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4F26" w:rsidRDefault="00194F26">
      <w:pPr>
        <w:jc w:val="center"/>
        <w:rPr>
          <w:rFonts w:ascii="黑体" w:eastAsia="黑体" w:hAnsi="黑体"/>
          <w:sz w:val="44"/>
          <w:szCs w:val="44"/>
        </w:rPr>
      </w:pPr>
    </w:p>
    <w:p w:rsidR="00194F26" w:rsidRDefault="00194F26">
      <w:pPr>
        <w:jc w:val="center"/>
        <w:rPr>
          <w:rFonts w:ascii="黑体" w:eastAsia="黑体" w:hAnsi="黑体"/>
          <w:sz w:val="44"/>
          <w:szCs w:val="44"/>
        </w:rPr>
      </w:pPr>
    </w:p>
    <w:p w:rsidR="00194F26" w:rsidRDefault="00194F26">
      <w:pPr>
        <w:jc w:val="center"/>
        <w:rPr>
          <w:rFonts w:ascii="黑体" w:eastAsia="黑体" w:hAnsi="黑体"/>
          <w:sz w:val="44"/>
          <w:szCs w:val="44"/>
        </w:rPr>
      </w:pPr>
    </w:p>
    <w:p w:rsidR="00194F26" w:rsidRDefault="00194F26">
      <w:pPr>
        <w:jc w:val="center"/>
        <w:rPr>
          <w:rFonts w:ascii="黑体" w:eastAsia="黑体" w:hAnsi="黑体"/>
          <w:sz w:val="44"/>
          <w:szCs w:val="44"/>
        </w:rPr>
      </w:pPr>
    </w:p>
    <w:p w:rsidR="00194F26" w:rsidRDefault="00194F26" w:rsidP="00096468">
      <w:pPr>
        <w:spacing w:line="720" w:lineRule="exact"/>
        <w:jc w:val="center"/>
        <w:rPr>
          <w:rFonts w:ascii="方正小标宋简体" w:eastAsia="方正小标宋简体" w:hAnsi="华文中宋"/>
          <w:w w:val="88"/>
          <w:sz w:val="44"/>
          <w:szCs w:val="44"/>
        </w:rPr>
      </w:pPr>
      <w:r>
        <w:rPr>
          <w:rFonts w:ascii="方正小标宋简体" w:eastAsia="方正小标宋简体" w:hAnsi="华文中宋" w:hint="eastAsia"/>
          <w:spacing w:val="-4"/>
          <w:w w:val="88"/>
          <w:sz w:val="44"/>
          <w:szCs w:val="44"/>
        </w:rPr>
        <w:t>上海市松江区国民经济和社会发展第十四个五年规</w:t>
      </w:r>
      <w:r>
        <w:rPr>
          <w:rFonts w:ascii="方正小标宋简体" w:eastAsia="方正小标宋简体" w:hAnsi="华文中宋" w:hint="eastAsia"/>
          <w:w w:val="88"/>
          <w:sz w:val="44"/>
          <w:szCs w:val="44"/>
        </w:rPr>
        <w:t>划</w:t>
      </w:r>
    </w:p>
    <w:p w:rsidR="00CF09BF" w:rsidRPr="00CF09BF" w:rsidRDefault="00194F26" w:rsidP="003E340B">
      <w:pPr>
        <w:spacing w:line="720" w:lineRule="exact"/>
        <w:jc w:val="center"/>
        <w:rPr>
          <w:rFonts w:ascii="方正小标宋简体" w:eastAsia="方正小标宋简体" w:hAnsi="华文中宋"/>
          <w:w w:val="88"/>
          <w:sz w:val="44"/>
          <w:szCs w:val="44"/>
        </w:rPr>
      </w:pPr>
      <w:r>
        <w:rPr>
          <w:rFonts w:ascii="方正小标宋简体" w:eastAsia="方正小标宋简体" w:hAnsi="华文中宋" w:hint="eastAsia"/>
          <w:w w:val="88"/>
          <w:sz w:val="44"/>
          <w:szCs w:val="44"/>
        </w:rPr>
        <w:t>和二</w:t>
      </w:r>
      <w:r w:rsidR="00327B0A">
        <w:rPr>
          <w:rFonts w:ascii="方正小标宋简体" w:eastAsia="方正小标宋简体" w:hAnsi="华文中宋" w:hint="eastAsia"/>
          <w:w w:val="88"/>
          <w:sz w:val="44"/>
          <w:szCs w:val="44"/>
        </w:rPr>
        <w:t>○</w:t>
      </w:r>
      <w:r>
        <w:rPr>
          <w:rFonts w:ascii="方正小标宋简体" w:eastAsia="方正小标宋简体" w:hAnsi="华文中宋" w:hint="eastAsia"/>
          <w:w w:val="88"/>
          <w:sz w:val="44"/>
          <w:szCs w:val="44"/>
        </w:rPr>
        <w:t>三五年远景目标纲要</w:t>
      </w:r>
      <w:r w:rsidR="00CF09BF">
        <w:rPr>
          <w:rFonts w:ascii="方正小标宋简体" w:eastAsia="方正小标宋简体" w:hAnsi="华文中宋" w:hint="eastAsia"/>
          <w:w w:val="88"/>
          <w:sz w:val="44"/>
          <w:szCs w:val="44"/>
        </w:rPr>
        <w:t>（草案）</w:t>
      </w:r>
    </w:p>
    <w:p w:rsidR="00194F26" w:rsidRDefault="00194F26">
      <w:pPr>
        <w:spacing w:line="400" w:lineRule="exact"/>
        <w:jc w:val="center"/>
        <w:rPr>
          <w:rFonts w:ascii="华文中宋" w:eastAsia="华文中宋" w:hAnsi="华文中宋"/>
          <w:b/>
          <w:sz w:val="36"/>
          <w:szCs w:val="44"/>
        </w:rPr>
      </w:pPr>
    </w:p>
    <w:p w:rsidR="00194F26" w:rsidRDefault="00194F26">
      <w:pPr>
        <w:spacing w:line="540" w:lineRule="exact"/>
        <w:jc w:val="center"/>
        <w:rPr>
          <w:rFonts w:ascii="楷体_GB2312" w:eastAsia="楷体_GB2312"/>
          <w:bCs/>
          <w:sz w:val="32"/>
          <w:szCs w:val="32"/>
        </w:rPr>
      </w:pPr>
    </w:p>
    <w:p w:rsidR="00194F26" w:rsidRDefault="00194F26">
      <w:pPr>
        <w:spacing w:line="540" w:lineRule="exact"/>
        <w:jc w:val="center"/>
        <w:rPr>
          <w:rFonts w:ascii="华文中宋" w:eastAsia="华文中宋" w:hAnsi="华文中宋"/>
          <w:b/>
          <w:sz w:val="46"/>
          <w:szCs w:val="44"/>
        </w:rPr>
      </w:pPr>
    </w:p>
    <w:p w:rsidR="00194F26" w:rsidRDefault="00194F26">
      <w:pPr>
        <w:spacing w:line="540" w:lineRule="exact"/>
        <w:jc w:val="center"/>
        <w:rPr>
          <w:sz w:val="32"/>
          <w:szCs w:val="32"/>
        </w:rPr>
      </w:pPr>
    </w:p>
    <w:p w:rsidR="00194F26" w:rsidRDefault="00194F26">
      <w:pPr>
        <w:spacing w:line="540" w:lineRule="exact"/>
        <w:jc w:val="center"/>
        <w:rPr>
          <w:sz w:val="32"/>
          <w:szCs w:val="32"/>
        </w:rPr>
      </w:pPr>
    </w:p>
    <w:p w:rsidR="00194F26" w:rsidRDefault="00194F26">
      <w:pPr>
        <w:spacing w:line="540" w:lineRule="exact"/>
        <w:jc w:val="center"/>
        <w:rPr>
          <w:sz w:val="32"/>
          <w:szCs w:val="32"/>
        </w:rPr>
      </w:pPr>
    </w:p>
    <w:p w:rsidR="00194F26" w:rsidRDefault="00194F26">
      <w:pPr>
        <w:spacing w:line="540" w:lineRule="exact"/>
        <w:jc w:val="center"/>
        <w:rPr>
          <w:sz w:val="32"/>
          <w:szCs w:val="32"/>
        </w:rPr>
      </w:pPr>
    </w:p>
    <w:p w:rsidR="00194F26" w:rsidRDefault="00194F26">
      <w:pPr>
        <w:spacing w:line="540" w:lineRule="exact"/>
        <w:jc w:val="center"/>
        <w:rPr>
          <w:sz w:val="32"/>
          <w:szCs w:val="32"/>
        </w:rPr>
      </w:pPr>
    </w:p>
    <w:p w:rsidR="00194F26" w:rsidRDefault="00194F26">
      <w:pPr>
        <w:spacing w:line="540" w:lineRule="exact"/>
        <w:jc w:val="center"/>
        <w:rPr>
          <w:sz w:val="32"/>
          <w:szCs w:val="32"/>
        </w:rPr>
      </w:pPr>
    </w:p>
    <w:p w:rsidR="00194F26" w:rsidRDefault="00194F26">
      <w:pPr>
        <w:spacing w:line="540" w:lineRule="exact"/>
        <w:jc w:val="center"/>
        <w:rPr>
          <w:sz w:val="32"/>
          <w:szCs w:val="32"/>
        </w:rPr>
      </w:pPr>
    </w:p>
    <w:p w:rsidR="00194F26" w:rsidRDefault="00194F26">
      <w:pPr>
        <w:spacing w:line="540" w:lineRule="exact"/>
        <w:jc w:val="center"/>
        <w:rPr>
          <w:sz w:val="32"/>
          <w:szCs w:val="32"/>
        </w:rPr>
      </w:pPr>
    </w:p>
    <w:p w:rsidR="00194F26" w:rsidRDefault="00194F26">
      <w:pPr>
        <w:spacing w:line="540" w:lineRule="exact"/>
        <w:jc w:val="center"/>
        <w:rPr>
          <w:sz w:val="32"/>
          <w:szCs w:val="32"/>
        </w:rPr>
      </w:pPr>
    </w:p>
    <w:p w:rsidR="00194F26" w:rsidRDefault="00194F26">
      <w:pPr>
        <w:spacing w:line="540" w:lineRule="exact"/>
        <w:jc w:val="center"/>
        <w:rPr>
          <w:sz w:val="32"/>
          <w:szCs w:val="32"/>
        </w:rPr>
      </w:pPr>
    </w:p>
    <w:p w:rsidR="00194F26" w:rsidRDefault="00194F26">
      <w:pPr>
        <w:spacing w:line="540" w:lineRule="exact"/>
        <w:jc w:val="center"/>
        <w:rPr>
          <w:sz w:val="32"/>
          <w:szCs w:val="32"/>
        </w:rPr>
      </w:pPr>
    </w:p>
    <w:p w:rsidR="00194F26" w:rsidRDefault="00194F26">
      <w:pPr>
        <w:spacing w:line="540" w:lineRule="exact"/>
        <w:jc w:val="center"/>
        <w:rPr>
          <w:sz w:val="32"/>
          <w:szCs w:val="32"/>
        </w:rPr>
      </w:pPr>
    </w:p>
    <w:p w:rsidR="00194F26" w:rsidRPr="00096468" w:rsidRDefault="003F6A34" w:rsidP="00096468">
      <w:pPr>
        <w:spacing w:line="560" w:lineRule="exact"/>
        <w:jc w:val="center"/>
        <w:rPr>
          <w:rFonts w:ascii="楷体_GB2312" w:eastAsia="楷体_GB2312"/>
          <w:bCs/>
          <w:sz w:val="36"/>
          <w:szCs w:val="36"/>
        </w:rPr>
      </w:pPr>
      <w:r w:rsidRPr="00096468">
        <w:rPr>
          <w:rFonts w:ascii="楷体_GB2312" w:eastAsia="楷体_GB2312" w:hint="eastAsia"/>
          <w:bCs/>
          <w:sz w:val="36"/>
          <w:szCs w:val="36"/>
        </w:rPr>
        <w:t>上海市</w:t>
      </w:r>
      <w:r w:rsidR="00194F26" w:rsidRPr="00096468">
        <w:rPr>
          <w:rFonts w:ascii="楷体_GB2312" w:eastAsia="楷体_GB2312" w:hint="eastAsia"/>
          <w:bCs/>
          <w:sz w:val="36"/>
          <w:szCs w:val="36"/>
        </w:rPr>
        <w:t>松江区</w:t>
      </w:r>
      <w:r w:rsidRPr="00096468">
        <w:rPr>
          <w:rFonts w:ascii="楷体_GB2312" w:eastAsia="楷体_GB2312" w:hint="eastAsia"/>
          <w:bCs/>
          <w:sz w:val="36"/>
          <w:szCs w:val="36"/>
        </w:rPr>
        <w:t>人民政府</w:t>
      </w:r>
    </w:p>
    <w:p w:rsidR="00194F26" w:rsidRPr="00096468" w:rsidRDefault="003F6A34" w:rsidP="00096468">
      <w:pPr>
        <w:spacing w:line="560" w:lineRule="exact"/>
        <w:jc w:val="center"/>
        <w:rPr>
          <w:rFonts w:ascii="楷体_GB2312" w:eastAsia="楷体_GB2312" w:hAnsi="楷体_GB2312" w:cs="楷体_GB2312"/>
          <w:bCs/>
          <w:sz w:val="36"/>
          <w:szCs w:val="36"/>
        </w:rPr>
      </w:pPr>
      <w:r w:rsidRPr="00096468">
        <w:rPr>
          <w:rFonts w:ascii="楷体_GB2312" w:eastAsia="楷体_GB2312" w:hint="eastAsia"/>
          <w:bCs/>
          <w:sz w:val="36"/>
          <w:szCs w:val="36"/>
        </w:rPr>
        <w:t>20</w:t>
      </w:r>
      <w:r w:rsidR="00F7432F" w:rsidRPr="00096468">
        <w:rPr>
          <w:rFonts w:ascii="楷体_GB2312" w:eastAsia="楷体_GB2312" w:hint="eastAsia"/>
          <w:bCs/>
          <w:sz w:val="36"/>
          <w:szCs w:val="36"/>
        </w:rPr>
        <w:t>2</w:t>
      </w:r>
      <w:r w:rsidR="003E340B">
        <w:rPr>
          <w:rFonts w:ascii="楷体_GB2312" w:eastAsia="楷体_GB2312" w:hint="eastAsia"/>
          <w:bCs/>
          <w:sz w:val="36"/>
          <w:szCs w:val="36"/>
        </w:rPr>
        <w:t>1</w:t>
      </w:r>
      <w:r w:rsidR="00194F26" w:rsidRPr="00096468">
        <w:rPr>
          <w:rFonts w:ascii="楷体_GB2312" w:eastAsia="楷体_GB2312" w:hAnsi="楷体_GB2312" w:cs="楷体_GB2312" w:hint="eastAsia"/>
          <w:bCs/>
          <w:sz w:val="36"/>
          <w:szCs w:val="36"/>
        </w:rPr>
        <w:t>年</w:t>
      </w:r>
      <w:r w:rsidRPr="00096468">
        <w:rPr>
          <w:rFonts w:ascii="楷体_GB2312" w:eastAsia="楷体_GB2312" w:hAnsi="楷体_GB2312" w:cs="楷体_GB2312" w:hint="eastAsia"/>
          <w:bCs/>
          <w:sz w:val="36"/>
          <w:szCs w:val="36"/>
        </w:rPr>
        <w:t>1</w:t>
      </w:r>
      <w:r w:rsidR="00194F26" w:rsidRPr="00096468">
        <w:rPr>
          <w:rFonts w:ascii="楷体_GB2312" w:eastAsia="楷体_GB2312" w:hAnsi="楷体_GB2312" w:cs="楷体_GB2312" w:hint="eastAsia"/>
          <w:bCs/>
          <w:sz w:val="36"/>
          <w:szCs w:val="36"/>
        </w:rPr>
        <w:t>月</w:t>
      </w:r>
    </w:p>
    <w:p w:rsidR="00194F26" w:rsidRDefault="00194F26">
      <w:pPr>
        <w:rPr>
          <w:rFonts w:ascii="楷体_GB2312" w:eastAsia="楷体_GB2312" w:hAnsi="楷体_GB2312" w:cs="楷体_GB2312"/>
          <w:b/>
          <w:bCs/>
          <w:sz w:val="32"/>
          <w:szCs w:val="32"/>
        </w:rPr>
        <w:sectPr w:rsidR="00194F26">
          <w:footerReference w:type="default" r:id="rId8"/>
          <w:pgSz w:w="11906" w:h="16838"/>
          <w:pgMar w:top="1418" w:right="1588" w:bottom="1588" w:left="1588" w:header="851" w:footer="1191" w:gutter="0"/>
          <w:pgNumType w:fmt="upperRoman" w:start="1"/>
          <w:cols w:space="720"/>
          <w:docGrid w:type="lines" w:linePitch="312"/>
        </w:sectPr>
      </w:pPr>
    </w:p>
    <w:p w:rsidR="00195832" w:rsidRPr="00195832" w:rsidRDefault="00194F26" w:rsidP="003E340B">
      <w:pPr>
        <w:pStyle w:val="20"/>
        <w:tabs>
          <w:tab w:val="right" w:pos="8296"/>
        </w:tabs>
        <w:spacing w:beforeLines="100" w:line="520" w:lineRule="exact"/>
        <w:ind w:leftChars="0" w:left="0"/>
        <w:jc w:val="center"/>
        <w:rPr>
          <w:rFonts w:ascii="方正小标宋简体" w:eastAsia="方正小标宋简体"/>
          <w:noProof/>
          <w:sz w:val="36"/>
          <w:szCs w:val="36"/>
        </w:rPr>
      </w:pPr>
      <w:bookmarkStart w:id="0" w:name="_Toc11610"/>
      <w:r w:rsidRPr="00195832">
        <w:rPr>
          <w:rFonts w:ascii="方正小标宋简体" w:eastAsia="方正小标宋简体" w:hAnsi="黑体" w:hint="eastAsia"/>
          <w:bCs/>
          <w:color w:val="000000"/>
          <w:sz w:val="36"/>
          <w:szCs w:val="36"/>
          <w:lang w:val="zh-CN"/>
        </w:rPr>
        <w:lastRenderedPageBreak/>
        <w:t>目</w:t>
      </w:r>
      <w:r w:rsidR="00E77BDD" w:rsidRPr="00195832">
        <w:rPr>
          <w:rFonts w:ascii="方正小标宋简体" w:eastAsia="方正小标宋简体" w:hAnsi="黑体" w:hint="eastAsia"/>
          <w:bCs/>
          <w:color w:val="000000"/>
          <w:sz w:val="36"/>
          <w:szCs w:val="36"/>
          <w:lang w:val="zh-CN"/>
        </w:rPr>
        <w:t xml:space="preserve"> </w:t>
      </w:r>
      <w:r w:rsidR="000B2253" w:rsidRPr="00195832">
        <w:rPr>
          <w:rFonts w:ascii="方正小标宋简体" w:eastAsia="方正小标宋简体" w:hAnsi="黑体" w:hint="eastAsia"/>
          <w:bCs/>
          <w:color w:val="000000"/>
          <w:sz w:val="36"/>
          <w:szCs w:val="36"/>
          <w:lang w:val="zh-CN"/>
        </w:rPr>
        <w:t xml:space="preserve">   </w:t>
      </w:r>
      <w:r w:rsidRPr="00195832">
        <w:rPr>
          <w:rFonts w:ascii="方正小标宋简体" w:eastAsia="方正小标宋简体" w:hAnsi="黑体" w:hint="eastAsia"/>
          <w:bCs/>
          <w:color w:val="000000"/>
          <w:sz w:val="36"/>
          <w:szCs w:val="36"/>
          <w:lang w:val="zh-CN"/>
        </w:rPr>
        <w:t xml:space="preserve"> 录</w:t>
      </w:r>
      <w:bookmarkEnd w:id="0"/>
      <w:r w:rsidR="0085061D" w:rsidRPr="00195832">
        <w:rPr>
          <w:rFonts w:ascii="方正小标宋简体" w:eastAsia="方正小标宋简体" w:hint="eastAsia"/>
          <w:bCs/>
          <w:sz w:val="36"/>
          <w:szCs w:val="36"/>
          <w:lang w:val="zh-CN"/>
        </w:rPr>
        <w:fldChar w:fldCharType="begin"/>
      </w:r>
      <w:r w:rsidRPr="00195832">
        <w:rPr>
          <w:rFonts w:ascii="方正小标宋简体" w:eastAsia="方正小标宋简体" w:hint="eastAsia"/>
          <w:bCs/>
          <w:sz w:val="36"/>
          <w:szCs w:val="36"/>
          <w:lang w:val="zh-CN"/>
        </w:rPr>
        <w:instrText xml:space="preserve"> TOC \o "1-2" \h \z \u </w:instrText>
      </w:r>
      <w:r w:rsidR="0085061D" w:rsidRPr="00195832">
        <w:rPr>
          <w:rFonts w:ascii="方正小标宋简体" w:eastAsia="方正小标宋简体" w:hint="eastAsia"/>
          <w:bCs/>
          <w:sz w:val="36"/>
          <w:szCs w:val="36"/>
          <w:lang w:val="zh-CN"/>
        </w:rPr>
        <w:fldChar w:fldCharType="separate"/>
      </w:r>
    </w:p>
    <w:p w:rsidR="00195832" w:rsidRPr="00195832" w:rsidRDefault="0085061D" w:rsidP="003E340B">
      <w:pPr>
        <w:pStyle w:val="20"/>
        <w:tabs>
          <w:tab w:val="right" w:pos="8296"/>
        </w:tabs>
        <w:spacing w:beforeLines="100" w:line="520" w:lineRule="exact"/>
        <w:ind w:leftChars="0" w:left="0"/>
        <w:rPr>
          <w:rFonts w:ascii="方正书宋简体" w:eastAsia="方正书宋简体"/>
          <w:bCs/>
          <w:sz w:val="22"/>
          <w:lang w:val="zh-CN"/>
        </w:rPr>
      </w:pPr>
      <w:r w:rsidRPr="00195832">
        <w:rPr>
          <w:rFonts w:ascii="方正小标宋简体" w:eastAsia="方正小标宋简体" w:hint="eastAsia"/>
          <w:bCs/>
          <w:sz w:val="36"/>
          <w:szCs w:val="36"/>
          <w:lang w:val="zh-CN"/>
        </w:rPr>
        <w:fldChar w:fldCharType="end"/>
      </w:r>
    </w:p>
    <w:p w:rsidR="00195832" w:rsidRPr="00096468" w:rsidRDefault="0085061D" w:rsidP="00195832">
      <w:pPr>
        <w:pStyle w:val="20"/>
        <w:tabs>
          <w:tab w:val="right" w:leader="dot" w:pos="8720"/>
        </w:tabs>
        <w:spacing w:line="520" w:lineRule="exact"/>
        <w:ind w:leftChars="0" w:left="0"/>
        <w:rPr>
          <w:rFonts w:ascii="方正书宋简体" w:eastAsia="方正书宋简体" w:hAnsi="Times New Roman"/>
          <w:noProof/>
          <w:sz w:val="24"/>
          <w:szCs w:val="24"/>
        </w:rPr>
      </w:pPr>
      <w:r w:rsidRPr="00195832">
        <w:rPr>
          <w:rFonts w:ascii="方正书宋简体" w:eastAsia="方正书宋简体" w:hint="eastAsia"/>
          <w:lang w:val="zh-CN"/>
        </w:rPr>
        <w:fldChar w:fldCharType="begin"/>
      </w:r>
      <w:r w:rsidR="00195832" w:rsidRPr="00195832">
        <w:rPr>
          <w:rFonts w:ascii="方正书宋简体" w:eastAsia="方正书宋简体" w:hint="eastAsia"/>
          <w:lang w:val="zh-CN"/>
        </w:rPr>
        <w:instrText xml:space="preserve"> TOC \o "1-2" \h \z \u </w:instrText>
      </w:r>
      <w:r w:rsidRPr="00195832">
        <w:rPr>
          <w:rFonts w:ascii="方正书宋简体" w:eastAsia="方正书宋简体" w:hint="eastAsia"/>
          <w:lang w:val="zh-CN"/>
        </w:rPr>
        <w:fldChar w:fldCharType="separate"/>
      </w:r>
      <w:hyperlink w:anchor="_Toc60828291" w:history="1">
        <w:r w:rsidR="00195832" w:rsidRPr="00096468">
          <w:rPr>
            <w:rStyle w:val="a9"/>
            <w:rFonts w:ascii="方正书宋简体" w:eastAsia="方正书宋简体" w:hint="eastAsia"/>
            <w:noProof/>
            <w:sz w:val="24"/>
            <w:szCs w:val="24"/>
          </w:rPr>
          <w:t>第一章  在服从服务融入国家战略中开启新时代现代化新松江建设新征程</w:t>
        </w:r>
        <w:r w:rsidR="00195832" w:rsidRPr="00096468">
          <w:rPr>
            <w:rFonts w:ascii="方正书宋简体" w:eastAsia="方正书宋简体" w:hint="eastAsia"/>
            <w:noProof/>
            <w:webHidden/>
            <w:sz w:val="24"/>
            <w:szCs w:val="24"/>
          </w:rPr>
          <w:tab/>
        </w:r>
        <w:r w:rsidRPr="00096468">
          <w:rPr>
            <w:rFonts w:ascii="方正书宋简体" w:eastAsia="方正书宋简体" w:hint="eastAsia"/>
            <w:noProof/>
            <w:webHidden/>
            <w:sz w:val="24"/>
            <w:szCs w:val="24"/>
          </w:rPr>
          <w:fldChar w:fldCharType="begin"/>
        </w:r>
        <w:r w:rsidR="00195832" w:rsidRPr="00096468">
          <w:rPr>
            <w:rFonts w:ascii="方正书宋简体" w:eastAsia="方正书宋简体" w:hint="eastAsia"/>
            <w:noProof/>
            <w:webHidden/>
            <w:sz w:val="24"/>
            <w:szCs w:val="24"/>
          </w:rPr>
          <w:instrText xml:space="preserve"> PAGEREF _Toc60828291 \h </w:instrText>
        </w:r>
        <w:r w:rsidRPr="00096468">
          <w:rPr>
            <w:rFonts w:ascii="方正书宋简体" w:eastAsia="方正书宋简体" w:hint="eastAsia"/>
            <w:noProof/>
            <w:webHidden/>
            <w:sz w:val="24"/>
            <w:szCs w:val="24"/>
          </w:rPr>
        </w:r>
        <w:r w:rsidRPr="00096468">
          <w:rPr>
            <w:rFonts w:ascii="方正书宋简体" w:eastAsia="方正书宋简体" w:hint="eastAsia"/>
            <w:noProof/>
            <w:webHidden/>
            <w:sz w:val="24"/>
            <w:szCs w:val="24"/>
          </w:rPr>
          <w:fldChar w:fldCharType="separate"/>
        </w:r>
        <w:r w:rsidR="00B6443F">
          <w:rPr>
            <w:rFonts w:ascii="方正书宋简体" w:eastAsia="方正书宋简体"/>
            <w:noProof/>
            <w:webHidden/>
            <w:sz w:val="24"/>
            <w:szCs w:val="24"/>
          </w:rPr>
          <w:t>1</w:t>
        </w:r>
        <w:r w:rsidRPr="00096468">
          <w:rPr>
            <w:rFonts w:ascii="方正书宋简体" w:eastAsia="方正书宋简体" w:hint="eastAsia"/>
            <w:noProof/>
            <w:webHidden/>
            <w:sz w:val="24"/>
            <w:szCs w:val="24"/>
          </w:rPr>
          <w:fldChar w:fldCharType="end"/>
        </w:r>
      </w:hyperlink>
    </w:p>
    <w:p w:rsidR="00195832" w:rsidRPr="00096468" w:rsidRDefault="0085061D" w:rsidP="00195832">
      <w:pPr>
        <w:pStyle w:val="20"/>
        <w:tabs>
          <w:tab w:val="right" w:leader="dot" w:pos="8720"/>
        </w:tabs>
        <w:spacing w:line="520" w:lineRule="exact"/>
        <w:rPr>
          <w:rFonts w:ascii="方正书宋简体" w:eastAsia="方正书宋简体" w:hAnsi="Times New Roman"/>
          <w:noProof/>
          <w:sz w:val="24"/>
          <w:szCs w:val="24"/>
        </w:rPr>
      </w:pPr>
      <w:hyperlink w:anchor="_Toc60828292" w:history="1">
        <w:r w:rsidR="00195832" w:rsidRPr="00096468">
          <w:rPr>
            <w:rStyle w:val="a9"/>
            <w:rFonts w:ascii="方正书宋简体" w:eastAsia="方正书宋简体" w:hint="eastAsia"/>
            <w:noProof/>
            <w:sz w:val="24"/>
            <w:szCs w:val="24"/>
          </w:rPr>
          <w:t>一、“十三五”时期的主要成就</w:t>
        </w:r>
        <w:r w:rsidR="00195832" w:rsidRPr="00096468">
          <w:rPr>
            <w:rFonts w:ascii="方正书宋简体" w:eastAsia="方正书宋简体" w:hint="eastAsia"/>
            <w:noProof/>
            <w:webHidden/>
            <w:sz w:val="24"/>
            <w:szCs w:val="24"/>
          </w:rPr>
          <w:tab/>
        </w:r>
        <w:r w:rsidRPr="00096468">
          <w:rPr>
            <w:rFonts w:ascii="方正书宋简体" w:eastAsia="方正书宋简体" w:hint="eastAsia"/>
            <w:noProof/>
            <w:webHidden/>
            <w:sz w:val="24"/>
            <w:szCs w:val="24"/>
          </w:rPr>
          <w:fldChar w:fldCharType="begin"/>
        </w:r>
        <w:r w:rsidR="00195832" w:rsidRPr="00096468">
          <w:rPr>
            <w:rFonts w:ascii="方正书宋简体" w:eastAsia="方正书宋简体" w:hint="eastAsia"/>
            <w:noProof/>
            <w:webHidden/>
            <w:sz w:val="24"/>
            <w:szCs w:val="24"/>
          </w:rPr>
          <w:instrText xml:space="preserve"> PAGEREF _Toc60828292 \h </w:instrText>
        </w:r>
        <w:r w:rsidRPr="00096468">
          <w:rPr>
            <w:rFonts w:ascii="方正书宋简体" w:eastAsia="方正书宋简体" w:hint="eastAsia"/>
            <w:noProof/>
            <w:webHidden/>
            <w:sz w:val="24"/>
            <w:szCs w:val="24"/>
          </w:rPr>
        </w:r>
        <w:r w:rsidRPr="00096468">
          <w:rPr>
            <w:rFonts w:ascii="方正书宋简体" w:eastAsia="方正书宋简体" w:hint="eastAsia"/>
            <w:noProof/>
            <w:webHidden/>
            <w:sz w:val="24"/>
            <w:szCs w:val="24"/>
          </w:rPr>
          <w:fldChar w:fldCharType="separate"/>
        </w:r>
        <w:r w:rsidR="00B6443F">
          <w:rPr>
            <w:rFonts w:ascii="方正书宋简体" w:eastAsia="方正书宋简体"/>
            <w:noProof/>
            <w:webHidden/>
            <w:sz w:val="24"/>
            <w:szCs w:val="24"/>
          </w:rPr>
          <w:t>2</w:t>
        </w:r>
        <w:r w:rsidRPr="00096468">
          <w:rPr>
            <w:rFonts w:ascii="方正书宋简体" w:eastAsia="方正书宋简体" w:hint="eastAsia"/>
            <w:noProof/>
            <w:webHidden/>
            <w:sz w:val="24"/>
            <w:szCs w:val="24"/>
          </w:rPr>
          <w:fldChar w:fldCharType="end"/>
        </w:r>
      </w:hyperlink>
    </w:p>
    <w:p w:rsidR="00195832" w:rsidRPr="00096468" w:rsidRDefault="0085061D" w:rsidP="00195832">
      <w:pPr>
        <w:pStyle w:val="20"/>
        <w:tabs>
          <w:tab w:val="right" w:leader="dot" w:pos="8720"/>
        </w:tabs>
        <w:spacing w:line="520" w:lineRule="exact"/>
        <w:rPr>
          <w:rFonts w:ascii="方正书宋简体" w:eastAsia="方正书宋简体" w:hAnsi="Times New Roman"/>
          <w:noProof/>
          <w:sz w:val="24"/>
          <w:szCs w:val="24"/>
        </w:rPr>
      </w:pPr>
      <w:hyperlink w:anchor="_Toc60828293" w:history="1">
        <w:r w:rsidR="00195832" w:rsidRPr="00096468">
          <w:rPr>
            <w:rStyle w:val="a9"/>
            <w:rFonts w:ascii="方正书宋简体" w:eastAsia="方正书宋简体" w:hint="eastAsia"/>
            <w:noProof/>
            <w:sz w:val="24"/>
            <w:szCs w:val="24"/>
          </w:rPr>
          <w:t>二、新发展阶段面临的机遇与挑战</w:t>
        </w:r>
        <w:r w:rsidR="00195832" w:rsidRPr="00096468">
          <w:rPr>
            <w:rFonts w:ascii="方正书宋简体" w:eastAsia="方正书宋简体" w:hint="eastAsia"/>
            <w:noProof/>
            <w:webHidden/>
            <w:sz w:val="24"/>
            <w:szCs w:val="24"/>
          </w:rPr>
          <w:tab/>
        </w:r>
        <w:r w:rsidRPr="00096468">
          <w:rPr>
            <w:rFonts w:ascii="方正书宋简体" w:eastAsia="方正书宋简体" w:hint="eastAsia"/>
            <w:noProof/>
            <w:webHidden/>
            <w:sz w:val="24"/>
            <w:szCs w:val="24"/>
          </w:rPr>
          <w:fldChar w:fldCharType="begin"/>
        </w:r>
        <w:r w:rsidR="00195832" w:rsidRPr="00096468">
          <w:rPr>
            <w:rFonts w:ascii="方正书宋简体" w:eastAsia="方正书宋简体" w:hint="eastAsia"/>
            <w:noProof/>
            <w:webHidden/>
            <w:sz w:val="24"/>
            <w:szCs w:val="24"/>
          </w:rPr>
          <w:instrText xml:space="preserve"> PAGEREF _Toc60828293 \h </w:instrText>
        </w:r>
        <w:r w:rsidRPr="00096468">
          <w:rPr>
            <w:rFonts w:ascii="方正书宋简体" w:eastAsia="方正书宋简体" w:hint="eastAsia"/>
            <w:noProof/>
            <w:webHidden/>
            <w:sz w:val="24"/>
            <w:szCs w:val="24"/>
          </w:rPr>
        </w:r>
        <w:r w:rsidRPr="00096468">
          <w:rPr>
            <w:rFonts w:ascii="方正书宋简体" w:eastAsia="方正书宋简体" w:hint="eastAsia"/>
            <w:noProof/>
            <w:webHidden/>
            <w:sz w:val="24"/>
            <w:szCs w:val="24"/>
          </w:rPr>
          <w:fldChar w:fldCharType="separate"/>
        </w:r>
        <w:r w:rsidR="00B6443F">
          <w:rPr>
            <w:rFonts w:ascii="方正书宋简体" w:eastAsia="方正书宋简体"/>
            <w:noProof/>
            <w:webHidden/>
            <w:sz w:val="24"/>
            <w:szCs w:val="24"/>
          </w:rPr>
          <w:t>12</w:t>
        </w:r>
        <w:r w:rsidRPr="00096468">
          <w:rPr>
            <w:rFonts w:ascii="方正书宋简体" w:eastAsia="方正书宋简体" w:hint="eastAsia"/>
            <w:noProof/>
            <w:webHidden/>
            <w:sz w:val="24"/>
            <w:szCs w:val="24"/>
          </w:rPr>
          <w:fldChar w:fldCharType="end"/>
        </w:r>
      </w:hyperlink>
    </w:p>
    <w:p w:rsidR="00195832" w:rsidRPr="00096468" w:rsidRDefault="0085061D" w:rsidP="00195832">
      <w:pPr>
        <w:pStyle w:val="20"/>
        <w:tabs>
          <w:tab w:val="right" w:leader="dot" w:pos="8720"/>
        </w:tabs>
        <w:spacing w:line="520" w:lineRule="exact"/>
        <w:rPr>
          <w:rFonts w:ascii="方正书宋简体" w:eastAsia="方正书宋简体" w:hAnsi="Times New Roman"/>
          <w:noProof/>
          <w:sz w:val="24"/>
          <w:szCs w:val="24"/>
        </w:rPr>
      </w:pPr>
      <w:hyperlink w:anchor="_Toc60828294" w:history="1">
        <w:r w:rsidR="00195832" w:rsidRPr="00096468">
          <w:rPr>
            <w:rStyle w:val="a9"/>
            <w:rFonts w:ascii="方正书宋简体" w:eastAsia="方正书宋简体" w:hint="eastAsia"/>
            <w:noProof/>
            <w:sz w:val="24"/>
            <w:szCs w:val="24"/>
          </w:rPr>
          <w:t>三、2035年远景目标展望</w:t>
        </w:r>
        <w:r w:rsidR="00195832" w:rsidRPr="00096468">
          <w:rPr>
            <w:rFonts w:ascii="方正书宋简体" w:eastAsia="方正书宋简体" w:hint="eastAsia"/>
            <w:noProof/>
            <w:webHidden/>
            <w:sz w:val="24"/>
            <w:szCs w:val="24"/>
          </w:rPr>
          <w:tab/>
        </w:r>
        <w:r w:rsidRPr="00096468">
          <w:rPr>
            <w:rFonts w:ascii="方正书宋简体" w:eastAsia="方正书宋简体" w:hint="eastAsia"/>
            <w:noProof/>
            <w:webHidden/>
            <w:sz w:val="24"/>
            <w:szCs w:val="24"/>
          </w:rPr>
          <w:fldChar w:fldCharType="begin"/>
        </w:r>
        <w:r w:rsidR="00195832" w:rsidRPr="00096468">
          <w:rPr>
            <w:rFonts w:ascii="方正书宋简体" w:eastAsia="方正书宋简体" w:hint="eastAsia"/>
            <w:noProof/>
            <w:webHidden/>
            <w:sz w:val="24"/>
            <w:szCs w:val="24"/>
          </w:rPr>
          <w:instrText xml:space="preserve"> PAGEREF _Toc60828294 \h </w:instrText>
        </w:r>
        <w:r w:rsidRPr="00096468">
          <w:rPr>
            <w:rFonts w:ascii="方正书宋简体" w:eastAsia="方正书宋简体" w:hint="eastAsia"/>
            <w:noProof/>
            <w:webHidden/>
            <w:sz w:val="24"/>
            <w:szCs w:val="24"/>
          </w:rPr>
        </w:r>
        <w:r w:rsidRPr="00096468">
          <w:rPr>
            <w:rFonts w:ascii="方正书宋简体" w:eastAsia="方正书宋简体" w:hint="eastAsia"/>
            <w:noProof/>
            <w:webHidden/>
            <w:sz w:val="24"/>
            <w:szCs w:val="24"/>
          </w:rPr>
          <w:fldChar w:fldCharType="separate"/>
        </w:r>
        <w:r w:rsidR="00B6443F">
          <w:rPr>
            <w:rFonts w:ascii="方正书宋简体" w:eastAsia="方正书宋简体"/>
            <w:noProof/>
            <w:webHidden/>
            <w:sz w:val="24"/>
            <w:szCs w:val="24"/>
          </w:rPr>
          <w:t>13</w:t>
        </w:r>
        <w:r w:rsidRPr="00096468">
          <w:rPr>
            <w:rFonts w:ascii="方正书宋简体" w:eastAsia="方正书宋简体" w:hint="eastAsia"/>
            <w:noProof/>
            <w:webHidden/>
            <w:sz w:val="24"/>
            <w:szCs w:val="24"/>
          </w:rPr>
          <w:fldChar w:fldCharType="end"/>
        </w:r>
      </w:hyperlink>
    </w:p>
    <w:p w:rsidR="00195832" w:rsidRPr="00096468" w:rsidRDefault="0085061D" w:rsidP="00195832">
      <w:pPr>
        <w:pStyle w:val="10"/>
        <w:tabs>
          <w:tab w:val="right" w:leader="dot" w:pos="8720"/>
        </w:tabs>
        <w:spacing w:line="520" w:lineRule="exact"/>
        <w:rPr>
          <w:rFonts w:ascii="方正书宋简体" w:eastAsia="方正书宋简体" w:hAnsi="Times New Roman"/>
          <w:noProof/>
          <w:sz w:val="24"/>
          <w:szCs w:val="24"/>
        </w:rPr>
      </w:pPr>
      <w:hyperlink w:anchor="_Toc60828295" w:history="1">
        <w:r w:rsidR="00195832" w:rsidRPr="00096468">
          <w:rPr>
            <w:rStyle w:val="a9"/>
            <w:rFonts w:ascii="方正书宋简体" w:eastAsia="方正书宋简体" w:hint="eastAsia"/>
            <w:noProof/>
            <w:sz w:val="24"/>
            <w:szCs w:val="24"/>
          </w:rPr>
          <w:t>第二章  高质量建设人民满意的“科创、人文、生态”现代化新松江</w:t>
        </w:r>
        <w:r w:rsidR="00195832" w:rsidRPr="00096468">
          <w:rPr>
            <w:rFonts w:ascii="方正书宋简体" w:eastAsia="方正书宋简体" w:hint="eastAsia"/>
            <w:noProof/>
            <w:webHidden/>
            <w:sz w:val="24"/>
            <w:szCs w:val="24"/>
          </w:rPr>
          <w:tab/>
        </w:r>
        <w:r w:rsidRPr="00096468">
          <w:rPr>
            <w:rFonts w:ascii="方正书宋简体" w:eastAsia="方正书宋简体" w:hint="eastAsia"/>
            <w:noProof/>
            <w:webHidden/>
            <w:sz w:val="24"/>
            <w:szCs w:val="24"/>
          </w:rPr>
          <w:fldChar w:fldCharType="begin"/>
        </w:r>
        <w:r w:rsidR="00195832" w:rsidRPr="00096468">
          <w:rPr>
            <w:rFonts w:ascii="方正书宋简体" w:eastAsia="方正书宋简体" w:hint="eastAsia"/>
            <w:noProof/>
            <w:webHidden/>
            <w:sz w:val="24"/>
            <w:szCs w:val="24"/>
          </w:rPr>
          <w:instrText xml:space="preserve"> PAGEREF _Toc60828295 \h </w:instrText>
        </w:r>
        <w:r w:rsidRPr="00096468">
          <w:rPr>
            <w:rFonts w:ascii="方正书宋简体" w:eastAsia="方正书宋简体" w:hint="eastAsia"/>
            <w:noProof/>
            <w:webHidden/>
            <w:sz w:val="24"/>
            <w:szCs w:val="24"/>
          </w:rPr>
        </w:r>
        <w:r w:rsidRPr="00096468">
          <w:rPr>
            <w:rFonts w:ascii="方正书宋简体" w:eastAsia="方正书宋简体" w:hint="eastAsia"/>
            <w:noProof/>
            <w:webHidden/>
            <w:sz w:val="24"/>
            <w:szCs w:val="24"/>
          </w:rPr>
          <w:fldChar w:fldCharType="separate"/>
        </w:r>
        <w:r w:rsidR="00B6443F">
          <w:rPr>
            <w:rFonts w:ascii="方正书宋简体" w:eastAsia="方正书宋简体"/>
            <w:noProof/>
            <w:webHidden/>
            <w:sz w:val="24"/>
            <w:szCs w:val="24"/>
          </w:rPr>
          <w:t>15</w:t>
        </w:r>
        <w:r w:rsidRPr="00096468">
          <w:rPr>
            <w:rFonts w:ascii="方正书宋简体" w:eastAsia="方正书宋简体" w:hint="eastAsia"/>
            <w:noProof/>
            <w:webHidden/>
            <w:sz w:val="24"/>
            <w:szCs w:val="24"/>
          </w:rPr>
          <w:fldChar w:fldCharType="end"/>
        </w:r>
      </w:hyperlink>
    </w:p>
    <w:p w:rsidR="00195832" w:rsidRPr="00096468" w:rsidRDefault="0085061D" w:rsidP="00195832">
      <w:pPr>
        <w:pStyle w:val="20"/>
        <w:tabs>
          <w:tab w:val="right" w:leader="dot" w:pos="8720"/>
        </w:tabs>
        <w:spacing w:line="520" w:lineRule="exact"/>
        <w:rPr>
          <w:rFonts w:ascii="方正书宋简体" w:eastAsia="方正书宋简体" w:hAnsi="Times New Roman"/>
          <w:noProof/>
          <w:sz w:val="24"/>
          <w:szCs w:val="24"/>
        </w:rPr>
      </w:pPr>
      <w:hyperlink w:anchor="_Toc60828296" w:history="1">
        <w:r w:rsidR="00195832" w:rsidRPr="00096468">
          <w:rPr>
            <w:rStyle w:val="a9"/>
            <w:rFonts w:ascii="方正书宋简体" w:eastAsia="方正书宋简体" w:hint="eastAsia"/>
            <w:noProof/>
            <w:sz w:val="24"/>
            <w:szCs w:val="24"/>
          </w:rPr>
          <w:t>一、“十四五”时期经济社会发展指导思想</w:t>
        </w:r>
        <w:r w:rsidR="00195832" w:rsidRPr="00096468">
          <w:rPr>
            <w:rFonts w:ascii="方正书宋简体" w:eastAsia="方正书宋简体" w:hint="eastAsia"/>
            <w:noProof/>
            <w:webHidden/>
            <w:sz w:val="24"/>
            <w:szCs w:val="24"/>
          </w:rPr>
          <w:tab/>
        </w:r>
        <w:r w:rsidRPr="00096468">
          <w:rPr>
            <w:rFonts w:ascii="方正书宋简体" w:eastAsia="方正书宋简体" w:hint="eastAsia"/>
            <w:noProof/>
            <w:webHidden/>
            <w:sz w:val="24"/>
            <w:szCs w:val="24"/>
          </w:rPr>
          <w:fldChar w:fldCharType="begin"/>
        </w:r>
        <w:r w:rsidR="00195832" w:rsidRPr="00096468">
          <w:rPr>
            <w:rFonts w:ascii="方正书宋简体" w:eastAsia="方正书宋简体" w:hint="eastAsia"/>
            <w:noProof/>
            <w:webHidden/>
            <w:sz w:val="24"/>
            <w:szCs w:val="24"/>
          </w:rPr>
          <w:instrText xml:space="preserve"> PAGEREF _Toc60828296 \h </w:instrText>
        </w:r>
        <w:r w:rsidRPr="00096468">
          <w:rPr>
            <w:rFonts w:ascii="方正书宋简体" w:eastAsia="方正书宋简体" w:hint="eastAsia"/>
            <w:noProof/>
            <w:webHidden/>
            <w:sz w:val="24"/>
            <w:szCs w:val="24"/>
          </w:rPr>
        </w:r>
        <w:r w:rsidRPr="00096468">
          <w:rPr>
            <w:rFonts w:ascii="方正书宋简体" w:eastAsia="方正书宋简体" w:hint="eastAsia"/>
            <w:noProof/>
            <w:webHidden/>
            <w:sz w:val="24"/>
            <w:szCs w:val="24"/>
          </w:rPr>
          <w:fldChar w:fldCharType="separate"/>
        </w:r>
        <w:r w:rsidR="00B6443F">
          <w:rPr>
            <w:rFonts w:ascii="方正书宋简体" w:eastAsia="方正书宋简体"/>
            <w:noProof/>
            <w:webHidden/>
            <w:sz w:val="24"/>
            <w:szCs w:val="24"/>
          </w:rPr>
          <w:t>15</w:t>
        </w:r>
        <w:r w:rsidRPr="00096468">
          <w:rPr>
            <w:rFonts w:ascii="方正书宋简体" w:eastAsia="方正书宋简体" w:hint="eastAsia"/>
            <w:noProof/>
            <w:webHidden/>
            <w:sz w:val="24"/>
            <w:szCs w:val="24"/>
          </w:rPr>
          <w:fldChar w:fldCharType="end"/>
        </w:r>
      </w:hyperlink>
    </w:p>
    <w:p w:rsidR="00195832" w:rsidRPr="00096468" w:rsidRDefault="0085061D" w:rsidP="00195832">
      <w:pPr>
        <w:pStyle w:val="20"/>
        <w:tabs>
          <w:tab w:val="right" w:leader="dot" w:pos="8720"/>
        </w:tabs>
        <w:spacing w:line="520" w:lineRule="exact"/>
        <w:rPr>
          <w:rFonts w:ascii="方正书宋简体" w:eastAsia="方正书宋简体" w:hAnsi="Times New Roman"/>
          <w:noProof/>
          <w:sz w:val="24"/>
          <w:szCs w:val="24"/>
        </w:rPr>
      </w:pPr>
      <w:hyperlink w:anchor="_Toc60828297" w:history="1">
        <w:r w:rsidR="00195832" w:rsidRPr="00096468">
          <w:rPr>
            <w:rStyle w:val="a9"/>
            <w:rFonts w:ascii="方正书宋简体" w:eastAsia="方正书宋简体" w:hint="eastAsia"/>
            <w:noProof/>
            <w:sz w:val="24"/>
            <w:szCs w:val="24"/>
          </w:rPr>
          <w:t>二、“十四五”时期经济社会发展必须遵循的原则</w:t>
        </w:r>
        <w:r w:rsidR="00195832" w:rsidRPr="00096468">
          <w:rPr>
            <w:rFonts w:ascii="方正书宋简体" w:eastAsia="方正书宋简体" w:hint="eastAsia"/>
            <w:noProof/>
            <w:webHidden/>
            <w:sz w:val="24"/>
            <w:szCs w:val="24"/>
          </w:rPr>
          <w:tab/>
        </w:r>
        <w:r w:rsidRPr="00096468">
          <w:rPr>
            <w:rFonts w:ascii="方正书宋简体" w:eastAsia="方正书宋简体" w:hint="eastAsia"/>
            <w:noProof/>
            <w:webHidden/>
            <w:sz w:val="24"/>
            <w:szCs w:val="24"/>
          </w:rPr>
          <w:fldChar w:fldCharType="begin"/>
        </w:r>
        <w:r w:rsidR="00195832" w:rsidRPr="00096468">
          <w:rPr>
            <w:rFonts w:ascii="方正书宋简体" w:eastAsia="方正书宋简体" w:hint="eastAsia"/>
            <w:noProof/>
            <w:webHidden/>
            <w:sz w:val="24"/>
            <w:szCs w:val="24"/>
          </w:rPr>
          <w:instrText xml:space="preserve"> PAGEREF _Toc60828297 \h </w:instrText>
        </w:r>
        <w:r w:rsidRPr="00096468">
          <w:rPr>
            <w:rFonts w:ascii="方正书宋简体" w:eastAsia="方正书宋简体" w:hint="eastAsia"/>
            <w:noProof/>
            <w:webHidden/>
            <w:sz w:val="24"/>
            <w:szCs w:val="24"/>
          </w:rPr>
        </w:r>
        <w:r w:rsidRPr="00096468">
          <w:rPr>
            <w:rFonts w:ascii="方正书宋简体" w:eastAsia="方正书宋简体" w:hint="eastAsia"/>
            <w:noProof/>
            <w:webHidden/>
            <w:sz w:val="24"/>
            <w:szCs w:val="24"/>
          </w:rPr>
          <w:fldChar w:fldCharType="separate"/>
        </w:r>
        <w:r w:rsidR="00B6443F">
          <w:rPr>
            <w:rFonts w:ascii="方正书宋简体" w:eastAsia="方正书宋简体"/>
            <w:noProof/>
            <w:webHidden/>
            <w:sz w:val="24"/>
            <w:szCs w:val="24"/>
          </w:rPr>
          <w:t>16</w:t>
        </w:r>
        <w:r w:rsidRPr="00096468">
          <w:rPr>
            <w:rFonts w:ascii="方正书宋简体" w:eastAsia="方正书宋简体" w:hint="eastAsia"/>
            <w:noProof/>
            <w:webHidden/>
            <w:sz w:val="24"/>
            <w:szCs w:val="24"/>
          </w:rPr>
          <w:fldChar w:fldCharType="end"/>
        </w:r>
      </w:hyperlink>
    </w:p>
    <w:p w:rsidR="00195832" w:rsidRPr="00096468" w:rsidRDefault="0085061D" w:rsidP="00195832">
      <w:pPr>
        <w:pStyle w:val="20"/>
        <w:tabs>
          <w:tab w:val="right" w:leader="dot" w:pos="8720"/>
        </w:tabs>
        <w:spacing w:line="520" w:lineRule="exact"/>
        <w:rPr>
          <w:rFonts w:ascii="方正书宋简体" w:eastAsia="方正书宋简体" w:hAnsi="Times New Roman"/>
          <w:noProof/>
          <w:sz w:val="24"/>
          <w:szCs w:val="24"/>
        </w:rPr>
      </w:pPr>
      <w:hyperlink w:anchor="_Toc60828298" w:history="1">
        <w:r w:rsidR="00195832" w:rsidRPr="00096468">
          <w:rPr>
            <w:rStyle w:val="a9"/>
            <w:rFonts w:ascii="方正书宋简体" w:eastAsia="方正书宋简体" w:hint="eastAsia"/>
            <w:noProof/>
            <w:sz w:val="24"/>
            <w:szCs w:val="24"/>
          </w:rPr>
          <w:t>三、2025年经济社会发展目标</w:t>
        </w:r>
        <w:r w:rsidR="00195832" w:rsidRPr="00096468">
          <w:rPr>
            <w:rFonts w:ascii="方正书宋简体" w:eastAsia="方正书宋简体" w:hint="eastAsia"/>
            <w:noProof/>
            <w:webHidden/>
            <w:sz w:val="24"/>
            <w:szCs w:val="24"/>
          </w:rPr>
          <w:tab/>
        </w:r>
        <w:r w:rsidRPr="00096468">
          <w:rPr>
            <w:rFonts w:ascii="方正书宋简体" w:eastAsia="方正书宋简体" w:hint="eastAsia"/>
            <w:noProof/>
            <w:webHidden/>
            <w:sz w:val="24"/>
            <w:szCs w:val="24"/>
          </w:rPr>
          <w:fldChar w:fldCharType="begin"/>
        </w:r>
        <w:r w:rsidR="00195832" w:rsidRPr="00096468">
          <w:rPr>
            <w:rFonts w:ascii="方正书宋简体" w:eastAsia="方正书宋简体" w:hint="eastAsia"/>
            <w:noProof/>
            <w:webHidden/>
            <w:sz w:val="24"/>
            <w:szCs w:val="24"/>
          </w:rPr>
          <w:instrText xml:space="preserve"> PAGEREF _Toc60828298 \h </w:instrText>
        </w:r>
        <w:r w:rsidRPr="00096468">
          <w:rPr>
            <w:rFonts w:ascii="方正书宋简体" w:eastAsia="方正书宋简体" w:hint="eastAsia"/>
            <w:noProof/>
            <w:webHidden/>
            <w:sz w:val="24"/>
            <w:szCs w:val="24"/>
          </w:rPr>
        </w:r>
        <w:r w:rsidRPr="00096468">
          <w:rPr>
            <w:rFonts w:ascii="方正书宋简体" w:eastAsia="方正书宋简体" w:hint="eastAsia"/>
            <w:noProof/>
            <w:webHidden/>
            <w:sz w:val="24"/>
            <w:szCs w:val="24"/>
          </w:rPr>
          <w:fldChar w:fldCharType="separate"/>
        </w:r>
        <w:r w:rsidR="00B6443F">
          <w:rPr>
            <w:rFonts w:ascii="方正书宋简体" w:eastAsia="方正书宋简体"/>
            <w:noProof/>
            <w:webHidden/>
            <w:sz w:val="24"/>
            <w:szCs w:val="24"/>
          </w:rPr>
          <w:t>18</w:t>
        </w:r>
        <w:r w:rsidRPr="00096468">
          <w:rPr>
            <w:rFonts w:ascii="方正书宋简体" w:eastAsia="方正书宋简体" w:hint="eastAsia"/>
            <w:noProof/>
            <w:webHidden/>
            <w:sz w:val="24"/>
            <w:szCs w:val="24"/>
          </w:rPr>
          <w:fldChar w:fldCharType="end"/>
        </w:r>
      </w:hyperlink>
    </w:p>
    <w:p w:rsidR="00195832" w:rsidRPr="00096468" w:rsidRDefault="0085061D" w:rsidP="007E3B27">
      <w:pPr>
        <w:pStyle w:val="10"/>
        <w:tabs>
          <w:tab w:val="right" w:leader="dot" w:pos="8720"/>
        </w:tabs>
        <w:spacing w:line="520" w:lineRule="exact"/>
        <w:ind w:left="840" w:hangingChars="400" w:hanging="840"/>
        <w:jc w:val="left"/>
        <w:rPr>
          <w:rFonts w:ascii="方正书宋简体" w:eastAsia="方正书宋简体" w:hAnsi="Times New Roman"/>
          <w:noProof/>
          <w:sz w:val="24"/>
          <w:szCs w:val="24"/>
        </w:rPr>
      </w:pPr>
      <w:hyperlink w:anchor="_Toc60828299" w:history="1">
        <w:r w:rsidR="00195832" w:rsidRPr="00096468">
          <w:rPr>
            <w:rStyle w:val="a9"/>
            <w:rFonts w:ascii="方正书宋简体" w:eastAsia="方正书宋简体" w:hint="eastAsia"/>
            <w:noProof/>
            <w:sz w:val="24"/>
            <w:szCs w:val="24"/>
          </w:rPr>
          <w:t xml:space="preserve">第三章  </w:t>
        </w:r>
        <w:r w:rsidR="00FA3A2F">
          <w:rPr>
            <w:rStyle w:val="a9"/>
            <w:rFonts w:ascii="方正书宋简体" w:eastAsia="方正书宋简体" w:hint="eastAsia"/>
            <w:noProof/>
            <w:sz w:val="24"/>
            <w:szCs w:val="24"/>
          </w:rPr>
          <w:t>构建新发展格局</w:t>
        </w:r>
        <w:r w:rsidR="00C97702">
          <w:rPr>
            <w:rStyle w:val="a9"/>
            <w:rFonts w:ascii="方正书宋简体" w:eastAsia="方正书宋简体" w:hint="eastAsia"/>
            <w:noProof/>
            <w:sz w:val="24"/>
            <w:szCs w:val="24"/>
          </w:rPr>
          <w:t>，</w:t>
        </w:r>
        <w:r w:rsidR="00195832" w:rsidRPr="00096468">
          <w:rPr>
            <w:rStyle w:val="a9"/>
            <w:rFonts w:ascii="方正书宋简体" w:eastAsia="方正书宋简体" w:hint="eastAsia"/>
            <w:noProof/>
            <w:sz w:val="24"/>
            <w:szCs w:val="24"/>
          </w:rPr>
          <w:t>创造长三角G60科创走廊策源地高质量一体化</w:t>
        </w:r>
        <w:r w:rsidR="00C42833">
          <w:rPr>
            <w:rStyle w:val="a9"/>
            <w:rFonts w:ascii="方正书宋简体" w:eastAsia="方正书宋简体" w:hint="eastAsia"/>
            <w:noProof/>
            <w:sz w:val="24"/>
            <w:szCs w:val="24"/>
          </w:rPr>
          <w:t xml:space="preserve">        </w:t>
        </w:r>
        <w:r w:rsidR="00195832" w:rsidRPr="00096468">
          <w:rPr>
            <w:rStyle w:val="a9"/>
            <w:rFonts w:ascii="方正书宋简体" w:eastAsia="方正书宋简体" w:hint="eastAsia"/>
            <w:noProof/>
            <w:sz w:val="24"/>
            <w:szCs w:val="24"/>
          </w:rPr>
          <w:t>发展新气象</w:t>
        </w:r>
        <w:r w:rsidR="00195832" w:rsidRPr="00096468">
          <w:rPr>
            <w:rFonts w:ascii="方正书宋简体" w:eastAsia="方正书宋简体" w:hint="eastAsia"/>
            <w:noProof/>
            <w:webHidden/>
            <w:sz w:val="24"/>
            <w:szCs w:val="24"/>
          </w:rPr>
          <w:tab/>
        </w:r>
        <w:r w:rsidRPr="00096468">
          <w:rPr>
            <w:rFonts w:ascii="方正书宋简体" w:eastAsia="方正书宋简体" w:hint="eastAsia"/>
            <w:noProof/>
            <w:webHidden/>
            <w:sz w:val="24"/>
            <w:szCs w:val="24"/>
          </w:rPr>
          <w:fldChar w:fldCharType="begin"/>
        </w:r>
        <w:r w:rsidR="00195832" w:rsidRPr="00096468">
          <w:rPr>
            <w:rFonts w:ascii="方正书宋简体" w:eastAsia="方正书宋简体" w:hint="eastAsia"/>
            <w:noProof/>
            <w:webHidden/>
            <w:sz w:val="24"/>
            <w:szCs w:val="24"/>
          </w:rPr>
          <w:instrText xml:space="preserve"> PAGEREF _Toc60828299 \h </w:instrText>
        </w:r>
        <w:r w:rsidRPr="00096468">
          <w:rPr>
            <w:rFonts w:ascii="方正书宋简体" w:eastAsia="方正书宋简体" w:hint="eastAsia"/>
            <w:noProof/>
            <w:webHidden/>
            <w:sz w:val="24"/>
            <w:szCs w:val="24"/>
          </w:rPr>
        </w:r>
        <w:r w:rsidRPr="00096468">
          <w:rPr>
            <w:rFonts w:ascii="方正书宋简体" w:eastAsia="方正书宋简体" w:hint="eastAsia"/>
            <w:noProof/>
            <w:webHidden/>
            <w:sz w:val="24"/>
            <w:szCs w:val="24"/>
          </w:rPr>
          <w:fldChar w:fldCharType="separate"/>
        </w:r>
        <w:r w:rsidR="00B6443F">
          <w:rPr>
            <w:rFonts w:ascii="方正书宋简体" w:eastAsia="方正书宋简体"/>
            <w:noProof/>
            <w:webHidden/>
            <w:sz w:val="24"/>
            <w:szCs w:val="24"/>
          </w:rPr>
          <w:t>21</w:t>
        </w:r>
        <w:r w:rsidRPr="00096468">
          <w:rPr>
            <w:rFonts w:ascii="方正书宋简体" w:eastAsia="方正书宋简体" w:hint="eastAsia"/>
            <w:noProof/>
            <w:webHidden/>
            <w:sz w:val="24"/>
            <w:szCs w:val="24"/>
          </w:rPr>
          <w:fldChar w:fldCharType="end"/>
        </w:r>
      </w:hyperlink>
    </w:p>
    <w:p w:rsidR="00195832" w:rsidRPr="00096468" w:rsidRDefault="0085061D" w:rsidP="00195832">
      <w:pPr>
        <w:pStyle w:val="20"/>
        <w:tabs>
          <w:tab w:val="right" w:leader="dot" w:pos="8720"/>
        </w:tabs>
        <w:spacing w:line="520" w:lineRule="exact"/>
        <w:rPr>
          <w:rFonts w:ascii="方正书宋简体" w:eastAsia="方正书宋简体" w:hAnsi="Times New Roman"/>
          <w:noProof/>
          <w:sz w:val="24"/>
          <w:szCs w:val="24"/>
        </w:rPr>
      </w:pPr>
      <w:hyperlink w:anchor="_Toc60828300" w:history="1">
        <w:r w:rsidR="00195832" w:rsidRPr="00096468">
          <w:rPr>
            <w:rStyle w:val="a9"/>
            <w:rFonts w:ascii="方正书宋简体" w:eastAsia="方正书宋简体" w:hint="eastAsia"/>
            <w:noProof/>
            <w:sz w:val="24"/>
            <w:szCs w:val="24"/>
          </w:rPr>
          <w:t>一、 建成具有国际影响力的科创走廊</w:t>
        </w:r>
        <w:r w:rsidR="00195832" w:rsidRPr="00096468">
          <w:rPr>
            <w:rFonts w:ascii="方正书宋简体" w:eastAsia="方正书宋简体" w:hint="eastAsia"/>
            <w:noProof/>
            <w:webHidden/>
            <w:sz w:val="24"/>
            <w:szCs w:val="24"/>
          </w:rPr>
          <w:tab/>
        </w:r>
        <w:r w:rsidRPr="00096468">
          <w:rPr>
            <w:rFonts w:ascii="方正书宋简体" w:eastAsia="方正书宋简体" w:hint="eastAsia"/>
            <w:noProof/>
            <w:webHidden/>
            <w:sz w:val="24"/>
            <w:szCs w:val="24"/>
          </w:rPr>
          <w:fldChar w:fldCharType="begin"/>
        </w:r>
        <w:r w:rsidR="00195832" w:rsidRPr="00096468">
          <w:rPr>
            <w:rFonts w:ascii="方正书宋简体" w:eastAsia="方正书宋简体" w:hint="eastAsia"/>
            <w:noProof/>
            <w:webHidden/>
            <w:sz w:val="24"/>
            <w:szCs w:val="24"/>
          </w:rPr>
          <w:instrText xml:space="preserve"> PAGEREF _Toc60828300 \h </w:instrText>
        </w:r>
        <w:r w:rsidRPr="00096468">
          <w:rPr>
            <w:rFonts w:ascii="方正书宋简体" w:eastAsia="方正书宋简体" w:hint="eastAsia"/>
            <w:noProof/>
            <w:webHidden/>
            <w:sz w:val="24"/>
            <w:szCs w:val="24"/>
          </w:rPr>
        </w:r>
        <w:r w:rsidRPr="00096468">
          <w:rPr>
            <w:rFonts w:ascii="方正书宋简体" w:eastAsia="方正书宋简体" w:hint="eastAsia"/>
            <w:noProof/>
            <w:webHidden/>
            <w:sz w:val="24"/>
            <w:szCs w:val="24"/>
          </w:rPr>
          <w:fldChar w:fldCharType="separate"/>
        </w:r>
        <w:r w:rsidR="00B6443F">
          <w:rPr>
            <w:rFonts w:ascii="方正书宋简体" w:eastAsia="方正书宋简体"/>
            <w:noProof/>
            <w:webHidden/>
            <w:sz w:val="24"/>
            <w:szCs w:val="24"/>
          </w:rPr>
          <w:t>21</w:t>
        </w:r>
        <w:r w:rsidRPr="00096468">
          <w:rPr>
            <w:rFonts w:ascii="方正书宋简体" w:eastAsia="方正书宋简体" w:hint="eastAsia"/>
            <w:noProof/>
            <w:webHidden/>
            <w:sz w:val="24"/>
            <w:szCs w:val="24"/>
          </w:rPr>
          <w:fldChar w:fldCharType="end"/>
        </w:r>
      </w:hyperlink>
    </w:p>
    <w:p w:rsidR="00195832" w:rsidRPr="00096468" w:rsidRDefault="0085061D" w:rsidP="00195832">
      <w:pPr>
        <w:pStyle w:val="20"/>
        <w:tabs>
          <w:tab w:val="right" w:leader="dot" w:pos="8720"/>
        </w:tabs>
        <w:spacing w:line="520" w:lineRule="exact"/>
        <w:rPr>
          <w:rFonts w:ascii="方正书宋简体" w:eastAsia="方正书宋简体" w:hAnsi="Times New Roman"/>
          <w:noProof/>
          <w:sz w:val="24"/>
          <w:szCs w:val="24"/>
        </w:rPr>
      </w:pPr>
      <w:hyperlink w:anchor="_Toc60828301" w:history="1">
        <w:r w:rsidR="00195832" w:rsidRPr="00096468">
          <w:rPr>
            <w:rStyle w:val="a9"/>
            <w:rFonts w:ascii="方正书宋简体" w:eastAsia="方正书宋简体" w:hint="eastAsia"/>
            <w:noProof/>
            <w:sz w:val="24"/>
            <w:szCs w:val="24"/>
          </w:rPr>
          <w:t>二、 全力建设“中国制造”迈向“中国创造”的先进走廊</w:t>
        </w:r>
        <w:r w:rsidR="00195832" w:rsidRPr="00096468">
          <w:rPr>
            <w:rFonts w:ascii="方正书宋简体" w:eastAsia="方正书宋简体" w:hint="eastAsia"/>
            <w:noProof/>
            <w:webHidden/>
            <w:sz w:val="24"/>
            <w:szCs w:val="24"/>
          </w:rPr>
          <w:tab/>
        </w:r>
        <w:r w:rsidRPr="00096468">
          <w:rPr>
            <w:rFonts w:ascii="方正书宋简体" w:eastAsia="方正书宋简体" w:hint="eastAsia"/>
            <w:noProof/>
            <w:webHidden/>
            <w:sz w:val="24"/>
            <w:szCs w:val="24"/>
          </w:rPr>
          <w:fldChar w:fldCharType="begin"/>
        </w:r>
        <w:r w:rsidR="00195832" w:rsidRPr="00096468">
          <w:rPr>
            <w:rFonts w:ascii="方正书宋简体" w:eastAsia="方正书宋简体" w:hint="eastAsia"/>
            <w:noProof/>
            <w:webHidden/>
            <w:sz w:val="24"/>
            <w:szCs w:val="24"/>
          </w:rPr>
          <w:instrText xml:space="preserve"> PAGEREF _Toc60828301 \h </w:instrText>
        </w:r>
        <w:r w:rsidRPr="00096468">
          <w:rPr>
            <w:rFonts w:ascii="方正书宋简体" w:eastAsia="方正书宋简体" w:hint="eastAsia"/>
            <w:noProof/>
            <w:webHidden/>
            <w:sz w:val="24"/>
            <w:szCs w:val="24"/>
          </w:rPr>
        </w:r>
        <w:r w:rsidRPr="00096468">
          <w:rPr>
            <w:rFonts w:ascii="方正书宋简体" w:eastAsia="方正书宋简体" w:hint="eastAsia"/>
            <w:noProof/>
            <w:webHidden/>
            <w:sz w:val="24"/>
            <w:szCs w:val="24"/>
          </w:rPr>
          <w:fldChar w:fldCharType="separate"/>
        </w:r>
        <w:r w:rsidR="00B6443F">
          <w:rPr>
            <w:rFonts w:ascii="方正书宋简体" w:eastAsia="方正书宋简体"/>
            <w:noProof/>
            <w:webHidden/>
            <w:sz w:val="24"/>
            <w:szCs w:val="24"/>
          </w:rPr>
          <w:t>22</w:t>
        </w:r>
        <w:r w:rsidRPr="00096468">
          <w:rPr>
            <w:rFonts w:ascii="方正书宋简体" w:eastAsia="方正书宋简体" w:hint="eastAsia"/>
            <w:noProof/>
            <w:webHidden/>
            <w:sz w:val="24"/>
            <w:szCs w:val="24"/>
          </w:rPr>
          <w:fldChar w:fldCharType="end"/>
        </w:r>
      </w:hyperlink>
    </w:p>
    <w:p w:rsidR="00195832" w:rsidRPr="00096468" w:rsidRDefault="0085061D" w:rsidP="00195832">
      <w:pPr>
        <w:pStyle w:val="20"/>
        <w:tabs>
          <w:tab w:val="right" w:leader="dot" w:pos="8720"/>
        </w:tabs>
        <w:spacing w:line="520" w:lineRule="exact"/>
        <w:rPr>
          <w:rFonts w:ascii="方正书宋简体" w:eastAsia="方正书宋简体" w:hAnsi="Times New Roman"/>
          <w:noProof/>
          <w:sz w:val="24"/>
          <w:szCs w:val="24"/>
        </w:rPr>
      </w:pPr>
      <w:hyperlink w:anchor="_Toc60828302" w:history="1">
        <w:r w:rsidR="00195832" w:rsidRPr="00096468">
          <w:rPr>
            <w:rStyle w:val="a9"/>
            <w:rFonts w:ascii="方正书宋简体" w:eastAsia="方正书宋简体" w:hint="eastAsia"/>
            <w:noProof/>
            <w:sz w:val="24"/>
            <w:szCs w:val="24"/>
          </w:rPr>
          <w:t>三、 全力建设科技和制度创新双轮驱动的先试走廊</w:t>
        </w:r>
        <w:r w:rsidR="00195832" w:rsidRPr="00096468">
          <w:rPr>
            <w:rFonts w:ascii="方正书宋简体" w:eastAsia="方正书宋简体" w:hint="eastAsia"/>
            <w:noProof/>
            <w:webHidden/>
            <w:sz w:val="24"/>
            <w:szCs w:val="24"/>
          </w:rPr>
          <w:tab/>
        </w:r>
        <w:r w:rsidRPr="00096468">
          <w:rPr>
            <w:rFonts w:ascii="方正书宋简体" w:eastAsia="方正书宋简体" w:hint="eastAsia"/>
            <w:noProof/>
            <w:webHidden/>
            <w:sz w:val="24"/>
            <w:szCs w:val="24"/>
          </w:rPr>
          <w:fldChar w:fldCharType="begin"/>
        </w:r>
        <w:r w:rsidR="00195832" w:rsidRPr="00096468">
          <w:rPr>
            <w:rFonts w:ascii="方正书宋简体" w:eastAsia="方正书宋简体" w:hint="eastAsia"/>
            <w:noProof/>
            <w:webHidden/>
            <w:sz w:val="24"/>
            <w:szCs w:val="24"/>
          </w:rPr>
          <w:instrText xml:space="preserve"> PAGEREF _Toc60828302 \h </w:instrText>
        </w:r>
        <w:r w:rsidRPr="00096468">
          <w:rPr>
            <w:rFonts w:ascii="方正书宋简体" w:eastAsia="方正书宋简体" w:hint="eastAsia"/>
            <w:noProof/>
            <w:webHidden/>
            <w:sz w:val="24"/>
            <w:szCs w:val="24"/>
          </w:rPr>
        </w:r>
        <w:r w:rsidRPr="00096468">
          <w:rPr>
            <w:rFonts w:ascii="方正书宋简体" w:eastAsia="方正书宋简体" w:hint="eastAsia"/>
            <w:noProof/>
            <w:webHidden/>
            <w:sz w:val="24"/>
            <w:szCs w:val="24"/>
          </w:rPr>
          <w:fldChar w:fldCharType="separate"/>
        </w:r>
        <w:r w:rsidR="00B6443F">
          <w:rPr>
            <w:rFonts w:ascii="方正书宋简体" w:eastAsia="方正书宋简体"/>
            <w:noProof/>
            <w:webHidden/>
            <w:sz w:val="24"/>
            <w:szCs w:val="24"/>
          </w:rPr>
          <w:t>23</w:t>
        </w:r>
        <w:r w:rsidRPr="00096468">
          <w:rPr>
            <w:rFonts w:ascii="方正书宋简体" w:eastAsia="方正书宋简体" w:hint="eastAsia"/>
            <w:noProof/>
            <w:webHidden/>
            <w:sz w:val="24"/>
            <w:szCs w:val="24"/>
          </w:rPr>
          <w:fldChar w:fldCharType="end"/>
        </w:r>
      </w:hyperlink>
    </w:p>
    <w:p w:rsidR="00195832" w:rsidRPr="00096468" w:rsidRDefault="0085061D" w:rsidP="00195832">
      <w:pPr>
        <w:pStyle w:val="20"/>
        <w:tabs>
          <w:tab w:val="right" w:leader="dot" w:pos="8720"/>
        </w:tabs>
        <w:spacing w:line="520" w:lineRule="exact"/>
        <w:rPr>
          <w:rFonts w:ascii="方正书宋简体" w:eastAsia="方正书宋简体" w:hAnsi="Times New Roman"/>
          <w:noProof/>
          <w:sz w:val="24"/>
          <w:szCs w:val="24"/>
        </w:rPr>
      </w:pPr>
      <w:hyperlink w:anchor="_Toc60828303" w:history="1">
        <w:r w:rsidR="00195832" w:rsidRPr="00096468">
          <w:rPr>
            <w:rStyle w:val="a9"/>
            <w:rFonts w:ascii="方正书宋简体" w:eastAsia="方正书宋简体" w:hint="eastAsia"/>
            <w:noProof/>
            <w:sz w:val="24"/>
            <w:szCs w:val="24"/>
          </w:rPr>
          <w:t>四、 全力建设产城融合发展的先行走廊</w:t>
        </w:r>
        <w:r w:rsidR="00195832" w:rsidRPr="00096468">
          <w:rPr>
            <w:rFonts w:ascii="方正书宋简体" w:eastAsia="方正书宋简体" w:hint="eastAsia"/>
            <w:noProof/>
            <w:webHidden/>
            <w:sz w:val="24"/>
            <w:szCs w:val="24"/>
          </w:rPr>
          <w:tab/>
        </w:r>
        <w:r w:rsidRPr="00096468">
          <w:rPr>
            <w:rFonts w:ascii="方正书宋简体" w:eastAsia="方正书宋简体" w:hint="eastAsia"/>
            <w:noProof/>
            <w:webHidden/>
            <w:sz w:val="24"/>
            <w:szCs w:val="24"/>
          </w:rPr>
          <w:fldChar w:fldCharType="begin"/>
        </w:r>
        <w:r w:rsidR="00195832" w:rsidRPr="00096468">
          <w:rPr>
            <w:rFonts w:ascii="方正书宋简体" w:eastAsia="方正书宋简体" w:hint="eastAsia"/>
            <w:noProof/>
            <w:webHidden/>
            <w:sz w:val="24"/>
            <w:szCs w:val="24"/>
          </w:rPr>
          <w:instrText xml:space="preserve"> PAGEREF _Toc60828303 \h </w:instrText>
        </w:r>
        <w:r w:rsidRPr="00096468">
          <w:rPr>
            <w:rFonts w:ascii="方正书宋简体" w:eastAsia="方正书宋简体" w:hint="eastAsia"/>
            <w:noProof/>
            <w:webHidden/>
            <w:sz w:val="24"/>
            <w:szCs w:val="24"/>
          </w:rPr>
        </w:r>
        <w:r w:rsidRPr="00096468">
          <w:rPr>
            <w:rFonts w:ascii="方正书宋简体" w:eastAsia="方正书宋简体" w:hint="eastAsia"/>
            <w:noProof/>
            <w:webHidden/>
            <w:sz w:val="24"/>
            <w:szCs w:val="24"/>
          </w:rPr>
          <w:fldChar w:fldCharType="separate"/>
        </w:r>
        <w:r w:rsidR="00B6443F">
          <w:rPr>
            <w:rFonts w:ascii="方正书宋简体" w:eastAsia="方正书宋简体"/>
            <w:noProof/>
            <w:webHidden/>
            <w:sz w:val="24"/>
            <w:szCs w:val="24"/>
          </w:rPr>
          <w:t>24</w:t>
        </w:r>
        <w:r w:rsidRPr="00096468">
          <w:rPr>
            <w:rFonts w:ascii="方正书宋简体" w:eastAsia="方正书宋简体" w:hint="eastAsia"/>
            <w:noProof/>
            <w:webHidden/>
            <w:sz w:val="24"/>
            <w:szCs w:val="24"/>
          </w:rPr>
          <w:fldChar w:fldCharType="end"/>
        </w:r>
      </w:hyperlink>
    </w:p>
    <w:p w:rsidR="00195832" w:rsidRPr="00096468" w:rsidRDefault="0085061D" w:rsidP="00195832">
      <w:pPr>
        <w:pStyle w:val="20"/>
        <w:tabs>
          <w:tab w:val="right" w:leader="dot" w:pos="8720"/>
        </w:tabs>
        <w:spacing w:line="520" w:lineRule="exact"/>
        <w:rPr>
          <w:rFonts w:ascii="方正书宋简体" w:eastAsia="方正书宋简体" w:hAnsi="Times New Roman"/>
          <w:noProof/>
          <w:sz w:val="24"/>
          <w:szCs w:val="24"/>
        </w:rPr>
      </w:pPr>
      <w:hyperlink w:anchor="_Toc60828304" w:history="1">
        <w:r w:rsidR="00195832" w:rsidRPr="00096468">
          <w:rPr>
            <w:rStyle w:val="a9"/>
            <w:rFonts w:ascii="方正书宋简体" w:eastAsia="方正书宋简体" w:hint="eastAsia"/>
            <w:noProof/>
            <w:sz w:val="24"/>
            <w:szCs w:val="24"/>
          </w:rPr>
          <w:t>五、 聚焦打造一体化市场体系</w:t>
        </w:r>
        <w:r w:rsidR="00195832" w:rsidRPr="00096468">
          <w:rPr>
            <w:rFonts w:ascii="方正书宋简体" w:eastAsia="方正书宋简体" w:hint="eastAsia"/>
            <w:noProof/>
            <w:webHidden/>
            <w:sz w:val="24"/>
            <w:szCs w:val="24"/>
          </w:rPr>
          <w:tab/>
        </w:r>
        <w:r w:rsidRPr="00096468">
          <w:rPr>
            <w:rFonts w:ascii="方正书宋简体" w:eastAsia="方正书宋简体" w:hint="eastAsia"/>
            <w:noProof/>
            <w:webHidden/>
            <w:sz w:val="24"/>
            <w:szCs w:val="24"/>
          </w:rPr>
          <w:fldChar w:fldCharType="begin"/>
        </w:r>
        <w:r w:rsidR="00195832" w:rsidRPr="00096468">
          <w:rPr>
            <w:rFonts w:ascii="方正书宋简体" w:eastAsia="方正书宋简体" w:hint="eastAsia"/>
            <w:noProof/>
            <w:webHidden/>
            <w:sz w:val="24"/>
            <w:szCs w:val="24"/>
          </w:rPr>
          <w:instrText xml:space="preserve"> PAGEREF _Toc60828304 \h </w:instrText>
        </w:r>
        <w:r w:rsidRPr="00096468">
          <w:rPr>
            <w:rFonts w:ascii="方正书宋简体" w:eastAsia="方正书宋简体" w:hint="eastAsia"/>
            <w:noProof/>
            <w:webHidden/>
            <w:sz w:val="24"/>
            <w:szCs w:val="24"/>
          </w:rPr>
        </w:r>
        <w:r w:rsidRPr="00096468">
          <w:rPr>
            <w:rFonts w:ascii="方正书宋简体" w:eastAsia="方正书宋简体" w:hint="eastAsia"/>
            <w:noProof/>
            <w:webHidden/>
            <w:sz w:val="24"/>
            <w:szCs w:val="24"/>
          </w:rPr>
          <w:fldChar w:fldCharType="separate"/>
        </w:r>
        <w:r w:rsidR="00B6443F">
          <w:rPr>
            <w:rFonts w:ascii="方正书宋简体" w:eastAsia="方正书宋简体"/>
            <w:noProof/>
            <w:webHidden/>
            <w:sz w:val="24"/>
            <w:szCs w:val="24"/>
          </w:rPr>
          <w:t>25</w:t>
        </w:r>
        <w:r w:rsidRPr="00096468">
          <w:rPr>
            <w:rFonts w:ascii="方正书宋简体" w:eastAsia="方正书宋简体" w:hint="eastAsia"/>
            <w:noProof/>
            <w:webHidden/>
            <w:sz w:val="24"/>
            <w:szCs w:val="24"/>
          </w:rPr>
          <w:fldChar w:fldCharType="end"/>
        </w:r>
      </w:hyperlink>
    </w:p>
    <w:p w:rsidR="00195832" w:rsidRPr="00096468" w:rsidRDefault="0085061D" w:rsidP="00195832">
      <w:pPr>
        <w:pStyle w:val="10"/>
        <w:tabs>
          <w:tab w:val="right" w:leader="dot" w:pos="8720"/>
        </w:tabs>
        <w:spacing w:line="520" w:lineRule="exact"/>
        <w:rPr>
          <w:rFonts w:ascii="方正书宋简体" w:eastAsia="方正书宋简体" w:hAnsi="Times New Roman"/>
          <w:noProof/>
          <w:sz w:val="24"/>
          <w:szCs w:val="24"/>
        </w:rPr>
      </w:pPr>
      <w:hyperlink w:anchor="_Toc60828305" w:history="1">
        <w:r w:rsidR="00195832" w:rsidRPr="00096468">
          <w:rPr>
            <w:rStyle w:val="a9"/>
            <w:rFonts w:ascii="方正书宋简体" w:eastAsia="方正书宋简体" w:hint="eastAsia"/>
            <w:noProof/>
            <w:sz w:val="24"/>
            <w:szCs w:val="24"/>
          </w:rPr>
          <w:t>第四章  加快优化空间格局，发力建设独立的综合性节点城市</w:t>
        </w:r>
        <w:r w:rsidR="00195832" w:rsidRPr="00096468">
          <w:rPr>
            <w:rFonts w:ascii="方正书宋简体" w:eastAsia="方正书宋简体" w:hint="eastAsia"/>
            <w:noProof/>
            <w:webHidden/>
            <w:sz w:val="24"/>
            <w:szCs w:val="24"/>
          </w:rPr>
          <w:tab/>
        </w:r>
        <w:r w:rsidRPr="00096468">
          <w:rPr>
            <w:rFonts w:ascii="方正书宋简体" w:eastAsia="方正书宋简体" w:hint="eastAsia"/>
            <w:noProof/>
            <w:webHidden/>
            <w:sz w:val="24"/>
            <w:szCs w:val="24"/>
          </w:rPr>
          <w:fldChar w:fldCharType="begin"/>
        </w:r>
        <w:r w:rsidR="00195832" w:rsidRPr="00096468">
          <w:rPr>
            <w:rFonts w:ascii="方正书宋简体" w:eastAsia="方正书宋简体" w:hint="eastAsia"/>
            <w:noProof/>
            <w:webHidden/>
            <w:sz w:val="24"/>
            <w:szCs w:val="24"/>
          </w:rPr>
          <w:instrText xml:space="preserve"> PAGEREF _Toc60828305 \h </w:instrText>
        </w:r>
        <w:r w:rsidRPr="00096468">
          <w:rPr>
            <w:rFonts w:ascii="方正书宋简体" w:eastAsia="方正书宋简体" w:hint="eastAsia"/>
            <w:noProof/>
            <w:webHidden/>
            <w:sz w:val="24"/>
            <w:szCs w:val="24"/>
          </w:rPr>
        </w:r>
        <w:r w:rsidRPr="00096468">
          <w:rPr>
            <w:rFonts w:ascii="方正书宋简体" w:eastAsia="方正书宋简体" w:hint="eastAsia"/>
            <w:noProof/>
            <w:webHidden/>
            <w:sz w:val="24"/>
            <w:szCs w:val="24"/>
          </w:rPr>
          <w:fldChar w:fldCharType="separate"/>
        </w:r>
        <w:r w:rsidR="00B6443F">
          <w:rPr>
            <w:rFonts w:ascii="方正书宋简体" w:eastAsia="方正书宋简体"/>
            <w:noProof/>
            <w:webHidden/>
            <w:sz w:val="24"/>
            <w:szCs w:val="24"/>
          </w:rPr>
          <w:t>28</w:t>
        </w:r>
        <w:r w:rsidRPr="00096468">
          <w:rPr>
            <w:rFonts w:ascii="方正书宋简体" w:eastAsia="方正书宋简体" w:hint="eastAsia"/>
            <w:noProof/>
            <w:webHidden/>
            <w:sz w:val="24"/>
            <w:szCs w:val="24"/>
          </w:rPr>
          <w:fldChar w:fldCharType="end"/>
        </w:r>
      </w:hyperlink>
    </w:p>
    <w:p w:rsidR="00195832" w:rsidRPr="00096468" w:rsidRDefault="0085061D" w:rsidP="00195832">
      <w:pPr>
        <w:pStyle w:val="20"/>
        <w:tabs>
          <w:tab w:val="right" w:leader="dot" w:pos="8720"/>
        </w:tabs>
        <w:spacing w:line="520" w:lineRule="exact"/>
        <w:rPr>
          <w:rFonts w:ascii="方正书宋简体" w:eastAsia="方正书宋简体" w:hAnsi="Times New Roman"/>
          <w:noProof/>
          <w:sz w:val="24"/>
          <w:szCs w:val="24"/>
        </w:rPr>
      </w:pPr>
      <w:hyperlink w:anchor="_Toc60828306" w:history="1">
        <w:r w:rsidR="00195832" w:rsidRPr="00096468">
          <w:rPr>
            <w:rStyle w:val="a9"/>
            <w:rFonts w:ascii="方正书宋简体" w:eastAsia="方正书宋简体" w:hint="eastAsia"/>
            <w:noProof/>
            <w:sz w:val="24"/>
            <w:szCs w:val="24"/>
          </w:rPr>
          <w:t>一、优化“一廊一轴两</w:t>
        </w:r>
        <w:r w:rsidR="00B91850">
          <w:rPr>
            <w:rStyle w:val="a9"/>
            <w:rFonts w:ascii="方正书宋简体" w:eastAsia="方正书宋简体" w:hint="eastAsia"/>
            <w:noProof/>
            <w:sz w:val="24"/>
            <w:szCs w:val="24"/>
          </w:rPr>
          <w:t>核</w:t>
        </w:r>
        <w:r w:rsidR="00195832" w:rsidRPr="00096468">
          <w:rPr>
            <w:rStyle w:val="a9"/>
            <w:rFonts w:ascii="方正书宋简体" w:eastAsia="方正书宋简体" w:hint="eastAsia"/>
            <w:noProof/>
            <w:sz w:val="24"/>
            <w:szCs w:val="24"/>
          </w:rPr>
          <w:t>”新城空间格局</w:t>
        </w:r>
        <w:r w:rsidR="00195832" w:rsidRPr="00096468">
          <w:rPr>
            <w:rFonts w:ascii="方正书宋简体" w:eastAsia="方正书宋简体" w:hint="eastAsia"/>
            <w:noProof/>
            <w:webHidden/>
            <w:sz w:val="24"/>
            <w:szCs w:val="24"/>
          </w:rPr>
          <w:tab/>
        </w:r>
        <w:r w:rsidRPr="00096468">
          <w:rPr>
            <w:rFonts w:ascii="方正书宋简体" w:eastAsia="方正书宋简体" w:hint="eastAsia"/>
            <w:noProof/>
            <w:webHidden/>
            <w:sz w:val="24"/>
            <w:szCs w:val="24"/>
          </w:rPr>
          <w:fldChar w:fldCharType="begin"/>
        </w:r>
        <w:r w:rsidR="00195832" w:rsidRPr="00096468">
          <w:rPr>
            <w:rFonts w:ascii="方正书宋简体" w:eastAsia="方正书宋简体" w:hint="eastAsia"/>
            <w:noProof/>
            <w:webHidden/>
            <w:sz w:val="24"/>
            <w:szCs w:val="24"/>
          </w:rPr>
          <w:instrText xml:space="preserve"> PAGEREF _Toc60828306 \h </w:instrText>
        </w:r>
        <w:r w:rsidRPr="00096468">
          <w:rPr>
            <w:rFonts w:ascii="方正书宋简体" w:eastAsia="方正书宋简体" w:hint="eastAsia"/>
            <w:noProof/>
            <w:webHidden/>
            <w:sz w:val="24"/>
            <w:szCs w:val="24"/>
          </w:rPr>
        </w:r>
        <w:r w:rsidRPr="00096468">
          <w:rPr>
            <w:rFonts w:ascii="方正书宋简体" w:eastAsia="方正书宋简体" w:hint="eastAsia"/>
            <w:noProof/>
            <w:webHidden/>
            <w:sz w:val="24"/>
            <w:szCs w:val="24"/>
          </w:rPr>
          <w:fldChar w:fldCharType="separate"/>
        </w:r>
        <w:r w:rsidR="00B6443F">
          <w:rPr>
            <w:rFonts w:ascii="方正书宋简体" w:eastAsia="方正书宋简体"/>
            <w:noProof/>
            <w:webHidden/>
            <w:sz w:val="24"/>
            <w:szCs w:val="24"/>
          </w:rPr>
          <w:t>28</w:t>
        </w:r>
        <w:r w:rsidRPr="00096468">
          <w:rPr>
            <w:rFonts w:ascii="方正书宋简体" w:eastAsia="方正书宋简体" w:hint="eastAsia"/>
            <w:noProof/>
            <w:webHidden/>
            <w:sz w:val="24"/>
            <w:szCs w:val="24"/>
          </w:rPr>
          <w:fldChar w:fldCharType="end"/>
        </w:r>
      </w:hyperlink>
    </w:p>
    <w:p w:rsidR="00195832" w:rsidRPr="00096468" w:rsidRDefault="0085061D" w:rsidP="00195832">
      <w:pPr>
        <w:pStyle w:val="20"/>
        <w:tabs>
          <w:tab w:val="right" w:leader="dot" w:pos="8720"/>
        </w:tabs>
        <w:spacing w:line="520" w:lineRule="exact"/>
        <w:rPr>
          <w:rFonts w:ascii="方正书宋简体" w:eastAsia="方正书宋简体" w:hAnsi="Times New Roman"/>
          <w:noProof/>
          <w:sz w:val="24"/>
          <w:szCs w:val="24"/>
        </w:rPr>
      </w:pPr>
      <w:hyperlink w:anchor="_Toc60828307" w:history="1">
        <w:r w:rsidR="00B91850">
          <w:rPr>
            <w:rStyle w:val="a9"/>
            <w:rFonts w:ascii="方正书宋简体" w:eastAsia="方正书宋简体" w:hint="eastAsia"/>
            <w:noProof/>
            <w:sz w:val="24"/>
            <w:szCs w:val="24"/>
          </w:rPr>
          <w:t>二、强化新城辐射“三片”融合</w:t>
        </w:r>
        <w:r w:rsidR="00195832" w:rsidRPr="00096468">
          <w:rPr>
            <w:rStyle w:val="a9"/>
            <w:rFonts w:ascii="方正书宋简体" w:eastAsia="方正书宋简体" w:hint="eastAsia"/>
            <w:noProof/>
            <w:sz w:val="24"/>
            <w:szCs w:val="24"/>
          </w:rPr>
          <w:t>的全域发展</w:t>
        </w:r>
        <w:r w:rsidR="00195832" w:rsidRPr="00096468">
          <w:rPr>
            <w:rFonts w:ascii="方正书宋简体" w:eastAsia="方正书宋简体" w:hint="eastAsia"/>
            <w:noProof/>
            <w:webHidden/>
            <w:sz w:val="24"/>
            <w:szCs w:val="24"/>
          </w:rPr>
          <w:tab/>
        </w:r>
        <w:r w:rsidRPr="00096468">
          <w:rPr>
            <w:rFonts w:ascii="方正书宋简体" w:eastAsia="方正书宋简体" w:hint="eastAsia"/>
            <w:noProof/>
            <w:webHidden/>
            <w:sz w:val="24"/>
            <w:szCs w:val="24"/>
          </w:rPr>
          <w:fldChar w:fldCharType="begin"/>
        </w:r>
        <w:r w:rsidR="00195832" w:rsidRPr="00096468">
          <w:rPr>
            <w:rFonts w:ascii="方正书宋简体" w:eastAsia="方正书宋简体" w:hint="eastAsia"/>
            <w:noProof/>
            <w:webHidden/>
            <w:sz w:val="24"/>
            <w:szCs w:val="24"/>
          </w:rPr>
          <w:instrText xml:space="preserve"> PAGEREF _Toc60828307 \h </w:instrText>
        </w:r>
        <w:r w:rsidRPr="00096468">
          <w:rPr>
            <w:rFonts w:ascii="方正书宋简体" w:eastAsia="方正书宋简体" w:hint="eastAsia"/>
            <w:noProof/>
            <w:webHidden/>
            <w:sz w:val="24"/>
            <w:szCs w:val="24"/>
          </w:rPr>
        </w:r>
        <w:r w:rsidRPr="00096468">
          <w:rPr>
            <w:rFonts w:ascii="方正书宋简体" w:eastAsia="方正书宋简体" w:hint="eastAsia"/>
            <w:noProof/>
            <w:webHidden/>
            <w:sz w:val="24"/>
            <w:szCs w:val="24"/>
          </w:rPr>
          <w:fldChar w:fldCharType="separate"/>
        </w:r>
        <w:r w:rsidR="00B6443F">
          <w:rPr>
            <w:rFonts w:ascii="方正书宋简体" w:eastAsia="方正书宋简体"/>
            <w:noProof/>
            <w:webHidden/>
            <w:sz w:val="24"/>
            <w:szCs w:val="24"/>
          </w:rPr>
          <w:t>33</w:t>
        </w:r>
        <w:r w:rsidRPr="00096468">
          <w:rPr>
            <w:rFonts w:ascii="方正书宋简体" w:eastAsia="方正书宋简体" w:hint="eastAsia"/>
            <w:noProof/>
            <w:webHidden/>
            <w:sz w:val="24"/>
            <w:szCs w:val="24"/>
          </w:rPr>
          <w:fldChar w:fldCharType="end"/>
        </w:r>
      </w:hyperlink>
    </w:p>
    <w:p w:rsidR="00195832" w:rsidRPr="00096468" w:rsidRDefault="0085061D" w:rsidP="00195832">
      <w:pPr>
        <w:pStyle w:val="20"/>
        <w:tabs>
          <w:tab w:val="right" w:leader="dot" w:pos="8720"/>
        </w:tabs>
        <w:spacing w:line="520" w:lineRule="exact"/>
        <w:rPr>
          <w:rFonts w:ascii="方正书宋简体" w:eastAsia="方正书宋简体" w:hAnsi="Times New Roman"/>
          <w:noProof/>
          <w:sz w:val="24"/>
          <w:szCs w:val="24"/>
        </w:rPr>
      </w:pPr>
      <w:hyperlink w:anchor="_Toc60828308" w:history="1">
        <w:r w:rsidR="00195832" w:rsidRPr="00096468">
          <w:rPr>
            <w:rStyle w:val="a9"/>
            <w:rFonts w:ascii="方正书宋简体" w:eastAsia="方正书宋简体" w:hint="eastAsia"/>
            <w:noProof/>
            <w:sz w:val="24"/>
            <w:szCs w:val="24"/>
          </w:rPr>
          <w:t>三、全面推进“四网融合”交通体系建设</w:t>
        </w:r>
        <w:r w:rsidR="00195832" w:rsidRPr="00096468">
          <w:rPr>
            <w:rFonts w:ascii="方正书宋简体" w:eastAsia="方正书宋简体" w:hint="eastAsia"/>
            <w:noProof/>
            <w:webHidden/>
            <w:sz w:val="24"/>
            <w:szCs w:val="24"/>
          </w:rPr>
          <w:tab/>
        </w:r>
        <w:r w:rsidRPr="00096468">
          <w:rPr>
            <w:rFonts w:ascii="方正书宋简体" w:eastAsia="方正书宋简体" w:hint="eastAsia"/>
            <w:noProof/>
            <w:webHidden/>
            <w:sz w:val="24"/>
            <w:szCs w:val="24"/>
          </w:rPr>
          <w:fldChar w:fldCharType="begin"/>
        </w:r>
        <w:r w:rsidR="00195832" w:rsidRPr="00096468">
          <w:rPr>
            <w:rFonts w:ascii="方正书宋简体" w:eastAsia="方正书宋简体" w:hint="eastAsia"/>
            <w:noProof/>
            <w:webHidden/>
            <w:sz w:val="24"/>
            <w:szCs w:val="24"/>
          </w:rPr>
          <w:instrText xml:space="preserve"> PAGEREF _Toc60828308 \h </w:instrText>
        </w:r>
        <w:r w:rsidRPr="00096468">
          <w:rPr>
            <w:rFonts w:ascii="方正书宋简体" w:eastAsia="方正书宋简体" w:hint="eastAsia"/>
            <w:noProof/>
            <w:webHidden/>
            <w:sz w:val="24"/>
            <w:szCs w:val="24"/>
          </w:rPr>
        </w:r>
        <w:r w:rsidRPr="00096468">
          <w:rPr>
            <w:rFonts w:ascii="方正书宋简体" w:eastAsia="方正书宋简体" w:hint="eastAsia"/>
            <w:noProof/>
            <w:webHidden/>
            <w:sz w:val="24"/>
            <w:szCs w:val="24"/>
          </w:rPr>
          <w:fldChar w:fldCharType="separate"/>
        </w:r>
        <w:r w:rsidR="00B6443F">
          <w:rPr>
            <w:rFonts w:ascii="方正书宋简体" w:eastAsia="方正书宋简体"/>
            <w:noProof/>
            <w:webHidden/>
            <w:sz w:val="24"/>
            <w:szCs w:val="24"/>
          </w:rPr>
          <w:t>34</w:t>
        </w:r>
        <w:r w:rsidRPr="00096468">
          <w:rPr>
            <w:rFonts w:ascii="方正书宋简体" w:eastAsia="方正书宋简体" w:hint="eastAsia"/>
            <w:noProof/>
            <w:webHidden/>
            <w:sz w:val="24"/>
            <w:szCs w:val="24"/>
          </w:rPr>
          <w:fldChar w:fldCharType="end"/>
        </w:r>
      </w:hyperlink>
    </w:p>
    <w:p w:rsidR="00195832" w:rsidRPr="00096468" w:rsidRDefault="0085061D" w:rsidP="00195832">
      <w:pPr>
        <w:pStyle w:val="10"/>
        <w:tabs>
          <w:tab w:val="right" w:leader="dot" w:pos="8720"/>
        </w:tabs>
        <w:spacing w:line="520" w:lineRule="exact"/>
        <w:rPr>
          <w:rFonts w:ascii="方正书宋简体" w:eastAsia="方正书宋简体" w:hAnsi="Times New Roman"/>
          <w:noProof/>
          <w:sz w:val="24"/>
          <w:szCs w:val="24"/>
        </w:rPr>
      </w:pPr>
      <w:hyperlink w:anchor="_Toc60828309" w:history="1">
        <w:r w:rsidR="00195832" w:rsidRPr="00096468">
          <w:rPr>
            <w:rStyle w:val="a9"/>
            <w:rFonts w:ascii="方正书宋简体" w:eastAsia="方正书宋简体" w:hint="eastAsia"/>
            <w:noProof/>
            <w:sz w:val="24"/>
            <w:szCs w:val="24"/>
          </w:rPr>
          <w:t>第五章  构建现代化产业体系，打造科技创新策源与高端产业引领的科创之城</w:t>
        </w:r>
        <w:r w:rsidR="00195832" w:rsidRPr="00096468">
          <w:rPr>
            <w:rFonts w:ascii="方正书宋简体" w:eastAsia="方正书宋简体" w:hint="eastAsia"/>
            <w:noProof/>
            <w:webHidden/>
            <w:sz w:val="24"/>
            <w:szCs w:val="24"/>
          </w:rPr>
          <w:tab/>
        </w:r>
        <w:r w:rsidRPr="00096468">
          <w:rPr>
            <w:rFonts w:ascii="方正书宋简体" w:eastAsia="方正书宋简体" w:hint="eastAsia"/>
            <w:noProof/>
            <w:webHidden/>
            <w:sz w:val="24"/>
            <w:szCs w:val="24"/>
          </w:rPr>
          <w:fldChar w:fldCharType="begin"/>
        </w:r>
        <w:r w:rsidR="00195832" w:rsidRPr="00096468">
          <w:rPr>
            <w:rFonts w:ascii="方正书宋简体" w:eastAsia="方正书宋简体" w:hint="eastAsia"/>
            <w:noProof/>
            <w:webHidden/>
            <w:sz w:val="24"/>
            <w:szCs w:val="24"/>
          </w:rPr>
          <w:instrText xml:space="preserve"> PAGEREF _Toc60828309 \h </w:instrText>
        </w:r>
        <w:r w:rsidRPr="00096468">
          <w:rPr>
            <w:rFonts w:ascii="方正书宋简体" w:eastAsia="方正书宋简体" w:hint="eastAsia"/>
            <w:noProof/>
            <w:webHidden/>
            <w:sz w:val="24"/>
            <w:szCs w:val="24"/>
          </w:rPr>
        </w:r>
        <w:r w:rsidRPr="00096468">
          <w:rPr>
            <w:rFonts w:ascii="方正书宋简体" w:eastAsia="方正书宋简体" w:hint="eastAsia"/>
            <w:noProof/>
            <w:webHidden/>
            <w:sz w:val="24"/>
            <w:szCs w:val="24"/>
          </w:rPr>
          <w:fldChar w:fldCharType="separate"/>
        </w:r>
        <w:r w:rsidR="00B6443F">
          <w:rPr>
            <w:rFonts w:ascii="方正书宋简体" w:eastAsia="方正书宋简体"/>
            <w:noProof/>
            <w:webHidden/>
            <w:sz w:val="24"/>
            <w:szCs w:val="24"/>
          </w:rPr>
          <w:t>36</w:t>
        </w:r>
        <w:r w:rsidRPr="00096468">
          <w:rPr>
            <w:rFonts w:ascii="方正书宋简体" w:eastAsia="方正书宋简体" w:hint="eastAsia"/>
            <w:noProof/>
            <w:webHidden/>
            <w:sz w:val="24"/>
            <w:szCs w:val="24"/>
          </w:rPr>
          <w:fldChar w:fldCharType="end"/>
        </w:r>
      </w:hyperlink>
    </w:p>
    <w:p w:rsidR="00195832" w:rsidRPr="00096468" w:rsidRDefault="0085061D" w:rsidP="00195832">
      <w:pPr>
        <w:pStyle w:val="20"/>
        <w:tabs>
          <w:tab w:val="right" w:leader="dot" w:pos="8720"/>
        </w:tabs>
        <w:spacing w:line="520" w:lineRule="exact"/>
        <w:rPr>
          <w:rFonts w:ascii="方正书宋简体" w:eastAsia="方正书宋简体" w:hAnsi="Times New Roman"/>
          <w:noProof/>
          <w:sz w:val="24"/>
          <w:szCs w:val="24"/>
        </w:rPr>
      </w:pPr>
      <w:hyperlink w:anchor="_Toc60828310" w:history="1">
        <w:r w:rsidR="00195832" w:rsidRPr="00096468">
          <w:rPr>
            <w:rStyle w:val="a9"/>
            <w:rFonts w:ascii="方正书宋简体" w:eastAsia="方正书宋简体" w:hint="eastAsia"/>
            <w:noProof/>
            <w:sz w:val="24"/>
            <w:szCs w:val="24"/>
          </w:rPr>
          <w:t>一、强化新兴产业高地建设</w:t>
        </w:r>
        <w:r w:rsidR="00195832" w:rsidRPr="00096468">
          <w:rPr>
            <w:rFonts w:ascii="方正书宋简体" w:eastAsia="方正书宋简体" w:hint="eastAsia"/>
            <w:noProof/>
            <w:webHidden/>
            <w:sz w:val="24"/>
            <w:szCs w:val="24"/>
          </w:rPr>
          <w:tab/>
        </w:r>
        <w:r w:rsidRPr="00096468">
          <w:rPr>
            <w:rFonts w:ascii="方正书宋简体" w:eastAsia="方正书宋简体" w:hint="eastAsia"/>
            <w:noProof/>
            <w:webHidden/>
            <w:sz w:val="24"/>
            <w:szCs w:val="24"/>
          </w:rPr>
          <w:fldChar w:fldCharType="begin"/>
        </w:r>
        <w:r w:rsidR="00195832" w:rsidRPr="00096468">
          <w:rPr>
            <w:rFonts w:ascii="方正书宋简体" w:eastAsia="方正书宋简体" w:hint="eastAsia"/>
            <w:noProof/>
            <w:webHidden/>
            <w:sz w:val="24"/>
            <w:szCs w:val="24"/>
          </w:rPr>
          <w:instrText xml:space="preserve"> PAGEREF _Toc60828310 \h </w:instrText>
        </w:r>
        <w:r w:rsidRPr="00096468">
          <w:rPr>
            <w:rFonts w:ascii="方正书宋简体" w:eastAsia="方正书宋简体" w:hint="eastAsia"/>
            <w:noProof/>
            <w:webHidden/>
            <w:sz w:val="24"/>
            <w:szCs w:val="24"/>
          </w:rPr>
        </w:r>
        <w:r w:rsidRPr="00096468">
          <w:rPr>
            <w:rFonts w:ascii="方正书宋简体" w:eastAsia="方正书宋简体" w:hint="eastAsia"/>
            <w:noProof/>
            <w:webHidden/>
            <w:sz w:val="24"/>
            <w:szCs w:val="24"/>
          </w:rPr>
          <w:fldChar w:fldCharType="separate"/>
        </w:r>
        <w:r w:rsidR="00B6443F">
          <w:rPr>
            <w:rFonts w:ascii="方正书宋简体" w:eastAsia="方正书宋简体"/>
            <w:noProof/>
            <w:webHidden/>
            <w:sz w:val="24"/>
            <w:szCs w:val="24"/>
          </w:rPr>
          <w:t>36</w:t>
        </w:r>
        <w:r w:rsidRPr="00096468">
          <w:rPr>
            <w:rFonts w:ascii="方正书宋简体" w:eastAsia="方正书宋简体" w:hint="eastAsia"/>
            <w:noProof/>
            <w:webHidden/>
            <w:sz w:val="24"/>
            <w:szCs w:val="24"/>
          </w:rPr>
          <w:fldChar w:fldCharType="end"/>
        </w:r>
      </w:hyperlink>
    </w:p>
    <w:p w:rsidR="00195832" w:rsidRPr="00096468" w:rsidRDefault="0085061D" w:rsidP="00195832">
      <w:pPr>
        <w:pStyle w:val="20"/>
        <w:tabs>
          <w:tab w:val="right" w:leader="dot" w:pos="8720"/>
        </w:tabs>
        <w:spacing w:line="520" w:lineRule="exact"/>
        <w:rPr>
          <w:rFonts w:ascii="方正书宋简体" w:eastAsia="方正书宋简体" w:hAnsi="Times New Roman"/>
          <w:noProof/>
          <w:sz w:val="24"/>
          <w:szCs w:val="24"/>
        </w:rPr>
      </w:pPr>
      <w:hyperlink w:anchor="_Toc60828311" w:history="1">
        <w:r w:rsidR="00195832" w:rsidRPr="00096468">
          <w:rPr>
            <w:rStyle w:val="a9"/>
            <w:rFonts w:ascii="方正书宋简体" w:eastAsia="方正书宋简体" w:hint="eastAsia"/>
            <w:noProof/>
            <w:sz w:val="24"/>
            <w:szCs w:val="24"/>
          </w:rPr>
          <w:t>二、增创</w:t>
        </w:r>
        <w:r w:rsidR="00D62F8B">
          <w:rPr>
            <w:rStyle w:val="a9"/>
            <w:rFonts w:ascii="方正书宋简体" w:eastAsia="方正书宋简体" w:hint="eastAsia"/>
            <w:noProof/>
            <w:sz w:val="24"/>
            <w:szCs w:val="24"/>
          </w:rPr>
          <w:t>“</w:t>
        </w:r>
        <w:r w:rsidR="00195832" w:rsidRPr="00096468">
          <w:rPr>
            <w:rStyle w:val="a9"/>
            <w:rFonts w:ascii="方正书宋简体" w:eastAsia="方正书宋简体" w:hint="eastAsia"/>
            <w:noProof/>
            <w:sz w:val="24"/>
            <w:szCs w:val="24"/>
          </w:rPr>
          <w:t>五型经济</w:t>
        </w:r>
        <w:r w:rsidR="00D62F8B">
          <w:rPr>
            <w:rStyle w:val="a9"/>
            <w:rFonts w:ascii="方正书宋简体" w:eastAsia="方正书宋简体" w:hint="eastAsia"/>
            <w:noProof/>
            <w:sz w:val="24"/>
            <w:szCs w:val="24"/>
          </w:rPr>
          <w:t>”</w:t>
        </w:r>
        <w:r w:rsidR="00195832" w:rsidRPr="00096468">
          <w:rPr>
            <w:rStyle w:val="a9"/>
            <w:rFonts w:ascii="方正书宋简体" w:eastAsia="方正书宋简体" w:hint="eastAsia"/>
            <w:noProof/>
            <w:sz w:val="24"/>
            <w:szCs w:val="24"/>
          </w:rPr>
          <w:t>发展优势</w:t>
        </w:r>
        <w:r w:rsidR="00195832" w:rsidRPr="00096468">
          <w:rPr>
            <w:rFonts w:ascii="方正书宋简体" w:eastAsia="方正书宋简体" w:hint="eastAsia"/>
            <w:noProof/>
            <w:webHidden/>
            <w:sz w:val="24"/>
            <w:szCs w:val="24"/>
          </w:rPr>
          <w:tab/>
        </w:r>
        <w:r w:rsidRPr="00096468">
          <w:rPr>
            <w:rFonts w:ascii="方正书宋简体" w:eastAsia="方正书宋简体" w:hint="eastAsia"/>
            <w:noProof/>
            <w:webHidden/>
            <w:sz w:val="24"/>
            <w:szCs w:val="24"/>
          </w:rPr>
          <w:fldChar w:fldCharType="begin"/>
        </w:r>
        <w:r w:rsidR="00195832" w:rsidRPr="00096468">
          <w:rPr>
            <w:rFonts w:ascii="方正书宋简体" w:eastAsia="方正书宋简体" w:hint="eastAsia"/>
            <w:noProof/>
            <w:webHidden/>
            <w:sz w:val="24"/>
            <w:szCs w:val="24"/>
          </w:rPr>
          <w:instrText xml:space="preserve"> PAGEREF _Toc60828311 \h </w:instrText>
        </w:r>
        <w:r w:rsidRPr="00096468">
          <w:rPr>
            <w:rFonts w:ascii="方正书宋简体" w:eastAsia="方正书宋简体" w:hint="eastAsia"/>
            <w:noProof/>
            <w:webHidden/>
            <w:sz w:val="24"/>
            <w:szCs w:val="24"/>
          </w:rPr>
        </w:r>
        <w:r w:rsidRPr="00096468">
          <w:rPr>
            <w:rFonts w:ascii="方正书宋简体" w:eastAsia="方正书宋简体" w:hint="eastAsia"/>
            <w:noProof/>
            <w:webHidden/>
            <w:sz w:val="24"/>
            <w:szCs w:val="24"/>
          </w:rPr>
          <w:fldChar w:fldCharType="separate"/>
        </w:r>
        <w:r w:rsidR="00B6443F">
          <w:rPr>
            <w:rFonts w:ascii="方正书宋简体" w:eastAsia="方正书宋简体"/>
            <w:noProof/>
            <w:webHidden/>
            <w:sz w:val="24"/>
            <w:szCs w:val="24"/>
          </w:rPr>
          <w:t>38</w:t>
        </w:r>
        <w:r w:rsidRPr="00096468">
          <w:rPr>
            <w:rFonts w:ascii="方正书宋简体" w:eastAsia="方正书宋简体" w:hint="eastAsia"/>
            <w:noProof/>
            <w:webHidden/>
            <w:sz w:val="24"/>
            <w:szCs w:val="24"/>
          </w:rPr>
          <w:fldChar w:fldCharType="end"/>
        </w:r>
      </w:hyperlink>
    </w:p>
    <w:p w:rsidR="00195832" w:rsidRPr="00096468" w:rsidRDefault="0085061D" w:rsidP="00195832">
      <w:pPr>
        <w:pStyle w:val="20"/>
        <w:tabs>
          <w:tab w:val="right" w:leader="dot" w:pos="8720"/>
        </w:tabs>
        <w:spacing w:line="520" w:lineRule="exact"/>
        <w:rPr>
          <w:rFonts w:ascii="方正书宋简体" w:eastAsia="方正书宋简体" w:hAnsi="Times New Roman"/>
          <w:noProof/>
          <w:sz w:val="24"/>
          <w:szCs w:val="24"/>
        </w:rPr>
      </w:pPr>
      <w:hyperlink w:anchor="_Toc60828312" w:history="1">
        <w:r w:rsidR="00195832" w:rsidRPr="00096468">
          <w:rPr>
            <w:rStyle w:val="a9"/>
            <w:rFonts w:ascii="方正书宋简体" w:eastAsia="方正书宋简体" w:hint="eastAsia"/>
            <w:noProof/>
            <w:sz w:val="24"/>
            <w:szCs w:val="24"/>
          </w:rPr>
          <w:t>三、推动传统优势产业转型升级</w:t>
        </w:r>
        <w:r w:rsidR="00195832" w:rsidRPr="00096468">
          <w:rPr>
            <w:rFonts w:ascii="方正书宋简体" w:eastAsia="方正书宋简体" w:hint="eastAsia"/>
            <w:noProof/>
            <w:webHidden/>
            <w:sz w:val="24"/>
            <w:szCs w:val="24"/>
          </w:rPr>
          <w:tab/>
        </w:r>
        <w:r w:rsidRPr="00096468">
          <w:rPr>
            <w:rFonts w:ascii="方正书宋简体" w:eastAsia="方正书宋简体" w:hint="eastAsia"/>
            <w:noProof/>
            <w:webHidden/>
            <w:sz w:val="24"/>
            <w:szCs w:val="24"/>
          </w:rPr>
          <w:fldChar w:fldCharType="begin"/>
        </w:r>
        <w:r w:rsidR="00195832" w:rsidRPr="00096468">
          <w:rPr>
            <w:rFonts w:ascii="方正书宋简体" w:eastAsia="方正书宋简体" w:hint="eastAsia"/>
            <w:noProof/>
            <w:webHidden/>
            <w:sz w:val="24"/>
            <w:szCs w:val="24"/>
          </w:rPr>
          <w:instrText xml:space="preserve"> PAGEREF _Toc60828312 \h </w:instrText>
        </w:r>
        <w:r w:rsidRPr="00096468">
          <w:rPr>
            <w:rFonts w:ascii="方正书宋简体" w:eastAsia="方正书宋简体" w:hint="eastAsia"/>
            <w:noProof/>
            <w:webHidden/>
            <w:sz w:val="24"/>
            <w:szCs w:val="24"/>
          </w:rPr>
        </w:r>
        <w:r w:rsidRPr="00096468">
          <w:rPr>
            <w:rFonts w:ascii="方正书宋简体" w:eastAsia="方正书宋简体" w:hint="eastAsia"/>
            <w:noProof/>
            <w:webHidden/>
            <w:sz w:val="24"/>
            <w:szCs w:val="24"/>
          </w:rPr>
          <w:fldChar w:fldCharType="separate"/>
        </w:r>
        <w:r w:rsidR="00B6443F">
          <w:rPr>
            <w:rFonts w:ascii="方正书宋简体" w:eastAsia="方正书宋简体"/>
            <w:noProof/>
            <w:webHidden/>
            <w:sz w:val="24"/>
            <w:szCs w:val="24"/>
          </w:rPr>
          <w:t>42</w:t>
        </w:r>
        <w:r w:rsidRPr="00096468">
          <w:rPr>
            <w:rFonts w:ascii="方正书宋简体" w:eastAsia="方正书宋简体" w:hint="eastAsia"/>
            <w:noProof/>
            <w:webHidden/>
            <w:sz w:val="24"/>
            <w:szCs w:val="24"/>
          </w:rPr>
          <w:fldChar w:fldCharType="end"/>
        </w:r>
      </w:hyperlink>
    </w:p>
    <w:p w:rsidR="00195832" w:rsidRPr="00096468" w:rsidRDefault="0085061D" w:rsidP="00195832">
      <w:pPr>
        <w:pStyle w:val="20"/>
        <w:tabs>
          <w:tab w:val="right" w:leader="dot" w:pos="8720"/>
        </w:tabs>
        <w:spacing w:line="520" w:lineRule="exact"/>
        <w:rPr>
          <w:rFonts w:ascii="方正书宋简体" w:eastAsia="方正书宋简体" w:hAnsi="Times New Roman"/>
          <w:noProof/>
          <w:sz w:val="24"/>
          <w:szCs w:val="24"/>
        </w:rPr>
      </w:pPr>
      <w:hyperlink w:anchor="_Toc60828313" w:history="1">
        <w:r w:rsidR="00195832" w:rsidRPr="00096468">
          <w:rPr>
            <w:rStyle w:val="a9"/>
            <w:rFonts w:ascii="方正书宋简体" w:eastAsia="方正书宋简体" w:hint="eastAsia"/>
            <w:noProof/>
            <w:sz w:val="24"/>
            <w:szCs w:val="24"/>
          </w:rPr>
          <w:t>四、厚植产业创新</w:t>
        </w:r>
        <w:r w:rsidR="00EF4E1E">
          <w:rPr>
            <w:rStyle w:val="a9"/>
            <w:rFonts w:ascii="方正书宋简体" w:eastAsia="方正书宋简体" w:hint="eastAsia"/>
            <w:noProof/>
            <w:sz w:val="24"/>
            <w:szCs w:val="24"/>
          </w:rPr>
          <w:t>、政务服务、人才</w:t>
        </w:r>
        <w:r w:rsidR="00195832" w:rsidRPr="00096468">
          <w:rPr>
            <w:rStyle w:val="a9"/>
            <w:rFonts w:ascii="方正书宋简体" w:eastAsia="方正书宋简体" w:hint="eastAsia"/>
            <w:noProof/>
            <w:sz w:val="24"/>
            <w:szCs w:val="24"/>
          </w:rPr>
          <w:t>发展生态</w:t>
        </w:r>
        <w:r w:rsidR="00195832" w:rsidRPr="00096468">
          <w:rPr>
            <w:rFonts w:ascii="方正书宋简体" w:eastAsia="方正书宋简体" w:hint="eastAsia"/>
            <w:noProof/>
            <w:webHidden/>
            <w:sz w:val="24"/>
            <w:szCs w:val="24"/>
          </w:rPr>
          <w:tab/>
        </w:r>
        <w:r w:rsidRPr="00096468">
          <w:rPr>
            <w:rFonts w:ascii="方正书宋简体" w:eastAsia="方正书宋简体" w:hint="eastAsia"/>
            <w:noProof/>
            <w:webHidden/>
            <w:sz w:val="24"/>
            <w:szCs w:val="24"/>
          </w:rPr>
          <w:fldChar w:fldCharType="begin"/>
        </w:r>
        <w:r w:rsidR="00195832" w:rsidRPr="00096468">
          <w:rPr>
            <w:rFonts w:ascii="方正书宋简体" w:eastAsia="方正书宋简体" w:hint="eastAsia"/>
            <w:noProof/>
            <w:webHidden/>
            <w:sz w:val="24"/>
            <w:szCs w:val="24"/>
          </w:rPr>
          <w:instrText xml:space="preserve"> PAGEREF _Toc60828313 \h </w:instrText>
        </w:r>
        <w:r w:rsidRPr="00096468">
          <w:rPr>
            <w:rFonts w:ascii="方正书宋简体" w:eastAsia="方正书宋简体" w:hint="eastAsia"/>
            <w:noProof/>
            <w:webHidden/>
            <w:sz w:val="24"/>
            <w:szCs w:val="24"/>
          </w:rPr>
        </w:r>
        <w:r w:rsidRPr="00096468">
          <w:rPr>
            <w:rFonts w:ascii="方正书宋简体" w:eastAsia="方正书宋简体" w:hint="eastAsia"/>
            <w:noProof/>
            <w:webHidden/>
            <w:sz w:val="24"/>
            <w:szCs w:val="24"/>
          </w:rPr>
          <w:fldChar w:fldCharType="separate"/>
        </w:r>
        <w:r w:rsidR="00B6443F">
          <w:rPr>
            <w:rFonts w:ascii="方正书宋简体" w:eastAsia="方正书宋简体"/>
            <w:noProof/>
            <w:webHidden/>
            <w:sz w:val="24"/>
            <w:szCs w:val="24"/>
          </w:rPr>
          <w:t>43</w:t>
        </w:r>
        <w:r w:rsidRPr="00096468">
          <w:rPr>
            <w:rFonts w:ascii="方正书宋简体" w:eastAsia="方正书宋简体" w:hint="eastAsia"/>
            <w:noProof/>
            <w:webHidden/>
            <w:sz w:val="24"/>
            <w:szCs w:val="24"/>
          </w:rPr>
          <w:fldChar w:fldCharType="end"/>
        </w:r>
      </w:hyperlink>
    </w:p>
    <w:p w:rsidR="00195832" w:rsidRPr="00096468" w:rsidRDefault="0085061D" w:rsidP="007E3B27">
      <w:pPr>
        <w:pStyle w:val="10"/>
        <w:tabs>
          <w:tab w:val="right" w:leader="dot" w:pos="8720"/>
        </w:tabs>
        <w:spacing w:line="540" w:lineRule="exact"/>
        <w:ind w:left="840" w:hangingChars="400" w:hanging="840"/>
        <w:rPr>
          <w:rFonts w:ascii="方正书宋简体" w:eastAsia="方正书宋简体" w:hAnsi="Times New Roman"/>
          <w:noProof/>
          <w:sz w:val="24"/>
          <w:szCs w:val="24"/>
        </w:rPr>
      </w:pPr>
      <w:hyperlink w:anchor="_Toc60828314" w:history="1">
        <w:r w:rsidR="00195832" w:rsidRPr="00096468">
          <w:rPr>
            <w:rStyle w:val="a9"/>
            <w:rFonts w:ascii="方正书宋简体" w:eastAsia="方正书宋简体" w:hint="eastAsia"/>
            <w:noProof/>
            <w:sz w:val="24"/>
            <w:szCs w:val="24"/>
          </w:rPr>
          <w:t>第六章  大力弘扬人文松江精神品质，打造绵厚历史与新时代文明交相辉映</w:t>
        </w:r>
        <w:r w:rsidR="00096468">
          <w:rPr>
            <w:rStyle w:val="a9"/>
            <w:rFonts w:ascii="方正书宋简体" w:eastAsia="方正书宋简体"/>
            <w:noProof/>
            <w:sz w:val="24"/>
            <w:szCs w:val="24"/>
          </w:rPr>
          <w:br/>
        </w:r>
        <w:r w:rsidR="00195832" w:rsidRPr="00096468">
          <w:rPr>
            <w:rStyle w:val="a9"/>
            <w:rFonts w:ascii="方正书宋简体" w:eastAsia="方正书宋简体" w:hint="eastAsia"/>
            <w:noProof/>
            <w:sz w:val="24"/>
            <w:szCs w:val="24"/>
          </w:rPr>
          <w:t>的人文之城</w:t>
        </w:r>
        <w:r w:rsidR="00195832" w:rsidRPr="00096468">
          <w:rPr>
            <w:rFonts w:ascii="方正书宋简体" w:eastAsia="方正书宋简体" w:hint="eastAsia"/>
            <w:noProof/>
            <w:webHidden/>
            <w:sz w:val="24"/>
            <w:szCs w:val="24"/>
          </w:rPr>
          <w:tab/>
        </w:r>
        <w:r w:rsidRPr="00096468">
          <w:rPr>
            <w:rFonts w:ascii="方正书宋简体" w:eastAsia="方正书宋简体" w:hint="eastAsia"/>
            <w:noProof/>
            <w:webHidden/>
            <w:sz w:val="24"/>
            <w:szCs w:val="24"/>
          </w:rPr>
          <w:fldChar w:fldCharType="begin"/>
        </w:r>
        <w:r w:rsidR="00195832" w:rsidRPr="00096468">
          <w:rPr>
            <w:rFonts w:ascii="方正书宋简体" w:eastAsia="方正书宋简体" w:hint="eastAsia"/>
            <w:noProof/>
            <w:webHidden/>
            <w:sz w:val="24"/>
            <w:szCs w:val="24"/>
          </w:rPr>
          <w:instrText xml:space="preserve"> PAGEREF _Toc60828314 \h </w:instrText>
        </w:r>
        <w:r w:rsidRPr="00096468">
          <w:rPr>
            <w:rFonts w:ascii="方正书宋简体" w:eastAsia="方正书宋简体" w:hint="eastAsia"/>
            <w:noProof/>
            <w:webHidden/>
            <w:sz w:val="24"/>
            <w:szCs w:val="24"/>
          </w:rPr>
        </w:r>
        <w:r w:rsidRPr="00096468">
          <w:rPr>
            <w:rFonts w:ascii="方正书宋简体" w:eastAsia="方正书宋简体" w:hint="eastAsia"/>
            <w:noProof/>
            <w:webHidden/>
            <w:sz w:val="24"/>
            <w:szCs w:val="24"/>
          </w:rPr>
          <w:fldChar w:fldCharType="separate"/>
        </w:r>
        <w:r w:rsidR="00B6443F">
          <w:rPr>
            <w:rFonts w:ascii="方正书宋简体" w:eastAsia="方正书宋简体"/>
            <w:noProof/>
            <w:webHidden/>
            <w:sz w:val="24"/>
            <w:szCs w:val="24"/>
          </w:rPr>
          <w:t>46</w:t>
        </w:r>
        <w:r w:rsidRPr="00096468">
          <w:rPr>
            <w:rFonts w:ascii="方正书宋简体" w:eastAsia="方正书宋简体" w:hint="eastAsia"/>
            <w:noProof/>
            <w:webHidden/>
            <w:sz w:val="24"/>
            <w:szCs w:val="24"/>
          </w:rPr>
          <w:fldChar w:fldCharType="end"/>
        </w:r>
      </w:hyperlink>
    </w:p>
    <w:p w:rsidR="00195832" w:rsidRPr="00096468" w:rsidRDefault="0085061D" w:rsidP="00096468">
      <w:pPr>
        <w:pStyle w:val="20"/>
        <w:tabs>
          <w:tab w:val="right" w:leader="dot" w:pos="8720"/>
        </w:tabs>
        <w:spacing w:line="540" w:lineRule="exact"/>
        <w:rPr>
          <w:rFonts w:ascii="方正书宋简体" w:eastAsia="方正书宋简体" w:hAnsi="Times New Roman"/>
          <w:noProof/>
          <w:sz w:val="24"/>
          <w:szCs w:val="24"/>
        </w:rPr>
      </w:pPr>
      <w:hyperlink w:anchor="_Toc60828315" w:history="1">
        <w:r w:rsidR="00195832" w:rsidRPr="00096468">
          <w:rPr>
            <w:rStyle w:val="a9"/>
            <w:rFonts w:ascii="方正书宋简体" w:eastAsia="方正书宋简体" w:hint="eastAsia"/>
            <w:noProof/>
            <w:sz w:val="24"/>
            <w:szCs w:val="24"/>
          </w:rPr>
          <w:t>一、繁荣发展社会主义先进文化</w:t>
        </w:r>
        <w:r w:rsidR="00195832" w:rsidRPr="00096468">
          <w:rPr>
            <w:rFonts w:ascii="方正书宋简体" w:eastAsia="方正书宋简体" w:hint="eastAsia"/>
            <w:noProof/>
            <w:webHidden/>
            <w:sz w:val="24"/>
            <w:szCs w:val="24"/>
          </w:rPr>
          <w:tab/>
        </w:r>
        <w:r w:rsidRPr="00096468">
          <w:rPr>
            <w:rFonts w:ascii="方正书宋简体" w:eastAsia="方正书宋简体" w:hint="eastAsia"/>
            <w:noProof/>
            <w:webHidden/>
            <w:sz w:val="24"/>
            <w:szCs w:val="24"/>
          </w:rPr>
          <w:fldChar w:fldCharType="begin"/>
        </w:r>
        <w:r w:rsidR="00195832" w:rsidRPr="00096468">
          <w:rPr>
            <w:rFonts w:ascii="方正书宋简体" w:eastAsia="方正书宋简体" w:hint="eastAsia"/>
            <w:noProof/>
            <w:webHidden/>
            <w:sz w:val="24"/>
            <w:szCs w:val="24"/>
          </w:rPr>
          <w:instrText xml:space="preserve"> PAGEREF _Toc60828315 \h </w:instrText>
        </w:r>
        <w:r w:rsidRPr="00096468">
          <w:rPr>
            <w:rFonts w:ascii="方正书宋简体" w:eastAsia="方正书宋简体" w:hint="eastAsia"/>
            <w:noProof/>
            <w:webHidden/>
            <w:sz w:val="24"/>
            <w:szCs w:val="24"/>
          </w:rPr>
        </w:r>
        <w:r w:rsidRPr="00096468">
          <w:rPr>
            <w:rFonts w:ascii="方正书宋简体" w:eastAsia="方正书宋简体" w:hint="eastAsia"/>
            <w:noProof/>
            <w:webHidden/>
            <w:sz w:val="24"/>
            <w:szCs w:val="24"/>
          </w:rPr>
          <w:fldChar w:fldCharType="separate"/>
        </w:r>
        <w:r w:rsidR="00B6443F">
          <w:rPr>
            <w:rFonts w:ascii="方正书宋简体" w:eastAsia="方正书宋简体"/>
            <w:noProof/>
            <w:webHidden/>
            <w:sz w:val="24"/>
            <w:szCs w:val="24"/>
          </w:rPr>
          <w:t>46</w:t>
        </w:r>
        <w:r w:rsidRPr="00096468">
          <w:rPr>
            <w:rFonts w:ascii="方正书宋简体" w:eastAsia="方正书宋简体" w:hint="eastAsia"/>
            <w:noProof/>
            <w:webHidden/>
            <w:sz w:val="24"/>
            <w:szCs w:val="24"/>
          </w:rPr>
          <w:fldChar w:fldCharType="end"/>
        </w:r>
      </w:hyperlink>
    </w:p>
    <w:p w:rsidR="00195832" w:rsidRPr="00096468" w:rsidRDefault="0085061D" w:rsidP="00096468">
      <w:pPr>
        <w:pStyle w:val="20"/>
        <w:tabs>
          <w:tab w:val="right" w:leader="dot" w:pos="8720"/>
        </w:tabs>
        <w:spacing w:line="540" w:lineRule="exact"/>
        <w:rPr>
          <w:rFonts w:ascii="方正书宋简体" w:eastAsia="方正书宋简体" w:hAnsi="Times New Roman"/>
          <w:noProof/>
          <w:sz w:val="24"/>
          <w:szCs w:val="24"/>
        </w:rPr>
      </w:pPr>
      <w:hyperlink w:anchor="_Toc60828316" w:history="1">
        <w:r w:rsidR="00195832" w:rsidRPr="00096468">
          <w:rPr>
            <w:rStyle w:val="a9"/>
            <w:rFonts w:ascii="方正书宋简体" w:eastAsia="方正书宋简体" w:hint="eastAsia"/>
            <w:noProof/>
            <w:sz w:val="24"/>
            <w:szCs w:val="24"/>
          </w:rPr>
          <w:t>二、持续打响“上海之根、人文松江”文化品牌</w:t>
        </w:r>
        <w:r w:rsidR="00195832" w:rsidRPr="00096468">
          <w:rPr>
            <w:rFonts w:ascii="方正书宋简体" w:eastAsia="方正书宋简体" w:hint="eastAsia"/>
            <w:noProof/>
            <w:webHidden/>
            <w:sz w:val="24"/>
            <w:szCs w:val="24"/>
          </w:rPr>
          <w:tab/>
        </w:r>
        <w:r w:rsidRPr="00096468">
          <w:rPr>
            <w:rFonts w:ascii="方正书宋简体" w:eastAsia="方正书宋简体" w:hint="eastAsia"/>
            <w:noProof/>
            <w:webHidden/>
            <w:sz w:val="24"/>
            <w:szCs w:val="24"/>
          </w:rPr>
          <w:fldChar w:fldCharType="begin"/>
        </w:r>
        <w:r w:rsidR="00195832" w:rsidRPr="00096468">
          <w:rPr>
            <w:rFonts w:ascii="方正书宋简体" w:eastAsia="方正书宋简体" w:hint="eastAsia"/>
            <w:noProof/>
            <w:webHidden/>
            <w:sz w:val="24"/>
            <w:szCs w:val="24"/>
          </w:rPr>
          <w:instrText xml:space="preserve"> PAGEREF _Toc60828316 \h </w:instrText>
        </w:r>
        <w:r w:rsidRPr="00096468">
          <w:rPr>
            <w:rFonts w:ascii="方正书宋简体" w:eastAsia="方正书宋简体" w:hint="eastAsia"/>
            <w:noProof/>
            <w:webHidden/>
            <w:sz w:val="24"/>
            <w:szCs w:val="24"/>
          </w:rPr>
        </w:r>
        <w:r w:rsidRPr="00096468">
          <w:rPr>
            <w:rFonts w:ascii="方正书宋简体" w:eastAsia="方正书宋简体" w:hint="eastAsia"/>
            <w:noProof/>
            <w:webHidden/>
            <w:sz w:val="24"/>
            <w:szCs w:val="24"/>
          </w:rPr>
          <w:fldChar w:fldCharType="separate"/>
        </w:r>
        <w:r w:rsidR="00B6443F">
          <w:rPr>
            <w:rFonts w:ascii="方正书宋简体" w:eastAsia="方正书宋简体"/>
            <w:noProof/>
            <w:webHidden/>
            <w:sz w:val="24"/>
            <w:szCs w:val="24"/>
          </w:rPr>
          <w:t>47</w:t>
        </w:r>
        <w:r w:rsidRPr="00096468">
          <w:rPr>
            <w:rFonts w:ascii="方正书宋简体" w:eastAsia="方正书宋简体" w:hint="eastAsia"/>
            <w:noProof/>
            <w:webHidden/>
            <w:sz w:val="24"/>
            <w:szCs w:val="24"/>
          </w:rPr>
          <w:fldChar w:fldCharType="end"/>
        </w:r>
      </w:hyperlink>
    </w:p>
    <w:p w:rsidR="00195832" w:rsidRPr="00096468" w:rsidRDefault="0085061D" w:rsidP="00096468">
      <w:pPr>
        <w:pStyle w:val="20"/>
        <w:tabs>
          <w:tab w:val="right" w:leader="dot" w:pos="8720"/>
        </w:tabs>
        <w:spacing w:line="540" w:lineRule="exact"/>
        <w:rPr>
          <w:rFonts w:ascii="方正书宋简体" w:eastAsia="方正书宋简体" w:hAnsi="Times New Roman"/>
          <w:noProof/>
          <w:sz w:val="24"/>
          <w:szCs w:val="24"/>
        </w:rPr>
      </w:pPr>
      <w:hyperlink w:anchor="_Toc60828317" w:history="1">
        <w:r w:rsidR="00195832" w:rsidRPr="00096468">
          <w:rPr>
            <w:rStyle w:val="a9"/>
            <w:rFonts w:ascii="方正书宋简体" w:eastAsia="方正书宋简体" w:hint="eastAsia"/>
            <w:noProof/>
            <w:sz w:val="24"/>
            <w:szCs w:val="24"/>
          </w:rPr>
          <w:t>三、全面打造全域旅游示范区品牌</w:t>
        </w:r>
        <w:r w:rsidR="00195832" w:rsidRPr="00096468">
          <w:rPr>
            <w:rFonts w:ascii="方正书宋简体" w:eastAsia="方正书宋简体" w:hint="eastAsia"/>
            <w:noProof/>
            <w:webHidden/>
            <w:sz w:val="24"/>
            <w:szCs w:val="24"/>
          </w:rPr>
          <w:tab/>
        </w:r>
        <w:r w:rsidRPr="00096468">
          <w:rPr>
            <w:rFonts w:ascii="方正书宋简体" w:eastAsia="方正书宋简体" w:hint="eastAsia"/>
            <w:noProof/>
            <w:webHidden/>
            <w:sz w:val="24"/>
            <w:szCs w:val="24"/>
          </w:rPr>
          <w:fldChar w:fldCharType="begin"/>
        </w:r>
        <w:r w:rsidR="00195832" w:rsidRPr="00096468">
          <w:rPr>
            <w:rFonts w:ascii="方正书宋简体" w:eastAsia="方正书宋简体" w:hint="eastAsia"/>
            <w:noProof/>
            <w:webHidden/>
            <w:sz w:val="24"/>
            <w:szCs w:val="24"/>
          </w:rPr>
          <w:instrText xml:space="preserve"> PAGEREF _Toc60828317 \h </w:instrText>
        </w:r>
        <w:r w:rsidRPr="00096468">
          <w:rPr>
            <w:rFonts w:ascii="方正书宋简体" w:eastAsia="方正书宋简体" w:hint="eastAsia"/>
            <w:noProof/>
            <w:webHidden/>
            <w:sz w:val="24"/>
            <w:szCs w:val="24"/>
          </w:rPr>
        </w:r>
        <w:r w:rsidRPr="00096468">
          <w:rPr>
            <w:rFonts w:ascii="方正书宋简体" w:eastAsia="方正书宋简体" w:hint="eastAsia"/>
            <w:noProof/>
            <w:webHidden/>
            <w:sz w:val="24"/>
            <w:szCs w:val="24"/>
          </w:rPr>
          <w:fldChar w:fldCharType="separate"/>
        </w:r>
        <w:r w:rsidR="00B6443F">
          <w:rPr>
            <w:rFonts w:ascii="方正书宋简体" w:eastAsia="方正书宋简体"/>
            <w:noProof/>
            <w:webHidden/>
            <w:sz w:val="24"/>
            <w:szCs w:val="24"/>
          </w:rPr>
          <w:t>48</w:t>
        </w:r>
        <w:r w:rsidRPr="00096468">
          <w:rPr>
            <w:rFonts w:ascii="方正书宋简体" w:eastAsia="方正书宋简体" w:hint="eastAsia"/>
            <w:noProof/>
            <w:webHidden/>
            <w:sz w:val="24"/>
            <w:szCs w:val="24"/>
          </w:rPr>
          <w:fldChar w:fldCharType="end"/>
        </w:r>
      </w:hyperlink>
    </w:p>
    <w:p w:rsidR="00195832" w:rsidRPr="00096468" w:rsidRDefault="0085061D" w:rsidP="00096468">
      <w:pPr>
        <w:pStyle w:val="20"/>
        <w:tabs>
          <w:tab w:val="right" w:leader="dot" w:pos="8720"/>
        </w:tabs>
        <w:spacing w:line="540" w:lineRule="exact"/>
        <w:rPr>
          <w:rFonts w:ascii="方正书宋简体" w:eastAsia="方正书宋简体" w:hAnsi="Times New Roman"/>
          <w:noProof/>
          <w:sz w:val="24"/>
          <w:szCs w:val="24"/>
        </w:rPr>
      </w:pPr>
      <w:hyperlink w:anchor="_Toc60828318" w:history="1">
        <w:r w:rsidR="00195832" w:rsidRPr="00096468">
          <w:rPr>
            <w:rStyle w:val="a9"/>
            <w:rFonts w:ascii="方正书宋简体" w:eastAsia="方正书宋简体" w:hint="eastAsia"/>
            <w:noProof/>
            <w:sz w:val="24"/>
            <w:szCs w:val="24"/>
          </w:rPr>
          <w:t>四、全面打响上海科技影都品牌</w:t>
        </w:r>
        <w:r w:rsidR="00195832" w:rsidRPr="00096468">
          <w:rPr>
            <w:rFonts w:ascii="方正书宋简体" w:eastAsia="方正书宋简体" w:hint="eastAsia"/>
            <w:noProof/>
            <w:webHidden/>
            <w:sz w:val="24"/>
            <w:szCs w:val="24"/>
          </w:rPr>
          <w:tab/>
        </w:r>
        <w:r w:rsidRPr="00096468">
          <w:rPr>
            <w:rFonts w:ascii="方正书宋简体" w:eastAsia="方正书宋简体" w:hint="eastAsia"/>
            <w:noProof/>
            <w:webHidden/>
            <w:sz w:val="24"/>
            <w:szCs w:val="24"/>
          </w:rPr>
          <w:fldChar w:fldCharType="begin"/>
        </w:r>
        <w:r w:rsidR="00195832" w:rsidRPr="00096468">
          <w:rPr>
            <w:rFonts w:ascii="方正书宋简体" w:eastAsia="方正书宋简体" w:hint="eastAsia"/>
            <w:noProof/>
            <w:webHidden/>
            <w:sz w:val="24"/>
            <w:szCs w:val="24"/>
          </w:rPr>
          <w:instrText xml:space="preserve"> PAGEREF _Toc60828318 \h </w:instrText>
        </w:r>
        <w:r w:rsidRPr="00096468">
          <w:rPr>
            <w:rFonts w:ascii="方正书宋简体" w:eastAsia="方正书宋简体" w:hint="eastAsia"/>
            <w:noProof/>
            <w:webHidden/>
            <w:sz w:val="24"/>
            <w:szCs w:val="24"/>
          </w:rPr>
        </w:r>
        <w:r w:rsidRPr="00096468">
          <w:rPr>
            <w:rFonts w:ascii="方正书宋简体" w:eastAsia="方正书宋简体" w:hint="eastAsia"/>
            <w:noProof/>
            <w:webHidden/>
            <w:sz w:val="24"/>
            <w:szCs w:val="24"/>
          </w:rPr>
          <w:fldChar w:fldCharType="separate"/>
        </w:r>
        <w:r w:rsidR="00B6443F">
          <w:rPr>
            <w:rFonts w:ascii="方正书宋简体" w:eastAsia="方正书宋简体"/>
            <w:noProof/>
            <w:webHidden/>
            <w:sz w:val="24"/>
            <w:szCs w:val="24"/>
          </w:rPr>
          <w:t>50</w:t>
        </w:r>
        <w:r w:rsidRPr="00096468">
          <w:rPr>
            <w:rFonts w:ascii="方正书宋简体" w:eastAsia="方正书宋简体" w:hint="eastAsia"/>
            <w:noProof/>
            <w:webHidden/>
            <w:sz w:val="24"/>
            <w:szCs w:val="24"/>
          </w:rPr>
          <w:fldChar w:fldCharType="end"/>
        </w:r>
      </w:hyperlink>
    </w:p>
    <w:p w:rsidR="00195832" w:rsidRPr="00096468" w:rsidRDefault="0085061D" w:rsidP="00096468">
      <w:pPr>
        <w:pStyle w:val="10"/>
        <w:tabs>
          <w:tab w:val="right" w:leader="dot" w:pos="8720"/>
        </w:tabs>
        <w:spacing w:line="540" w:lineRule="exact"/>
        <w:rPr>
          <w:rFonts w:ascii="方正书宋简体" w:eastAsia="方正书宋简体" w:hAnsi="Times New Roman"/>
          <w:noProof/>
          <w:sz w:val="24"/>
          <w:szCs w:val="24"/>
        </w:rPr>
      </w:pPr>
      <w:hyperlink w:anchor="_Toc60828319" w:history="1">
        <w:r w:rsidR="00195832" w:rsidRPr="00096468">
          <w:rPr>
            <w:rStyle w:val="a9"/>
            <w:rFonts w:ascii="方正书宋简体" w:eastAsia="方正书宋简体" w:hint="eastAsia"/>
            <w:noProof/>
            <w:sz w:val="24"/>
            <w:szCs w:val="24"/>
          </w:rPr>
          <w:t>第七章  深入践行“两山”理念，打造人与自然和谐共生的生态之城</w:t>
        </w:r>
        <w:r w:rsidR="00195832" w:rsidRPr="00096468">
          <w:rPr>
            <w:rFonts w:ascii="方正书宋简体" w:eastAsia="方正书宋简体" w:hint="eastAsia"/>
            <w:noProof/>
            <w:webHidden/>
            <w:sz w:val="24"/>
            <w:szCs w:val="24"/>
          </w:rPr>
          <w:tab/>
        </w:r>
        <w:r w:rsidRPr="00096468">
          <w:rPr>
            <w:rFonts w:ascii="方正书宋简体" w:eastAsia="方正书宋简体" w:hint="eastAsia"/>
            <w:noProof/>
            <w:webHidden/>
            <w:sz w:val="24"/>
            <w:szCs w:val="24"/>
          </w:rPr>
          <w:fldChar w:fldCharType="begin"/>
        </w:r>
        <w:r w:rsidR="00195832" w:rsidRPr="00096468">
          <w:rPr>
            <w:rFonts w:ascii="方正书宋简体" w:eastAsia="方正书宋简体" w:hint="eastAsia"/>
            <w:noProof/>
            <w:webHidden/>
            <w:sz w:val="24"/>
            <w:szCs w:val="24"/>
          </w:rPr>
          <w:instrText xml:space="preserve"> PAGEREF _Toc60828319 \h </w:instrText>
        </w:r>
        <w:r w:rsidRPr="00096468">
          <w:rPr>
            <w:rFonts w:ascii="方正书宋简体" w:eastAsia="方正书宋简体" w:hint="eastAsia"/>
            <w:noProof/>
            <w:webHidden/>
            <w:sz w:val="24"/>
            <w:szCs w:val="24"/>
          </w:rPr>
        </w:r>
        <w:r w:rsidRPr="00096468">
          <w:rPr>
            <w:rFonts w:ascii="方正书宋简体" w:eastAsia="方正书宋简体" w:hint="eastAsia"/>
            <w:noProof/>
            <w:webHidden/>
            <w:sz w:val="24"/>
            <w:szCs w:val="24"/>
          </w:rPr>
          <w:fldChar w:fldCharType="separate"/>
        </w:r>
        <w:r w:rsidR="00B6443F">
          <w:rPr>
            <w:rFonts w:ascii="方正书宋简体" w:eastAsia="方正书宋简体"/>
            <w:noProof/>
            <w:webHidden/>
            <w:sz w:val="24"/>
            <w:szCs w:val="24"/>
          </w:rPr>
          <w:t>52</w:t>
        </w:r>
        <w:r w:rsidRPr="00096468">
          <w:rPr>
            <w:rFonts w:ascii="方正书宋简体" w:eastAsia="方正书宋简体" w:hint="eastAsia"/>
            <w:noProof/>
            <w:webHidden/>
            <w:sz w:val="24"/>
            <w:szCs w:val="24"/>
          </w:rPr>
          <w:fldChar w:fldCharType="end"/>
        </w:r>
      </w:hyperlink>
    </w:p>
    <w:p w:rsidR="00195832" w:rsidRPr="00096468" w:rsidRDefault="0085061D" w:rsidP="00096468">
      <w:pPr>
        <w:pStyle w:val="20"/>
        <w:tabs>
          <w:tab w:val="right" w:leader="dot" w:pos="8720"/>
        </w:tabs>
        <w:spacing w:line="540" w:lineRule="exact"/>
        <w:rPr>
          <w:rFonts w:ascii="方正书宋简体" w:eastAsia="方正书宋简体" w:hAnsi="Times New Roman"/>
          <w:noProof/>
          <w:sz w:val="24"/>
          <w:szCs w:val="24"/>
        </w:rPr>
      </w:pPr>
      <w:hyperlink w:anchor="_Toc60828320" w:history="1">
        <w:r w:rsidR="00195832" w:rsidRPr="00096468">
          <w:rPr>
            <w:rStyle w:val="a9"/>
            <w:rFonts w:ascii="方正书宋简体" w:eastAsia="方正书宋简体" w:hint="eastAsia"/>
            <w:noProof/>
            <w:sz w:val="24"/>
            <w:szCs w:val="24"/>
          </w:rPr>
          <w:t>一、加大重大领域污染防治力度</w:t>
        </w:r>
        <w:r w:rsidR="00195832" w:rsidRPr="00096468">
          <w:rPr>
            <w:rFonts w:ascii="方正书宋简体" w:eastAsia="方正书宋简体" w:hint="eastAsia"/>
            <w:noProof/>
            <w:webHidden/>
            <w:sz w:val="24"/>
            <w:szCs w:val="24"/>
          </w:rPr>
          <w:tab/>
        </w:r>
        <w:r w:rsidRPr="00096468">
          <w:rPr>
            <w:rFonts w:ascii="方正书宋简体" w:eastAsia="方正书宋简体" w:hint="eastAsia"/>
            <w:noProof/>
            <w:webHidden/>
            <w:sz w:val="24"/>
            <w:szCs w:val="24"/>
          </w:rPr>
          <w:fldChar w:fldCharType="begin"/>
        </w:r>
        <w:r w:rsidR="00195832" w:rsidRPr="00096468">
          <w:rPr>
            <w:rFonts w:ascii="方正书宋简体" w:eastAsia="方正书宋简体" w:hint="eastAsia"/>
            <w:noProof/>
            <w:webHidden/>
            <w:sz w:val="24"/>
            <w:szCs w:val="24"/>
          </w:rPr>
          <w:instrText xml:space="preserve"> PAGEREF _Toc60828320 \h </w:instrText>
        </w:r>
        <w:r w:rsidRPr="00096468">
          <w:rPr>
            <w:rFonts w:ascii="方正书宋简体" w:eastAsia="方正书宋简体" w:hint="eastAsia"/>
            <w:noProof/>
            <w:webHidden/>
            <w:sz w:val="24"/>
            <w:szCs w:val="24"/>
          </w:rPr>
        </w:r>
        <w:r w:rsidRPr="00096468">
          <w:rPr>
            <w:rFonts w:ascii="方正书宋简体" w:eastAsia="方正书宋简体" w:hint="eastAsia"/>
            <w:noProof/>
            <w:webHidden/>
            <w:sz w:val="24"/>
            <w:szCs w:val="24"/>
          </w:rPr>
          <w:fldChar w:fldCharType="separate"/>
        </w:r>
        <w:r w:rsidR="00B6443F">
          <w:rPr>
            <w:rFonts w:ascii="方正书宋简体" w:eastAsia="方正书宋简体"/>
            <w:noProof/>
            <w:webHidden/>
            <w:sz w:val="24"/>
            <w:szCs w:val="24"/>
          </w:rPr>
          <w:t>52</w:t>
        </w:r>
        <w:r w:rsidRPr="00096468">
          <w:rPr>
            <w:rFonts w:ascii="方正书宋简体" w:eastAsia="方正书宋简体" w:hint="eastAsia"/>
            <w:noProof/>
            <w:webHidden/>
            <w:sz w:val="24"/>
            <w:szCs w:val="24"/>
          </w:rPr>
          <w:fldChar w:fldCharType="end"/>
        </w:r>
      </w:hyperlink>
    </w:p>
    <w:p w:rsidR="00195832" w:rsidRPr="00096468" w:rsidRDefault="0085061D" w:rsidP="00096468">
      <w:pPr>
        <w:pStyle w:val="20"/>
        <w:tabs>
          <w:tab w:val="right" w:leader="dot" w:pos="8720"/>
        </w:tabs>
        <w:spacing w:line="540" w:lineRule="exact"/>
        <w:rPr>
          <w:rFonts w:ascii="方正书宋简体" w:eastAsia="方正书宋简体" w:hAnsi="Times New Roman"/>
          <w:noProof/>
          <w:sz w:val="24"/>
          <w:szCs w:val="24"/>
        </w:rPr>
      </w:pPr>
      <w:hyperlink w:anchor="_Toc60828321" w:history="1">
        <w:r w:rsidR="00195832" w:rsidRPr="00096468">
          <w:rPr>
            <w:rStyle w:val="a9"/>
            <w:rFonts w:ascii="方正书宋简体" w:eastAsia="方正书宋简体" w:hint="eastAsia"/>
            <w:noProof/>
            <w:sz w:val="24"/>
            <w:szCs w:val="24"/>
          </w:rPr>
          <w:t>二、优化生态空间布局</w:t>
        </w:r>
        <w:r w:rsidR="00195832" w:rsidRPr="00096468">
          <w:rPr>
            <w:rFonts w:ascii="方正书宋简体" w:eastAsia="方正书宋简体" w:hint="eastAsia"/>
            <w:noProof/>
            <w:webHidden/>
            <w:sz w:val="24"/>
            <w:szCs w:val="24"/>
          </w:rPr>
          <w:tab/>
        </w:r>
        <w:r w:rsidRPr="00096468">
          <w:rPr>
            <w:rFonts w:ascii="方正书宋简体" w:eastAsia="方正书宋简体" w:hint="eastAsia"/>
            <w:noProof/>
            <w:webHidden/>
            <w:sz w:val="24"/>
            <w:szCs w:val="24"/>
          </w:rPr>
          <w:fldChar w:fldCharType="begin"/>
        </w:r>
        <w:r w:rsidR="00195832" w:rsidRPr="00096468">
          <w:rPr>
            <w:rFonts w:ascii="方正书宋简体" w:eastAsia="方正书宋简体" w:hint="eastAsia"/>
            <w:noProof/>
            <w:webHidden/>
            <w:sz w:val="24"/>
            <w:szCs w:val="24"/>
          </w:rPr>
          <w:instrText xml:space="preserve"> PAGEREF _Toc60828321 \h </w:instrText>
        </w:r>
        <w:r w:rsidRPr="00096468">
          <w:rPr>
            <w:rFonts w:ascii="方正书宋简体" w:eastAsia="方正书宋简体" w:hint="eastAsia"/>
            <w:noProof/>
            <w:webHidden/>
            <w:sz w:val="24"/>
            <w:szCs w:val="24"/>
          </w:rPr>
        </w:r>
        <w:r w:rsidRPr="00096468">
          <w:rPr>
            <w:rFonts w:ascii="方正书宋简体" w:eastAsia="方正书宋简体" w:hint="eastAsia"/>
            <w:noProof/>
            <w:webHidden/>
            <w:sz w:val="24"/>
            <w:szCs w:val="24"/>
          </w:rPr>
          <w:fldChar w:fldCharType="separate"/>
        </w:r>
        <w:r w:rsidR="00B6443F">
          <w:rPr>
            <w:rFonts w:ascii="方正书宋简体" w:eastAsia="方正书宋简体"/>
            <w:noProof/>
            <w:webHidden/>
            <w:sz w:val="24"/>
            <w:szCs w:val="24"/>
          </w:rPr>
          <w:t>54</w:t>
        </w:r>
        <w:r w:rsidRPr="00096468">
          <w:rPr>
            <w:rFonts w:ascii="方正书宋简体" w:eastAsia="方正书宋简体" w:hint="eastAsia"/>
            <w:noProof/>
            <w:webHidden/>
            <w:sz w:val="24"/>
            <w:szCs w:val="24"/>
          </w:rPr>
          <w:fldChar w:fldCharType="end"/>
        </w:r>
      </w:hyperlink>
    </w:p>
    <w:p w:rsidR="00195832" w:rsidRPr="00096468" w:rsidRDefault="0085061D" w:rsidP="00096468">
      <w:pPr>
        <w:pStyle w:val="20"/>
        <w:tabs>
          <w:tab w:val="right" w:leader="dot" w:pos="8720"/>
        </w:tabs>
        <w:spacing w:line="540" w:lineRule="exact"/>
        <w:rPr>
          <w:rFonts w:ascii="方正书宋简体" w:eastAsia="方正书宋简体" w:hAnsi="Times New Roman"/>
          <w:noProof/>
          <w:sz w:val="24"/>
          <w:szCs w:val="24"/>
        </w:rPr>
      </w:pPr>
      <w:hyperlink w:anchor="_Toc60828322" w:history="1">
        <w:r w:rsidR="00195832" w:rsidRPr="00096468">
          <w:rPr>
            <w:rStyle w:val="a9"/>
            <w:rFonts w:ascii="方正书宋简体" w:eastAsia="方正书宋简体" w:hint="eastAsia"/>
            <w:noProof/>
            <w:sz w:val="24"/>
            <w:szCs w:val="24"/>
          </w:rPr>
          <w:t>三、加快构建现代环境治理体系</w:t>
        </w:r>
        <w:r w:rsidR="00195832" w:rsidRPr="00096468">
          <w:rPr>
            <w:rFonts w:ascii="方正书宋简体" w:eastAsia="方正书宋简体" w:hint="eastAsia"/>
            <w:noProof/>
            <w:webHidden/>
            <w:sz w:val="24"/>
            <w:szCs w:val="24"/>
          </w:rPr>
          <w:tab/>
        </w:r>
        <w:r w:rsidRPr="00096468">
          <w:rPr>
            <w:rFonts w:ascii="方正书宋简体" w:eastAsia="方正书宋简体" w:hint="eastAsia"/>
            <w:noProof/>
            <w:webHidden/>
            <w:sz w:val="24"/>
            <w:szCs w:val="24"/>
          </w:rPr>
          <w:fldChar w:fldCharType="begin"/>
        </w:r>
        <w:r w:rsidR="00195832" w:rsidRPr="00096468">
          <w:rPr>
            <w:rFonts w:ascii="方正书宋简体" w:eastAsia="方正书宋简体" w:hint="eastAsia"/>
            <w:noProof/>
            <w:webHidden/>
            <w:sz w:val="24"/>
            <w:szCs w:val="24"/>
          </w:rPr>
          <w:instrText xml:space="preserve"> PAGEREF _Toc60828322 \h </w:instrText>
        </w:r>
        <w:r w:rsidRPr="00096468">
          <w:rPr>
            <w:rFonts w:ascii="方正书宋简体" w:eastAsia="方正书宋简体" w:hint="eastAsia"/>
            <w:noProof/>
            <w:webHidden/>
            <w:sz w:val="24"/>
            <w:szCs w:val="24"/>
          </w:rPr>
        </w:r>
        <w:r w:rsidRPr="00096468">
          <w:rPr>
            <w:rFonts w:ascii="方正书宋简体" w:eastAsia="方正书宋简体" w:hint="eastAsia"/>
            <w:noProof/>
            <w:webHidden/>
            <w:sz w:val="24"/>
            <w:szCs w:val="24"/>
          </w:rPr>
          <w:fldChar w:fldCharType="separate"/>
        </w:r>
        <w:r w:rsidR="00B6443F">
          <w:rPr>
            <w:rFonts w:ascii="方正书宋简体" w:eastAsia="方正书宋简体"/>
            <w:noProof/>
            <w:webHidden/>
            <w:sz w:val="24"/>
            <w:szCs w:val="24"/>
          </w:rPr>
          <w:t>54</w:t>
        </w:r>
        <w:r w:rsidRPr="00096468">
          <w:rPr>
            <w:rFonts w:ascii="方正书宋简体" w:eastAsia="方正书宋简体" w:hint="eastAsia"/>
            <w:noProof/>
            <w:webHidden/>
            <w:sz w:val="24"/>
            <w:szCs w:val="24"/>
          </w:rPr>
          <w:fldChar w:fldCharType="end"/>
        </w:r>
      </w:hyperlink>
    </w:p>
    <w:p w:rsidR="00195832" w:rsidRPr="00096468" w:rsidRDefault="0085061D" w:rsidP="00096468">
      <w:pPr>
        <w:pStyle w:val="10"/>
        <w:tabs>
          <w:tab w:val="right" w:leader="dot" w:pos="8720"/>
        </w:tabs>
        <w:spacing w:line="540" w:lineRule="exact"/>
        <w:rPr>
          <w:rFonts w:ascii="方正书宋简体" w:eastAsia="方正书宋简体" w:hAnsi="Times New Roman"/>
          <w:noProof/>
          <w:sz w:val="24"/>
          <w:szCs w:val="24"/>
        </w:rPr>
      </w:pPr>
      <w:hyperlink w:anchor="_Toc60828323" w:history="1">
        <w:r w:rsidR="00195832" w:rsidRPr="00096468">
          <w:rPr>
            <w:rStyle w:val="a9"/>
            <w:rFonts w:ascii="方正书宋简体" w:eastAsia="方正书宋简体" w:hint="eastAsia"/>
            <w:noProof/>
            <w:sz w:val="24"/>
            <w:szCs w:val="24"/>
          </w:rPr>
          <w:t>第八章  努力创造高品质生活，更好满足松江人民对美好生活的向往</w:t>
        </w:r>
        <w:r w:rsidR="00195832" w:rsidRPr="00096468">
          <w:rPr>
            <w:rFonts w:ascii="方正书宋简体" w:eastAsia="方正书宋简体" w:hint="eastAsia"/>
            <w:noProof/>
            <w:webHidden/>
            <w:sz w:val="24"/>
            <w:szCs w:val="24"/>
          </w:rPr>
          <w:tab/>
        </w:r>
        <w:r w:rsidRPr="00096468">
          <w:rPr>
            <w:rFonts w:ascii="方正书宋简体" w:eastAsia="方正书宋简体" w:hint="eastAsia"/>
            <w:noProof/>
            <w:webHidden/>
            <w:sz w:val="24"/>
            <w:szCs w:val="24"/>
          </w:rPr>
          <w:fldChar w:fldCharType="begin"/>
        </w:r>
        <w:r w:rsidR="00195832" w:rsidRPr="00096468">
          <w:rPr>
            <w:rFonts w:ascii="方正书宋简体" w:eastAsia="方正书宋简体" w:hint="eastAsia"/>
            <w:noProof/>
            <w:webHidden/>
            <w:sz w:val="24"/>
            <w:szCs w:val="24"/>
          </w:rPr>
          <w:instrText xml:space="preserve"> PAGEREF _Toc60828323 \h </w:instrText>
        </w:r>
        <w:r w:rsidRPr="00096468">
          <w:rPr>
            <w:rFonts w:ascii="方正书宋简体" w:eastAsia="方正书宋简体" w:hint="eastAsia"/>
            <w:noProof/>
            <w:webHidden/>
            <w:sz w:val="24"/>
            <w:szCs w:val="24"/>
          </w:rPr>
        </w:r>
        <w:r w:rsidRPr="00096468">
          <w:rPr>
            <w:rFonts w:ascii="方正书宋简体" w:eastAsia="方正书宋简体" w:hint="eastAsia"/>
            <w:noProof/>
            <w:webHidden/>
            <w:sz w:val="24"/>
            <w:szCs w:val="24"/>
          </w:rPr>
          <w:fldChar w:fldCharType="separate"/>
        </w:r>
        <w:r w:rsidR="00B6443F">
          <w:rPr>
            <w:rFonts w:ascii="方正书宋简体" w:eastAsia="方正书宋简体"/>
            <w:noProof/>
            <w:webHidden/>
            <w:sz w:val="24"/>
            <w:szCs w:val="24"/>
          </w:rPr>
          <w:t>56</w:t>
        </w:r>
        <w:r w:rsidRPr="00096468">
          <w:rPr>
            <w:rFonts w:ascii="方正书宋简体" w:eastAsia="方正书宋简体" w:hint="eastAsia"/>
            <w:noProof/>
            <w:webHidden/>
            <w:sz w:val="24"/>
            <w:szCs w:val="24"/>
          </w:rPr>
          <w:fldChar w:fldCharType="end"/>
        </w:r>
      </w:hyperlink>
    </w:p>
    <w:p w:rsidR="00195832" w:rsidRPr="00096468" w:rsidRDefault="0085061D" w:rsidP="00096468">
      <w:pPr>
        <w:pStyle w:val="20"/>
        <w:tabs>
          <w:tab w:val="right" w:leader="dot" w:pos="8720"/>
        </w:tabs>
        <w:spacing w:line="540" w:lineRule="exact"/>
        <w:rPr>
          <w:rFonts w:ascii="方正书宋简体" w:eastAsia="方正书宋简体" w:hAnsi="Times New Roman"/>
          <w:noProof/>
          <w:sz w:val="24"/>
          <w:szCs w:val="24"/>
        </w:rPr>
      </w:pPr>
      <w:hyperlink w:anchor="_Toc60828324" w:history="1">
        <w:r w:rsidR="00195832" w:rsidRPr="00096468">
          <w:rPr>
            <w:rStyle w:val="a9"/>
            <w:rFonts w:ascii="方正书宋简体" w:eastAsia="方正书宋简体" w:hint="eastAsia"/>
            <w:noProof/>
            <w:sz w:val="24"/>
            <w:szCs w:val="24"/>
          </w:rPr>
          <w:t>一、夯实更加稳固有力的基本保障体系</w:t>
        </w:r>
        <w:r w:rsidR="00195832" w:rsidRPr="00096468">
          <w:rPr>
            <w:rFonts w:ascii="方正书宋简体" w:eastAsia="方正书宋简体" w:hint="eastAsia"/>
            <w:noProof/>
            <w:webHidden/>
            <w:sz w:val="24"/>
            <w:szCs w:val="24"/>
          </w:rPr>
          <w:tab/>
        </w:r>
        <w:r w:rsidRPr="00096468">
          <w:rPr>
            <w:rFonts w:ascii="方正书宋简体" w:eastAsia="方正书宋简体" w:hint="eastAsia"/>
            <w:noProof/>
            <w:webHidden/>
            <w:sz w:val="24"/>
            <w:szCs w:val="24"/>
          </w:rPr>
          <w:fldChar w:fldCharType="begin"/>
        </w:r>
        <w:r w:rsidR="00195832" w:rsidRPr="00096468">
          <w:rPr>
            <w:rFonts w:ascii="方正书宋简体" w:eastAsia="方正书宋简体" w:hint="eastAsia"/>
            <w:noProof/>
            <w:webHidden/>
            <w:sz w:val="24"/>
            <w:szCs w:val="24"/>
          </w:rPr>
          <w:instrText xml:space="preserve"> PAGEREF _Toc60828324 \h </w:instrText>
        </w:r>
        <w:r w:rsidRPr="00096468">
          <w:rPr>
            <w:rFonts w:ascii="方正书宋简体" w:eastAsia="方正书宋简体" w:hint="eastAsia"/>
            <w:noProof/>
            <w:webHidden/>
            <w:sz w:val="24"/>
            <w:szCs w:val="24"/>
          </w:rPr>
        </w:r>
        <w:r w:rsidRPr="00096468">
          <w:rPr>
            <w:rFonts w:ascii="方正书宋简体" w:eastAsia="方正书宋简体" w:hint="eastAsia"/>
            <w:noProof/>
            <w:webHidden/>
            <w:sz w:val="24"/>
            <w:szCs w:val="24"/>
          </w:rPr>
          <w:fldChar w:fldCharType="separate"/>
        </w:r>
        <w:r w:rsidR="00B6443F">
          <w:rPr>
            <w:rFonts w:ascii="方正书宋简体" w:eastAsia="方正书宋简体"/>
            <w:noProof/>
            <w:webHidden/>
            <w:sz w:val="24"/>
            <w:szCs w:val="24"/>
          </w:rPr>
          <w:t>56</w:t>
        </w:r>
        <w:r w:rsidRPr="00096468">
          <w:rPr>
            <w:rFonts w:ascii="方正书宋简体" w:eastAsia="方正书宋简体" w:hint="eastAsia"/>
            <w:noProof/>
            <w:webHidden/>
            <w:sz w:val="24"/>
            <w:szCs w:val="24"/>
          </w:rPr>
          <w:fldChar w:fldCharType="end"/>
        </w:r>
      </w:hyperlink>
    </w:p>
    <w:p w:rsidR="00195832" w:rsidRPr="00096468" w:rsidRDefault="0085061D" w:rsidP="00096468">
      <w:pPr>
        <w:pStyle w:val="20"/>
        <w:tabs>
          <w:tab w:val="right" w:leader="dot" w:pos="8720"/>
        </w:tabs>
        <w:spacing w:line="540" w:lineRule="exact"/>
        <w:rPr>
          <w:rFonts w:ascii="方正书宋简体" w:eastAsia="方正书宋简体" w:hAnsi="Times New Roman"/>
          <w:noProof/>
          <w:sz w:val="24"/>
          <w:szCs w:val="24"/>
        </w:rPr>
      </w:pPr>
      <w:hyperlink w:anchor="_Toc60828325" w:history="1">
        <w:r w:rsidR="00195832" w:rsidRPr="00096468">
          <w:rPr>
            <w:rStyle w:val="a9"/>
            <w:rFonts w:ascii="方正书宋简体" w:eastAsia="方正书宋简体" w:hint="eastAsia"/>
            <w:noProof/>
            <w:sz w:val="24"/>
            <w:szCs w:val="24"/>
          </w:rPr>
          <w:t>二、完善更加普惠便捷的社会民生事业</w:t>
        </w:r>
        <w:r w:rsidR="00195832" w:rsidRPr="00096468">
          <w:rPr>
            <w:rFonts w:ascii="方正书宋简体" w:eastAsia="方正书宋简体" w:hint="eastAsia"/>
            <w:noProof/>
            <w:webHidden/>
            <w:sz w:val="24"/>
            <w:szCs w:val="24"/>
          </w:rPr>
          <w:tab/>
        </w:r>
        <w:r w:rsidRPr="00096468">
          <w:rPr>
            <w:rFonts w:ascii="方正书宋简体" w:eastAsia="方正书宋简体" w:hint="eastAsia"/>
            <w:noProof/>
            <w:webHidden/>
            <w:sz w:val="24"/>
            <w:szCs w:val="24"/>
          </w:rPr>
          <w:fldChar w:fldCharType="begin"/>
        </w:r>
        <w:r w:rsidR="00195832" w:rsidRPr="00096468">
          <w:rPr>
            <w:rFonts w:ascii="方正书宋简体" w:eastAsia="方正书宋简体" w:hint="eastAsia"/>
            <w:noProof/>
            <w:webHidden/>
            <w:sz w:val="24"/>
            <w:szCs w:val="24"/>
          </w:rPr>
          <w:instrText xml:space="preserve"> PAGEREF _Toc60828325 \h </w:instrText>
        </w:r>
        <w:r w:rsidRPr="00096468">
          <w:rPr>
            <w:rFonts w:ascii="方正书宋简体" w:eastAsia="方正书宋简体" w:hint="eastAsia"/>
            <w:noProof/>
            <w:webHidden/>
            <w:sz w:val="24"/>
            <w:szCs w:val="24"/>
          </w:rPr>
        </w:r>
        <w:r w:rsidRPr="00096468">
          <w:rPr>
            <w:rFonts w:ascii="方正书宋简体" w:eastAsia="方正书宋简体" w:hint="eastAsia"/>
            <w:noProof/>
            <w:webHidden/>
            <w:sz w:val="24"/>
            <w:szCs w:val="24"/>
          </w:rPr>
          <w:fldChar w:fldCharType="separate"/>
        </w:r>
        <w:r w:rsidR="00B6443F">
          <w:rPr>
            <w:rFonts w:ascii="方正书宋简体" w:eastAsia="方正书宋简体"/>
            <w:noProof/>
            <w:webHidden/>
            <w:sz w:val="24"/>
            <w:szCs w:val="24"/>
          </w:rPr>
          <w:t>58</w:t>
        </w:r>
        <w:r w:rsidRPr="00096468">
          <w:rPr>
            <w:rFonts w:ascii="方正书宋简体" w:eastAsia="方正书宋简体" w:hint="eastAsia"/>
            <w:noProof/>
            <w:webHidden/>
            <w:sz w:val="24"/>
            <w:szCs w:val="24"/>
          </w:rPr>
          <w:fldChar w:fldCharType="end"/>
        </w:r>
      </w:hyperlink>
    </w:p>
    <w:p w:rsidR="00195832" w:rsidRPr="00096468" w:rsidRDefault="0085061D" w:rsidP="00096468">
      <w:pPr>
        <w:pStyle w:val="20"/>
        <w:tabs>
          <w:tab w:val="right" w:leader="dot" w:pos="8720"/>
        </w:tabs>
        <w:spacing w:line="540" w:lineRule="exact"/>
        <w:rPr>
          <w:rFonts w:ascii="方正书宋简体" w:eastAsia="方正书宋简体" w:hAnsi="Times New Roman"/>
          <w:noProof/>
          <w:sz w:val="24"/>
          <w:szCs w:val="24"/>
        </w:rPr>
      </w:pPr>
      <w:hyperlink w:anchor="_Toc60828326" w:history="1">
        <w:r w:rsidR="00195832" w:rsidRPr="00096468">
          <w:rPr>
            <w:rStyle w:val="a9"/>
            <w:rFonts w:ascii="方正书宋简体" w:eastAsia="方正书宋简体" w:hint="eastAsia"/>
            <w:noProof/>
            <w:sz w:val="24"/>
            <w:szCs w:val="24"/>
          </w:rPr>
          <w:t>三、推动更加优质均衡的公共服务供给</w:t>
        </w:r>
        <w:r w:rsidR="00195832" w:rsidRPr="00096468">
          <w:rPr>
            <w:rFonts w:ascii="方正书宋简体" w:eastAsia="方正书宋简体" w:hint="eastAsia"/>
            <w:noProof/>
            <w:webHidden/>
            <w:sz w:val="24"/>
            <w:szCs w:val="24"/>
          </w:rPr>
          <w:tab/>
        </w:r>
        <w:r w:rsidRPr="00096468">
          <w:rPr>
            <w:rFonts w:ascii="方正书宋简体" w:eastAsia="方正书宋简体" w:hint="eastAsia"/>
            <w:noProof/>
            <w:webHidden/>
            <w:sz w:val="24"/>
            <w:szCs w:val="24"/>
          </w:rPr>
          <w:fldChar w:fldCharType="begin"/>
        </w:r>
        <w:r w:rsidR="00195832" w:rsidRPr="00096468">
          <w:rPr>
            <w:rFonts w:ascii="方正书宋简体" w:eastAsia="方正书宋简体" w:hint="eastAsia"/>
            <w:noProof/>
            <w:webHidden/>
            <w:sz w:val="24"/>
            <w:szCs w:val="24"/>
          </w:rPr>
          <w:instrText xml:space="preserve"> PAGEREF _Toc60828326 \h </w:instrText>
        </w:r>
        <w:r w:rsidRPr="00096468">
          <w:rPr>
            <w:rFonts w:ascii="方正书宋简体" w:eastAsia="方正书宋简体" w:hint="eastAsia"/>
            <w:noProof/>
            <w:webHidden/>
            <w:sz w:val="24"/>
            <w:szCs w:val="24"/>
          </w:rPr>
        </w:r>
        <w:r w:rsidRPr="00096468">
          <w:rPr>
            <w:rFonts w:ascii="方正书宋简体" w:eastAsia="方正书宋简体" w:hint="eastAsia"/>
            <w:noProof/>
            <w:webHidden/>
            <w:sz w:val="24"/>
            <w:szCs w:val="24"/>
          </w:rPr>
          <w:fldChar w:fldCharType="separate"/>
        </w:r>
        <w:r w:rsidR="00B6443F">
          <w:rPr>
            <w:rFonts w:ascii="方正书宋简体" w:eastAsia="方正书宋简体"/>
            <w:noProof/>
            <w:webHidden/>
            <w:sz w:val="24"/>
            <w:szCs w:val="24"/>
          </w:rPr>
          <w:t>62</w:t>
        </w:r>
        <w:r w:rsidRPr="00096468">
          <w:rPr>
            <w:rFonts w:ascii="方正书宋简体" w:eastAsia="方正书宋简体" w:hint="eastAsia"/>
            <w:noProof/>
            <w:webHidden/>
            <w:sz w:val="24"/>
            <w:szCs w:val="24"/>
          </w:rPr>
          <w:fldChar w:fldCharType="end"/>
        </w:r>
      </w:hyperlink>
    </w:p>
    <w:p w:rsidR="00195832" w:rsidRPr="00096468" w:rsidRDefault="0085061D" w:rsidP="00096468">
      <w:pPr>
        <w:pStyle w:val="10"/>
        <w:tabs>
          <w:tab w:val="right" w:leader="dot" w:pos="8720"/>
        </w:tabs>
        <w:spacing w:line="540" w:lineRule="exact"/>
        <w:rPr>
          <w:rFonts w:ascii="方正书宋简体" w:eastAsia="方正书宋简体" w:hAnsi="Times New Roman"/>
          <w:noProof/>
          <w:sz w:val="24"/>
          <w:szCs w:val="24"/>
        </w:rPr>
      </w:pPr>
      <w:hyperlink w:anchor="_Toc60828327" w:history="1">
        <w:r w:rsidR="00195832" w:rsidRPr="00096468">
          <w:rPr>
            <w:rStyle w:val="a9"/>
            <w:rFonts w:ascii="方正书宋简体" w:eastAsia="方正书宋简体" w:hint="eastAsia"/>
            <w:noProof/>
            <w:sz w:val="24"/>
            <w:szCs w:val="24"/>
          </w:rPr>
          <w:t>第九章  全面实施乡村振兴战略，加快形成城乡融合发展格局</w:t>
        </w:r>
        <w:r w:rsidR="00195832" w:rsidRPr="00096468">
          <w:rPr>
            <w:rFonts w:ascii="方正书宋简体" w:eastAsia="方正书宋简体" w:hint="eastAsia"/>
            <w:noProof/>
            <w:webHidden/>
            <w:sz w:val="24"/>
            <w:szCs w:val="24"/>
          </w:rPr>
          <w:tab/>
        </w:r>
        <w:r w:rsidRPr="00096468">
          <w:rPr>
            <w:rFonts w:ascii="方正书宋简体" w:eastAsia="方正书宋简体" w:hint="eastAsia"/>
            <w:noProof/>
            <w:webHidden/>
            <w:sz w:val="24"/>
            <w:szCs w:val="24"/>
          </w:rPr>
          <w:fldChar w:fldCharType="begin"/>
        </w:r>
        <w:r w:rsidR="00195832" w:rsidRPr="00096468">
          <w:rPr>
            <w:rFonts w:ascii="方正书宋简体" w:eastAsia="方正书宋简体" w:hint="eastAsia"/>
            <w:noProof/>
            <w:webHidden/>
            <w:sz w:val="24"/>
            <w:szCs w:val="24"/>
          </w:rPr>
          <w:instrText xml:space="preserve"> PAGEREF _Toc60828327 \h </w:instrText>
        </w:r>
        <w:r w:rsidRPr="00096468">
          <w:rPr>
            <w:rFonts w:ascii="方正书宋简体" w:eastAsia="方正书宋简体" w:hint="eastAsia"/>
            <w:noProof/>
            <w:webHidden/>
            <w:sz w:val="24"/>
            <w:szCs w:val="24"/>
          </w:rPr>
        </w:r>
        <w:r w:rsidRPr="00096468">
          <w:rPr>
            <w:rFonts w:ascii="方正书宋简体" w:eastAsia="方正书宋简体" w:hint="eastAsia"/>
            <w:noProof/>
            <w:webHidden/>
            <w:sz w:val="24"/>
            <w:szCs w:val="24"/>
          </w:rPr>
          <w:fldChar w:fldCharType="separate"/>
        </w:r>
        <w:r w:rsidR="00B6443F">
          <w:rPr>
            <w:rFonts w:ascii="方正书宋简体" w:eastAsia="方正书宋简体"/>
            <w:noProof/>
            <w:webHidden/>
            <w:sz w:val="24"/>
            <w:szCs w:val="24"/>
          </w:rPr>
          <w:t>64</w:t>
        </w:r>
        <w:r w:rsidRPr="00096468">
          <w:rPr>
            <w:rFonts w:ascii="方正书宋简体" w:eastAsia="方正书宋简体" w:hint="eastAsia"/>
            <w:noProof/>
            <w:webHidden/>
            <w:sz w:val="24"/>
            <w:szCs w:val="24"/>
          </w:rPr>
          <w:fldChar w:fldCharType="end"/>
        </w:r>
      </w:hyperlink>
    </w:p>
    <w:p w:rsidR="00195832" w:rsidRPr="00096468" w:rsidRDefault="0085061D" w:rsidP="00096468">
      <w:pPr>
        <w:pStyle w:val="20"/>
        <w:tabs>
          <w:tab w:val="right" w:leader="dot" w:pos="8720"/>
        </w:tabs>
        <w:spacing w:line="540" w:lineRule="exact"/>
        <w:rPr>
          <w:rFonts w:ascii="方正书宋简体" w:eastAsia="方正书宋简体" w:hAnsi="Times New Roman"/>
          <w:noProof/>
          <w:sz w:val="24"/>
          <w:szCs w:val="24"/>
        </w:rPr>
      </w:pPr>
      <w:hyperlink w:anchor="_Toc60828328" w:history="1">
        <w:r w:rsidR="00195832" w:rsidRPr="00096468">
          <w:rPr>
            <w:rStyle w:val="a9"/>
            <w:rFonts w:ascii="方正书宋简体" w:eastAsia="方正书宋简体" w:hint="eastAsia"/>
            <w:noProof/>
            <w:sz w:val="24"/>
            <w:szCs w:val="24"/>
          </w:rPr>
          <w:t>一、促进乡村产业经济多元化发展</w:t>
        </w:r>
        <w:r w:rsidR="00195832" w:rsidRPr="00096468">
          <w:rPr>
            <w:rFonts w:ascii="方正书宋简体" w:eastAsia="方正书宋简体" w:hint="eastAsia"/>
            <w:noProof/>
            <w:webHidden/>
            <w:sz w:val="24"/>
            <w:szCs w:val="24"/>
          </w:rPr>
          <w:tab/>
        </w:r>
        <w:r w:rsidRPr="00096468">
          <w:rPr>
            <w:rFonts w:ascii="方正书宋简体" w:eastAsia="方正书宋简体" w:hint="eastAsia"/>
            <w:noProof/>
            <w:webHidden/>
            <w:sz w:val="24"/>
            <w:szCs w:val="24"/>
          </w:rPr>
          <w:fldChar w:fldCharType="begin"/>
        </w:r>
        <w:r w:rsidR="00195832" w:rsidRPr="00096468">
          <w:rPr>
            <w:rFonts w:ascii="方正书宋简体" w:eastAsia="方正书宋简体" w:hint="eastAsia"/>
            <w:noProof/>
            <w:webHidden/>
            <w:sz w:val="24"/>
            <w:szCs w:val="24"/>
          </w:rPr>
          <w:instrText xml:space="preserve"> PAGEREF _Toc60828328 \h </w:instrText>
        </w:r>
        <w:r w:rsidRPr="00096468">
          <w:rPr>
            <w:rFonts w:ascii="方正书宋简体" w:eastAsia="方正书宋简体" w:hint="eastAsia"/>
            <w:noProof/>
            <w:webHidden/>
            <w:sz w:val="24"/>
            <w:szCs w:val="24"/>
          </w:rPr>
        </w:r>
        <w:r w:rsidRPr="00096468">
          <w:rPr>
            <w:rFonts w:ascii="方正书宋简体" w:eastAsia="方正书宋简体" w:hint="eastAsia"/>
            <w:noProof/>
            <w:webHidden/>
            <w:sz w:val="24"/>
            <w:szCs w:val="24"/>
          </w:rPr>
          <w:fldChar w:fldCharType="separate"/>
        </w:r>
        <w:r w:rsidR="00B6443F">
          <w:rPr>
            <w:rFonts w:ascii="方正书宋简体" w:eastAsia="方正书宋简体"/>
            <w:noProof/>
            <w:webHidden/>
            <w:sz w:val="24"/>
            <w:szCs w:val="24"/>
          </w:rPr>
          <w:t>64</w:t>
        </w:r>
        <w:r w:rsidRPr="00096468">
          <w:rPr>
            <w:rFonts w:ascii="方正书宋简体" w:eastAsia="方正书宋简体" w:hint="eastAsia"/>
            <w:noProof/>
            <w:webHidden/>
            <w:sz w:val="24"/>
            <w:szCs w:val="24"/>
          </w:rPr>
          <w:fldChar w:fldCharType="end"/>
        </w:r>
      </w:hyperlink>
    </w:p>
    <w:p w:rsidR="00195832" w:rsidRPr="00096468" w:rsidRDefault="0085061D" w:rsidP="00096468">
      <w:pPr>
        <w:pStyle w:val="20"/>
        <w:tabs>
          <w:tab w:val="right" w:leader="dot" w:pos="8720"/>
        </w:tabs>
        <w:spacing w:line="540" w:lineRule="exact"/>
        <w:rPr>
          <w:rFonts w:ascii="方正书宋简体" w:eastAsia="方正书宋简体" w:hAnsi="Times New Roman"/>
          <w:noProof/>
          <w:sz w:val="24"/>
          <w:szCs w:val="24"/>
        </w:rPr>
      </w:pPr>
      <w:hyperlink w:anchor="_Toc60828329" w:history="1">
        <w:r w:rsidR="00195832" w:rsidRPr="00096468">
          <w:rPr>
            <w:rStyle w:val="a9"/>
            <w:rFonts w:ascii="方正书宋简体" w:eastAsia="方正书宋简体" w:hint="eastAsia"/>
            <w:noProof/>
            <w:sz w:val="24"/>
            <w:szCs w:val="24"/>
          </w:rPr>
          <w:t>二、</w:t>
        </w:r>
        <w:r w:rsidR="00195832" w:rsidRPr="00096468">
          <w:rPr>
            <w:rStyle w:val="a9"/>
            <w:rFonts w:ascii="方正书宋简体" w:eastAsia="方正书宋简体" w:hint="eastAsia"/>
            <w:noProof/>
            <w:sz w:val="24"/>
            <w:szCs w:val="24"/>
            <w:lang w:val="zh-TW"/>
          </w:rPr>
          <w:t>打造生态宜居新家园</w:t>
        </w:r>
        <w:r w:rsidR="00195832" w:rsidRPr="00096468">
          <w:rPr>
            <w:rFonts w:ascii="方正书宋简体" w:eastAsia="方正书宋简体" w:hint="eastAsia"/>
            <w:noProof/>
            <w:webHidden/>
            <w:sz w:val="24"/>
            <w:szCs w:val="24"/>
          </w:rPr>
          <w:tab/>
        </w:r>
        <w:r w:rsidRPr="00096468">
          <w:rPr>
            <w:rFonts w:ascii="方正书宋简体" w:eastAsia="方正书宋简体" w:hint="eastAsia"/>
            <w:noProof/>
            <w:webHidden/>
            <w:sz w:val="24"/>
            <w:szCs w:val="24"/>
          </w:rPr>
          <w:fldChar w:fldCharType="begin"/>
        </w:r>
        <w:r w:rsidR="00195832" w:rsidRPr="00096468">
          <w:rPr>
            <w:rFonts w:ascii="方正书宋简体" w:eastAsia="方正书宋简体" w:hint="eastAsia"/>
            <w:noProof/>
            <w:webHidden/>
            <w:sz w:val="24"/>
            <w:szCs w:val="24"/>
          </w:rPr>
          <w:instrText xml:space="preserve"> PAGEREF _Toc60828329 \h </w:instrText>
        </w:r>
        <w:r w:rsidRPr="00096468">
          <w:rPr>
            <w:rFonts w:ascii="方正书宋简体" w:eastAsia="方正书宋简体" w:hint="eastAsia"/>
            <w:noProof/>
            <w:webHidden/>
            <w:sz w:val="24"/>
            <w:szCs w:val="24"/>
          </w:rPr>
        </w:r>
        <w:r w:rsidRPr="00096468">
          <w:rPr>
            <w:rFonts w:ascii="方正书宋简体" w:eastAsia="方正书宋简体" w:hint="eastAsia"/>
            <w:noProof/>
            <w:webHidden/>
            <w:sz w:val="24"/>
            <w:szCs w:val="24"/>
          </w:rPr>
          <w:fldChar w:fldCharType="separate"/>
        </w:r>
        <w:r w:rsidR="00B6443F">
          <w:rPr>
            <w:rFonts w:ascii="方正书宋简体" w:eastAsia="方正书宋简体"/>
            <w:noProof/>
            <w:webHidden/>
            <w:sz w:val="24"/>
            <w:szCs w:val="24"/>
          </w:rPr>
          <w:t>66</w:t>
        </w:r>
        <w:r w:rsidRPr="00096468">
          <w:rPr>
            <w:rFonts w:ascii="方正书宋简体" w:eastAsia="方正书宋简体" w:hint="eastAsia"/>
            <w:noProof/>
            <w:webHidden/>
            <w:sz w:val="24"/>
            <w:szCs w:val="24"/>
          </w:rPr>
          <w:fldChar w:fldCharType="end"/>
        </w:r>
      </w:hyperlink>
    </w:p>
    <w:p w:rsidR="00195832" w:rsidRPr="00096468" w:rsidRDefault="0085061D" w:rsidP="00096468">
      <w:pPr>
        <w:pStyle w:val="20"/>
        <w:tabs>
          <w:tab w:val="right" w:leader="dot" w:pos="8720"/>
        </w:tabs>
        <w:spacing w:line="540" w:lineRule="exact"/>
        <w:rPr>
          <w:rFonts w:ascii="方正书宋简体" w:eastAsia="方正书宋简体" w:hAnsi="Times New Roman"/>
          <w:noProof/>
          <w:sz w:val="24"/>
          <w:szCs w:val="24"/>
        </w:rPr>
      </w:pPr>
      <w:hyperlink w:anchor="_Toc60828330" w:history="1">
        <w:r w:rsidR="00195832" w:rsidRPr="00096468">
          <w:rPr>
            <w:rStyle w:val="a9"/>
            <w:rFonts w:ascii="方正书宋简体" w:eastAsia="方正书宋简体" w:hint="eastAsia"/>
            <w:noProof/>
            <w:sz w:val="24"/>
            <w:szCs w:val="24"/>
          </w:rPr>
          <w:t>三、</w:t>
        </w:r>
        <w:r w:rsidR="00195832" w:rsidRPr="00096468">
          <w:rPr>
            <w:rStyle w:val="a9"/>
            <w:rFonts w:ascii="方正书宋简体" w:eastAsia="方正书宋简体" w:hint="eastAsia"/>
            <w:noProof/>
            <w:sz w:val="24"/>
            <w:szCs w:val="24"/>
            <w:lang w:val="zh-TW"/>
          </w:rPr>
          <w:t>探索农民增收新渠道</w:t>
        </w:r>
        <w:r w:rsidR="00195832" w:rsidRPr="00096468">
          <w:rPr>
            <w:rFonts w:ascii="方正书宋简体" w:eastAsia="方正书宋简体" w:hint="eastAsia"/>
            <w:noProof/>
            <w:webHidden/>
            <w:sz w:val="24"/>
            <w:szCs w:val="24"/>
          </w:rPr>
          <w:tab/>
        </w:r>
        <w:r w:rsidRPr="00096468">
          <w:rPr>
            <w:rFonts w:ascii="方正书宋简体" w:eastAsia="方正书宋简体" w:hint="eastAsia"/>
            <w:noProof/>
            <w:webHidden/>
            <w:sz w:val="24"/>
            <w:szCs w:val="24"/>
          </w:rPr>
          <w:fldChar w:fldCharType="begin"/>
        </w:r>
        <w:r w:rsidR="00195832" w:rsidRPr="00096468">
          <w:rPr>
            <w:rFonts w:ascii="方正书宋简体" w:eastAsia="方正书宋简体" w:hint="eastAsia"/>
            <w:noProof/>
            <w:webHidden/>
            <w:sz w:val="24"/>
            <w:szCs w:val="24"/>
          </w:rPr>
          <w:instrText xml:space="preserve"> PAGEREF _Toc60828330 \h </w:instrText>
        </w:r>
        <w:r w:rsidRPr="00096468">
          <w:rPr>
            <w:rFonts w:ascii="方正书宋简体" w:eastAsia="方正书宋简体" w:hint="eastAsia"/>
            <w:noProof/>
            <w:webHidden/>
            <w:sz w:val="24"/>
            <w:szCs w:val="24"/>
          </w:rPr>
        </w:r>
        <w:r w:rsidRPr="00096468">
          <w:rPr>
            <w:rFonts w:ascii="方正书宋简体" w:eastAsia="方正书宋简体" w:hint="eastAsia"/>
            <w:noProof/>
            <w:webHidden/>
            <w:sz w:val="24"/>
            <w:szCs w:val="24"/>
          </w:rPr>
          <w:fldChar w:fldCharType="separate"/>
        </w:r>
        <w:r w:rsidR="00B6443F">
          <w:rPr>
            <w:rFonts w:ascii="方正书宋简体" w:eastAsia="方正书宋简体"/>
            <w:noProof/>
            <w:webHidden/>
            <w:sz w:val="24"/>
            <w:szCs w:val="24"/>
          </w:rPr>
          <w:t>67</w:t>
        </w:r>
        <w:r w:rsidRPr="00096468">
          <w:rPr>
            <w:rFonts w:ascii="方正书宋简体" w:eastAsia="方正书宋简体" w:hint="eastAsia"/>
            <w:noProof/>
            <w:webHidden/>
            <w:sz w:val="24"/>
            <w:szCs w:val="24"/>
          </w:rPr>
          <w:fldChar w:fldCharType="end"/>
        </w:r>
      </w:hyperlink>
    </w:p>
    <w:p w:rsidR="00195832" w:rsidRPr="00096468" w:rsidRDefault="0085061D" w:rsidP="00096468">
      <w:pPr>
        <w:pStyle w:val="20"/>
        <w:tabs>
          <w:tab w:val="right" w:leader="dot" w:pos="8720"/>
        </w:tabs>
        <w:spacing w:line="540" w:lineRule="exact"/>
        <w:rPr>
          <w:rFonts w:ascii="方正书宋简体" w:eastAsia="方正书宋简体" w:hAnsi="Times New Roman"/>
          <w:noProof/>
          <w:sz w:val="24"/>
          <w:szCs w:val="24"/>
        </w:rPr>
      </w:pPr>
      <w:hyperlink w:anchor="_Toc60828331" w:history="1">
        <w:r w:rsidR="00195832" w:rsidRPr="00096468">
          <w:rPr>
            <w:rStyle w:val="a9"/>
            <w:rFonts w:ascii="方正书宋简体" w:eastAsia="方正书宋简体" w:hint="eastAsia"/>
            <w:noProof/>
            <w:sz w:val="24"/>
            <w:szCs w:val="24"/>
          </w:rPr>
          <w:t>四、推动城乡融合制度创新</w:t>
        </w:r>
        <w:r w:rsidR="00195832" w:rsidRPr="00096468">
          <w:rPr>
            <w:rFonts w:ascii="方正书宋简体" w:eastAsia="方正书宋简体" w:hint="eastAsia"/>
            <w:noProof/>
            <w:webHidden/>
            <w:sz w:val="24"/>
            <w:szCs w:val="24"/>
          </w:rPr>
          <w:tab/>
        </w:r>
        <w:r w:rsidRPr="00096468">
          <w:rPr>
            <w:rFonts w:ascii="方正书宋简体" w:eastAsia="方正书宋简体" w:hint="eastAsia"/>
            <w:noProof/>
            <w:webHidden/>
            <w:sz w:val="24"/>
            <w:szCs w:val="24"/>
          </w:rPr>
          <w:fldChar w:fldCharType="begin"/>
        </w:r>
        <w:r w:rsidR="00195832" w:rsidRPr="00096468">
          <w:rPr>
            <w:rFonts w:ascii="方正书宋简体" w:eastAsia="方正书宋简体" w:hint="eastAsia"/>
            <w:noProof/>
            <w:webHidden/>
            <w:sz w:val="24"/>
            <w:szCs w:val="24"/>
          </w:rPr>
          <w:instrText xml:space="preserve"> PAGEREF _Toc60828331 \h </w:instrText>
        </w:r>
        <w:r w:rsidRPr="00096468">
          <w:rPr>
            <w:rFonts w:ascii="方正书宋简体" w:eastAsia="方正书宋简体" w:hint="eastAsia"/>
            <w:noProof/>
            <w:webHidden/>
            <w:sz w:val="24"/>
            <w:szCs w:val="24"/>
          </w:rPr>
        </w:r>
        <w:r w:rsidRPr="00096468">
          <w:rPr>
            <w:rFonts w:ascii="方正书宋简体" w:eastAsia="方正书宋简体" w:hint="eastAsia"/>
            <w:noProof/>
            <w:webHidden/>
            <w:sz w:val="24"/>
            <w:szCs w:val="24"/>
          </w:rPr>
          <w:fldChar w:fldCharType="separate"/>
        </w:r>
        <w:r w:rsidR="00B6443F">
          <w:rPr>
            <w:rFonts w:ascii="方正书宋简体" w:eastAsia="方正书宋简体"/>
            <w:noProof/>
            <w:webHidden/>
            <w:sz w:val="24"/>
            <w:szCs w:val="24"/>
          </w:rPr>
          <w:t>68</w:t>
        </w:r>
        <w:r w:rsidRPr="00096468">
          <w:rPr>
            <w:rFonts w:ascii="方正书宋简体" w:eastAsia="方正书宋简体" w:hint="eastAsia"/>
            <w:noProof/>
            <w:webHidden/>
            <w:sz w:val="24"/>
            <w:szCs w:val="24"/>
          </w:rPr>
          <w:fldChar w:fldCharType="end"/>
        </w:r>
      </w:hyperlink>
    </w:p>
    <w:p w:rsidR="00195832" w:rsidRPr="00096468" w:rsidRDefault="0085061D" w:rsidP="00096468">
      <w:pPr>
        <w:pStyle w:val="10"/>
        <w:tabs>
          <w:tab w:val="right" w:leader="dot" w:pos="8720"/>
        </w:tabs>
        <w:spacing w:line="540" w:lineRule="exact"/>
        <w:rPr>
          <w:rFonts w:ascii="方正书宋简体" w:eastAsia="方正书宋简体" w:hAnsi="Times New Roman"/>
          <w:noProof/>
          <w:sz w:val="24"/>
          <w:szCs w:val="24"/>
        </w:rPr>
      </w:pPr>
      <w:hyperlink w:anchor="_Toc60828332" w:history="1">
        <w:r w:rsidR="00195832" w:rsidRPr="00096468">
          <w:rPr>
            <w:rStyle w:val="a9"/>
            <w:rFonts w:ascii="方正书宋简体" w:eastAsia="方正书宋简体" w:hint="eastAsia"/>
            <w:noProof/>
            <w:sz w:val="24"/>
            <w:szCs w:val="24"/>
          </w:rPr>
          <w:t>第十章  着力加强全周期管理，持续提升城市治理现代化水平</w:t>
        </w:r>
        <w:r w:rsidR="00195832" w:rsidRPr="00096468">
          <w:rPr>
            <w:rFonts w:ascii="方正书宋简体" w:eastAsia="方正书宋简体" w:hint="eastAsia"/>
            <w:noProof/>
            <w:webHidden/>
            <w:sz w:val="24"/>
            <w:szCs w:val="24"/>
          </w:rPr>
          <w:tab/>
        </w:r>
        <w:r w:rsidRPr="00096468">
          <w:rPr>
            <w:rFonts w:ascii="方正书宋简体" w:eastAsia="方正书宋简体" w:hint="eastAsia"/>
            <w:noProof/>
            <w:webHidden/>
            <w:sz w:val="24"/>
            <w:szCs w:val="24"/>
          </w:rPr>
          <w:fldChar w:fldCharType="begin"/>
        </w:r>
        <w:r w:rsidR="00195832" w:rsidRPr="00096468">
          <w:rPr>
            <w:rFonts w:ascii="方正书宋简体" w:eastAsia="方正书宋简体" w:hint="eastAsia"/>
            <w:noProof/>
            <w:webHidden/>
            <w:sz w:val="24"/>
            <w:szCs w:val="24"/>
          </w:rPr>
          <w:instrText xml:space="preserve"> PAGEREF _Toc60828332 \h </w:instrText>
        </w:r>
        <w:r w:rsidRPr="00096468">
          <w:rPr>
            <w:rFonts w:ascii="方正书宋简体" w:eastAsia="方正书宋简体" w:hint="eastAsia"/>
            <w:noProof/>
            <w:webHidden/>
            <w:sz w:val="24"/>
            <w:szCs w:val="24"/>
          </w:rPr>
        </w:r>
        <w:r w:rsidRPr="00096468">
          <w:rPr>
            <w:rFonts w:ascii="方正书宋简体" w:eastAsia="方正书宋简体" w:hint="eastAsia"/>
            <w:noProof/>
            <w:webHidden/>
            <w:sz w:val="24"/>
            <w:szCs w:val="24"/>
          </w:rPr>
          <w:fldChar w:fldCharType="separate"/>
        </w:r>
        <w:r w:rsidR="00B6443F">
          <w:rPr>
            <w:rFonts w:ascii="方正书宋简体" w:eastAsia="方正书宋简体"/>
            <w:noProof/>
            <w:webHidden/>
            <w:sz w:val="24"/>
            <w:szCs w:val="24"/>
          </w:rPr>
          <w:t>70</w:t>
        </w:r>
        <w:r w:rsidRPr="00096468">
          <w:rPr>
            <w:rFonts w:ascii="方正书宋简体" w:eastAsia="方正书宋简体" w:hint="eastAsia"/>
            <w:noProof/>
            <w:webHidden/>
            <w:sz w:val="24"/>
            <w:szCs w:val="24"/>
          </w:rPr>
          <w:fldChar w:fldCharType="end"/>
        </w:r>
      </w:hyperlink>
    </w:p>
    <w:p w:rsidR="00195832" w:rsidRPr="00096468" w:rsidRDefault="0085061D" w:rsidP="00096468">
      <w:pPr>
        <w:pStyle w:val="20"/>
        <w:tabs>
          <w:tab w:val="right" w:leader="dot" w:pos="8720"/>
        </w:tabs>
        <w:spacing w:line="540" w:lineRule="exact"/>
        <w:rPr>
          <w:rFonts w:ascii="方正书宋简体" w:eastAsia="方正书宋简体" w:hAnsi="Times New Roman"/>
          <w:noProof/>
          <w:sz w:val="24"/>
          <w:szCs w:val="24"/>
        </w:rPr>
      </w:pPr>
      <w:hyperlink w:anchor="_Toc60828333" w:history="1">
        <w:r w:rsidR="00195832" w:rsidRPr="00096468">
          <w:rPr>
            <w:rStyle w:val="a9"/>
            <w:rFonts w:ascii="方正书宋简体" w:eastAsia="方正书宋简体" w:hint="eastAsia"/>
            <w:noProof/>
            <w:sz w:val="24"/>
            <w:szCs w:val="24"/>
          </w:rPr>
          <w:t>一、“一网通办”提升政务服务质量效率</w:t>
        </w:r>
        <w:r w:rsidR="00195832" w:rsidRPr="00096468">
          <w:rPr>
            <w:rFonts w:ascii="方正书宋简体" w:eastAsia="方正书宋简体" w:hint="eastAsia"/>
            <w:noProof/>
            <w:webHidden/>
            <w:sz w:val="24"/>
            <w:szCs w:val="24"/>
          </w:rPr>
          <w:tab/>
        </w:r>
        <w:r w:rsidRPr="00096468">
          <w:rPr>
            <w:rFonts w:ascii="方正书宋简体" w:eastAsia="方正书宋简体" w:hint="eastAsia"/>
            <w:noProof/>
            <w:webHidden/>
            <w:sz w:val="24"/>
            <w:szCs w:val="24"/>
          </w:rPr>
          <w:fldChar w:fldCharType="begin"/>
        </w:r>
        <w:r w:rsidR="00195832" w:rsidRPr="00096468">
          <w:rPr>
            <w:rFonts w:ascii="方正书宋简体" w:eastAsia="方正书宋简体" w:hint="eastAsia"/>
            <w:noProof/>
            <w:webHidden/>
            <w:sz w:val="24"/>
            <w:szCs w:val="24"/>
          </w:rPr>
          <w:instrText xml:space="preserve"> PAGEREF _Toc60828333 \h </w:instrText>
        </w:r>
        <w:r w:rsidRPr="00096468">
          <w:rPr>
            <w:rFonts w:ascii="方正书宋简体" w:eastAsia="方正书宋简体" w:hint="eastAsia"/>
            <w:noProof/>
            <w:webHidden/>
            <w:sz w:val="24"/>
            <w:szCs w:val="24"/>
          </w:rPr>
        </w:r>
        <w:r w:rsidRPr="00096468">
          <w:rPr>
            <w:rFonts w:ascii="方正书宋简体" w:eastAsia="方正书宋简体" w:hint="eastAsia"/>
            <w:noProof/>
            <w:webHidden/>
            <w:sz w:val="24"/>
            <w:szCs w:val="24"/>
          </w:rPr>
          <w:fldChar w:fldCharType="separate"/>
        </w:r>
        <w:r w:rsidR="00B6443F">
          <w:rPr>
            <w:rFonts w:ascii="方正书宋简体" w:eastAsia="方正书宋简体"/>
            <w:noProof/>
            <w:webHidden/>
            <w:sz w:val="24"/>
            <w:szCs w:val="24"/>
          </w:rPr>
          <w:t>70</w:t>
        </w:r>
        <w:r w:rsidRPr="00096468">
          <w:rPr>
            <w:rFonts w:ascii="方正书宋简体" w:eastAsia="方正书宋简体" w:hint="eastAsia"/>
            <w:noProof/>
            <w:webHidden/>
            <w:sz w:val="24"/>
            <w:szCs w:val="24"/>
          </w:rPr>
          <w:fldChar w:fldCharType="end"/>
        </w:r>
      </w:hyperlink>
    </w:p>
    <w:p w:rsidR="00195832" w:rsidRPr="00096468" w:rsidRDefault="0085061D" w:rsidP="00096468">
      <w:pPr>
        <w:pStyle w:val="20"/>
        <w:tabs>
          <w:tab w:val="right" w:leader="dot" w:pos="8720"/>
        </w:tabs>
        <w:spacing w:line="540" w:lineRule="exact"/>
        <w:rPr>
          <w:rFonts w:ascii="方正书宋简体" w:eastAsia="方正书宋简体" w:hAnsi="Times New Roman"/>
          <w:noProof/>
          <w:sz w:val="24"/>
          <w:szCs w:val="24"/>
        </w:rPr>
      </w:pPr>
      <w:hyperlink w:anchor="_Toc60828334" w:history="1">
        <w:r w:rsidR="00195832" w:rsidRPr="00096468">
          <w:rPr>
            <w:rStyle w:val="a9"/>
            <w:rFonts w:ascii="方正书宋简体" w:eastAsia="方正书宋简体" w:hint="eastAsia"/>
            <w:noProof/>
            <w:sz w:val="24"/>
            <w:szCs w:val="24"/>
          </w:rPr>
          <w:t>二、“一网统管”保障城市安全有序运行</w:t>
        </w:r>
        <w:r w:rsidR="00195832" w:rsidRPr="00096468">
          <w:rPr>
            <w:rFonts w:ascii="方正书宋简体" w:eastAsia="方正书宋简体" w:hint="eastAsia"/>
            <w:noProof/>
            <w:webHidden/>
            <w:sz w:val="24"/>
            <w:szCs w:val="24"/>
          </w:rPr>
          <w:tab/>
        </w:r>
        <w:r w:rsidRPr="00096468">
          <w:rPr>
            <w:rFonts w:ascii="方正书宋简体" w:eastAsia="方正书宋简体" w:hint="eastAsia"/>
            <w:noProof/>
            <w:webHidden/>
            <w:sz w:val="24"/>
            <w:szCs w:val="24"/>
          </w:rPr>
          <w:fldChar w:fldCharType="begin"/>
        </w:r>
        <w:r w:rsidR="00195832" w:rsidRPr="00096468">
          <w:rPr>
            <w:rFonts w:ascii="方正书宋简体" w:eastAsia="方正书宋简体" w:hint="eastAsia"/>
            <w:noProof/>
            <w:webHidden/>
            <w:sz w:val="24"/>
            <w:szCs w:val="24"/>
          </w:rPr>
          <w:instrText xml:space="preserve"> PAGEREF _Toc60828334 \h </w:instrText>
        </w:r>
        <w:r w:rsidRPr="00096468">
          <w:rPr>
            <w:rFonts w:ascii="方正书宋简体" w:eastAsia="方正书宋简体" w:hint="eastAsia"/>
            <w:noProof/>
            <w:webHidden/>
            <w:sz w:val="24"/>
            <w:szCs w:val="24"/>
          </w:rPr>
        </w:r>
        <w:r w:rsidRPr="00096468">
          <w:rPr>
            <w:rFonts w:ascii="方正书宋简体" w:eastAsia="方正书宋简体" w:hint="eastAsia"/>
            <w:noProof/>
            <w:webHidden/>
            <w:sz w:val="24"/>
            <w:szCs w:val="24"/>
          </w:rPr>
          <w:fldChar w:fldCharType="separate"/>
        </w:r>
        <w:r w:rsidR="00B6443F">
          <w:rPr>
            <w:rFonts w:ascii="方正书宋简体" w:eastAsia="方正书宋简体"/>
            <w:noProof/>
            <w:webHidden/>
            <w:sz w:val="24"/>
            <w:szCs w:val="24"/>
          </w:rPr>
          <w:t>71</w:t>
        </w:r>
        <w:r w:rsidRPr="00096468">
          <w:rPr>
            <w:rFonts w:ascii="方正书宋简体" w:eastAsia="方正书宋简体" w:hint="eastAsia"/>
            <w:noProof/>
            <w:webHidden/>
            <w:sz w:val="24"/>
            <w:szCs w:val="24"/>
          </w:rPr>
          <w:fldChar w:fldCharType="end"/>
        </w:r>
      </w:hyperlink>
    </w:p>
    <w:p w:rsidR="00195832" w:rsidRPr="00096468" w:rsidRDefault="0085061D" w:rsidP="00096468">
      <w:pPr>
        <w:pStyle w:val="20"/>
        <w:tabs>
          <w:tab w:val="right" w:leader="dot" w:pos="8720"/>
        </w:tabs>
        <w:spacing w:line="540" w:lineRule="exact"/>
        <w:rPr>
          <w:rFonts w:ascii="方正书宋简体" w:eastAsia="方正书宋简体" w:hAnsi="Times New Roman"/>
          <w:noProof/>
          <w:sz w:val="24"/>
          <w:szCs w:val="24"/>
        </w:rPr>
      </w:pPr>
      <w:hyperlink w:anchor="_Toc60828335" w:history="1">
        <w:r w:rsidR="00195832" w:rsidRPr="00096468">
          <w:rPr>
            <w:rStyle w:val="a9"/>
            <w:rFonts w:ascii="方正书宋简体" w:eastAsia="方正书宋简体" w:hint="eastAsia"/>
            <w:noProof/>
            <w:sz w:val="24"/>
            <w:szCs w:val="24"/>
          </w:rPr>
          <w:t>三、“绣花功夫”推进城市精细化管理</w:t>
        </w:r>
        <w:r w:rsidR="00195832" w:rsidRPr="00096468">
          <w:rPr>
            <w:rFonts w:ascii="方正书宋简体" w:eastAsia="方正书宋简体" w:hint="eastAsia"/>
            <w:noProof/>
            <w:webHidden/>
            <w:sz w:val="24"/>
            <w:szCs w:val="24"/>
          </w:rPr>
          <w:tab/>
        </w:r>
        <w:r w:rsidRPr="00096468">
          <w:rPr>
            <w:rFonts w:ascii="方正书宋简体" w:eastAsia="方正书宋简体" w:hint="eastAsia"/>
            <w:noProof/>
            <w:webHidden/>
            <w:sz w:val="24"/>
            <w:szCs w:val="24"/>
          </w:rPr>
          <w:fldChar w:fldCharType="begin"/>
        </w:r>
        <w:r w:rsidR="00195832" w:rsidRPr="00096468">
          <w:rPr>
            <w:rFonts w:ascii="方正书宋简体" w:eastAsia="方正书宋简体" w:hint="eastAsia"/>
            <w:noProof/>
            <w:webHidden/>
            <w:sz w:val="24"/>
            <w:szCs w:val="24"/>
          </w:rPr>
          <w:instrText xml:space="preserve"> PAGEREF _Toc60828335 \h </w:instrText>
        </w:r>
        <w:r w:rsidRPr="00096468">
          <w:rPr>
            <w:rFonts w:ascii="方正书宋简体" w:eastAsia="方正书宋简体" w:hint="eastAsia"/>
            <w:noProof/>
            <w:webHidden/>
            <w:sz w:val="24"/>
            <w:szCs w:val="24"/>
          </w:rPr>
        </w:r>
        <w:r w:rsidRPr="00096468">
          <w:rPr>
            <w:rFonts w:ascii="方正书宋简体" w:eastAsia="方正书宋简体" w:hint="eastAsia"/>
            <w:noProof/>
            <w:webHidden/>
            <w:sz w:val="24"/>
            <w:szCs w:val="24"/>
          </w:rPr>
          <w:fldChar w:fldCharType="separate"/>
        </w:r>
        <w:r w:rsidR="00B6443F">
          <w:rPr>
            <w:rFonts w:ascii="方正书宋简体" w:eastAsia="方正书宋简体"/>
            <w:noProof/>
            <w:webHidden/>
            <w:sz w:val="24"/>
            <w:szCs w:val="24"/>
          </w:rPr>
          <w:t>72</w:t>
        </w:r>
        <w:r w:rsidRPr="00096468">
          <w:rPr>
            <w:rFonts w:ascii="方正书宋简体" w:eastAsia="方正书宋简体" w:hint="eastAsia"/>
            <w:noProof/>
            <w:webHidden/>
            <w:sz w:val="24"/>
            <w:szCs w:val="24"/>
          </w:rPr>
          <w:fldChar w:fldCharType="end"/>
        </w:r>
      </w:hyperlink>
    </w:p>
    <w:p w:rsidR="00195832" w:rsidRPr="00096468" w:rsidRDefault="0085061D" w:rsidP="00096468">
      <w:pPr>
        <w:pStyle w:val="20"/>
        <w:tabs>
          <w:tab w:val="right" w:leader="dot" w:pos="8720"/>
        </w:tabs>
        <w:spacing w:line="540" w:lineRule="exact"/>
        <w:rPr>
          <w:rFonts w:ascii="方正书宋简体" w:eastAsia="方正书宋简体" w:hAnsi="Times New Roman"/>
          <w:noProof/>
          <w:sz w:val="24"/>
          <w:szCs w:val="24"/>
        </w:rPr>
      </w:pPr>
      <w:hyperlink w:anchor="_Toc60828336" w:history="1">
        <w:r w:rsidR="00195832" w:rsidRPr="00096468">
          <w:rPr>
            <w:rStyle w:val="a9"/>
            <w:rFonts w:ascii="方正书宋简体" w:eastAsia="方正书宋简体" w:hint="eastAsia"/>
            <w:noProof/>
            <w:sz w:val="24"/>
            <w:szCs w:val="24"/>
          </w:rPr>
          <w:t>四、全力推动城市数字化转型</w:t>
        </w:r>
        <w:r w:rsidR="00195832" w:rsidRPr="00096468">
          <w:rPr>
            <w:rFonts w:ascii="方正书宋简体" w:eastAsia="方正书宋简体" w:hint="eastAsia"/>
            <w:noProof/>
            <w:webHidden/>
            <w:sz w:val="24"/>
            <w:szCs w:val="24"/>
          </w:rPr>
          <w:tab/>
        </w:r>
        <w:r w:rsidRPr="00096468">
          <w:rPr>
            <w:rFonts w:ascii="方正书宋简体" w:eastAsia="方正书宋简体" w:hint="eastAsia"/>
            <w:noProof/>
            <w:webHidden/>
            <w:sz w:val="24"/>
            <w:szCs w:val="24"/>
          </w:rPr>
          <w:fldChar w:fldCharType="begin"/>
        </w:r>
        <w:r w:rsidR="00195832" w:rsidRPr="00096468">
          <w:rPr>
            <w:rFonts w:ascii="方正书宋简体" w:eastAsia="方正书宋简体" w:hint="eastAsia"/>
            <w:noProof/>
            <w:webHidden/>
            <w:sz w:val="24"/>
            <w:szCs w:val="24"/>
          </w:rPr>
          <w:instrText xml:space="preserve"> PAGEREF _Toc60828336 \h </w:instrText>
        </w:r>
        <w:r w:rsidRPr="00096468">
          <w:rPr>
            <w:rFonts w:ascii="方正书宋简体" w:eastAsia="方正书宋简体" w:hint="eastAsia"/>
            <w:noProof/>
            <w:webHidden/>
            <w:sz w:val="24"/>
            <w:szCs w:val="24"/>
          </w:rPr>
        </w:r>
        <w:r w:rsidRPr="00096468">
          <w:rPr>
            <w:rFonts w:ascii="方正书宋简体" w:eastAsia="方正书宋简体" w:hint="eastAsia"/>
            <w:noProof/>
            <w:webHidden/>
            <w:sz w:val="24"/>
            <w:szCs w:val="24"/>
          </w:rPr>
          <w:fldChar w:fldCharType="separate"/>
        </w:r>
        <w:r w:rsidR="00B6443F">
          <w:rPr>
            <w:rFonts w:ascii="方正书宋简体" w:eastAsia="方正书宋简体"/>
            <w:noProof/>
            <w:webHidden/>
            <w:sz w:val="24"/>
            <w:szCs w:val="24"/>
          </w:rPr>
          <w:t>73</w:t>
        </w:r>
        <w:r w:rsidRPr="00096468">
          <w:rPr>
            <w:rFonts w:ascii="方正书宋简体" w:eastAsia="方正书宋简体" w:hint="eastAsia"/>
            <w:noProof/>
            <w:webHidden/>
            <w:sz w:val="24"/>
            <w:szCs w:val="24"/>
          </w:rPr>
          <w:fldChar w:fldCharType="end"/>
        </w:r>
      </w:hyperlink>
    </w:p>
    <w:p w:rsidR="00195832" w:rsidRPr="00096468" w:rsidRDefault="0085061D" w:rsidP="00096468">
      <w:pPr>
        <w:pStyle w:val="20"/>
        <w:tabs>
          <w:tab w:val="right" w:leader="dot" w:pos="8720"/>
        </w:tabs>
        <w:spacing w:line="540" w:lineRule="exact"/>
        <w:rPr>
          <w:rFonts w:ascii="方正书宋简体" w:eastAsia="方正书宋简体" w:hAnsi="Times New Roman"/>
          <w:noProof/>
          <w:sz w:val="24"/>
          <w:szCs w:val="24"/>
        </w:rPr>
      </w:pPr>
      <w:hyperlink w:anchor="_Toc60828337" w:history="1">
        <w:r w:rsidR="00195832" w:rsidRPr="00096468">
          <w:rPr>
            <w:rStyle w:val="a9"/>
            <w:rFonts w:ascii="方正书宋简体" w:eastAsia="方正书宋简体" w:hint="eastAsia"/>
            <w:noProof/>
            <w:sz w:val="24"/>
            <w:szCs w:val="24"/>
          </w:rPr>
          <w:t>五、着力构建“共建共享”社会治理新格局</w:t>
        </w:r>
        <w:r w:rsidR="00195832" w:rsidRPr="00096468">
          <w:rPr>
            <w:rFonts w:ascii="方正书宋简体" w:eastAsia="方正书宋简体" w:hint="eastAsia"/>
            <w:noProof/>
            <w:webHidden/>
            <w:sz w:val="24"/>
            <w:szCs w:val="24"/>
          </w:rPr>
          <w:tab/>
        </w:r>
        <w:r w:rsidRPr="00096468">
          <w:rPr>
            <w:rFonts w:ascii="方正书宋简体" w:eastAsia="方正书宋简体" w:hint="eastAsia"/>
            <w:noProof/>
            <w:webHidden/>
            <w:sz w:val="24"/>
            <w:szCs w:val="24"/>
          </w:rPr>
          <w:fldChar w:fldCharType="begin"/>
        </w:r>
        <w:r w:rsidR="00195832" w:rsidRPr="00096468">
          <w:rPr>
            <w:rFonts w:ascii="方正书宋简体" w:eastAsia="方正书宋简体" w:hint="eastAsia"/>
            <w:noProof/>
            <w:webHidden/>
            <w:sz w:val="24"/>
            <w:szCs w:val="24"/>
          </w:rPr>
          <w:instrText xml:space="preserve"> PAGEREF _Toc60828337 \h </w:instrText>
        </w:r>
        <w:r w:rsidRPr="00096468">
          <w:rPr>
            <w:rFonts w:ascii="方正书宋简体" w:eastAsia="方正书宋简体" w:hint="eastAsia"/>
            <w:noProof/>
            <w:webHidden/>
            <w:sz w:val="24"/>
            <w:szCs w:val="24"/>
          </w:rPr>
        </w:r>
        <w:r w:rsidRPr="00096468">
          <w:rPr>
            <w:rFonts w:ascii="方正书宋简体" w:eastAsia="方正书宋简体" w:hint="eastAsia"/>
            <w:noProof/>
            <w:webHidden/>
            <w:sz w:val="24"/>
            <w:szCs w:val="24"/>
          </w:rPr>
          <w:fldChar w:fldCharType="separate"/>
        </w:r>
        <w:r w:rsidR="00B6443F">
          <w:rPr>
            <w:rFonts w:ascii="方正书宋简体" w:eastAsia="方正书宋简体"/>
            <w:noProof/>
            <w:webHidden/>
            <w:sz w:val="24"/>
            <w:szCs w:val="24"/>
          </w:rPr>
          <w:t>74</w:t>
        </w:r>
        <w:r w:rsidRPr="00096468">
          <w:rPr>
            <w:rFonts w:ascii="方正书宋简体" w:eastAsia="方正书宋简体" w:hint="eastAsia"/>
            <w:noProof/>
            <w:webHidden/>
            <w:sz w:val="24"/>
            <w:szCs w:val="24"/>
          </w:rPr>
          <w:fldChar w:fldCharType="end"/>
        </w:r>
      </w:hyperlink>
    </w:p>
    <w:p w:rsidR="00195832" w:rsidRPr="00096468" w:rsidRDefault="0085061D" w:rsidP="00195832">
      <w:pPr>
        <w:pStyle w:val="10"/>
        <w:tabs>
          <w:tab w:val="right" w:leader="dot" w:pos="8720"/>
        </w:tabs>
        <w:spacing w:line="520" w:lineRule="exact"/>
        <w:rPr>
          <w:rFonts w:ascii="方正书宋简体" w:eastAsia="方正书宋简体" w:hAnsi="Times New Roman"/>
          <w:noProof/>
          <w:sz w:val="24"/>
          <w:szCs w:val="24"/>
        </w:rPr>
      </w:pPr>
      <w:hyperlink w:anchor="_Toc60828338" w:history="1">
        <w:r w:rsidR="00195832" w:rsidRPr="00096468">
          <w:rPr>
            <w:rStyle w:val="a9"/>
            <w:rFonts w:ascii="方正书宋简体" w:eastAsia="方正书宋简体" w:hint="eastAsia"/>
            <w:noProof/>
            <w:sz w:val="24"/>
            <w:szCs w:val="24"/>
          </w:rPr>
          <w:t>第十一章  积极推动改革系统集成，实现更高水平制度型开放</w:t>
        </w:r>
        <w:r w:rsidR="00195832" w:rsidRPr="00096468">
          <w:rPr>
            <w:rFonts w:ascii="方正书宋简体" w:eastAsia="方正书宋简体" w:hint="eastAsia"/>
            <w:noProof/>
            <w:webHidden/>
            <w:sz w:val="24"/>
            <w:szCs w:val="24"/>
          </w:rPr>
          <w:tab/>
        </w:r>
        <w:r w:rsidRPr="00096468">
          <w:rPr>
            <w:rFonts w:ascii="方正书宋简体" w:eastAsia="方正书宋简体" w:hint="eastAsia"/>
            <w:noProof/>
            <w:webHidden/>
            <w:sz w:val="24"/>
            <w:szCs w:val="24"/>
          </w:rPr>
          <w:fldChar w:fldCharType="begin"/>
        </w:r>
        <w:r w:rsidR="00195832" w:rsidRPr="00096468">
          <w:rPr>
            <w:rFonts w:ascii="方正书宋简体" w:eastAsia="方正书宋简体" w:hint="eastAsia"/>
            <w:noProof/>
            <w:webHidden/>
            <w:sz w:val="24"/>
            <w:szCs w:val="24"/>
          </w:rPr>
          <w:instrText xml:space="preserve"> PAGEREF _Toc60828338 \h </w:instrText>
        </w:r>
        <w:r w:rsidRPr="00096468">
          <w:rPr>
            <w:rFonts w:ascii="方正书宋简体" w:eastAsia="方正书宋简体" w:hint="eastAsia"/>
            <w:noProof/>
            <w:webHidden/>
            <w:sz w:val="24"/>
            <w:szCs w:val="24"/>
          </w:rPr>
        </w:r>
        <w:r w:rsidRPr="00096468">
          <w:rPr>
            <w:rFonts w:ascii="方正书宋简体" w:eastAsia="方正书宋简体" w:hint="eastAsia"/>
            <w:noProof/>
            <w:webHidden/>
            <w:sz w:val="24"/>
            <w:szCs w:val="24"/>
          </w:rPr>
          <w:fldChar w:fldCharType="separate"/>
        </w:r>
        <w:r w:rsidR="00B6443F">
          <w:rPr>
            <w:rFonts w:ascii="方正书宋简体" w:eastAsia="方正书宋简体"/>
            <w:noProof/>
            <w:webHidden/>
            <w:sz w:val="24"/>
            <w:szCs w:val="24"/>
          </w:rPr>
          <w:t>76</w:t>
        </w:r>
        <w:r w:rsidRPr="00096468">
          <w:rPr>
            <w:rFonts w:ascii="方正书宋简体" w:eastAsia="方正书宋简体" w:hint="eastAsia"/>
            <w:noProof/>
            <w:webHidden/>
            <w:sz w:val="24"/>
            <w:szCs w:val="24"/>
          </w:rPr>
          <w:fldChar w:fldCharType="end"/>
        </w:r>
      </w:hyperlink>
    </w:p>
    <w:p w:rsidR="00195832" w:rsidRPr="00096468" w:rsidRDefault="0085061D" w:rsidP="00195832">
      <w:pPr>
        <w:pStyle w:val="20"/>
        <w:tabs>
          <w:tab w:val="right" w:leader="dot" w:pos="8720"/>
        </w:tabs>
        <w:spacing w:line="520" w:lineRule="exact"/>
        <w:rPr>
          <w:rFonts w:ascii="方正书宋简体" w:eastAsia="方正书宋简体" w:hAnsi="Times New Roman"/>
          <w:noProof/>
          <w:sz w:val="24"/>
          <w:szCs w:val="24"/>
        </w:rPr>
      </w:pPr>
      <w:hyperlink w:anchor="_Toc60828339" w:history="1">
        <w:r w:rsidR="00195832" w:rsidRPr="00096468">
          <w:rPr>
            <w:rStyle w:val="a9"/>
            <w:rFonts w:ascii="方正书宋简体" w:eastAsia="方正书宋简体" w:hint="eastAsia"/>
            <w:noProof/>
            <w:sz w:val="24"/>
            <w:szCs w:val="24"/>
          </w:rPr>
          <w:t>一、以更大力度扩大开放合作</w:t>
        </w:r>
        <w:r w:rsidR="00195832" w:rsidRPr="00096468">
          <w:rPr>
            <w:rFonts w:ascii="方正书宋简体" w:eastAsia="方正书宋简体" w:hint="eastAsia"/>
            <w:noProof/>
            <w:webHidden/>
            <w:sz w:val="24"/>
            <w:szCs w:val="24"/>
          </w:rPr>
          <w:tab/>
        </w:r>
        <w:r w:rsidRPr="00096468">
          <w:rPr>
            <w:rFonts w:ascii="方正书宋简体" w:eastAsia="方正书宋简体" w:hint="eastAsia"/>
            <w:noProof/>
            <w:webHidden/>
            <w:sz w:val="24"/>
            <w:szCs w:val="24"/>
          </w:rPr>
          <w:fldChar w:fldCharType="begin"/>
        </w:r>
        <w:r w:rsidR="00195832" w:rsidRPr="00096468">
          <w:rPr>
            <w:rFonts w:ascii="方正书宋简体" w:eastAsia="方正书宋简体" w:hint="eastAsia"/>
            <w:noProof/>
            <w:webHidden/>
            <w:sz w:val="24"/>
            <w:szCs w:val="24"/>
          </w:rPr>
          <w:instrText xml:space="preserve"> PAGEREF _Toc60828339 \h </w:instrText>
        </w:r>
        <w:r w:rsidRPr="00096468">
          <w:rPr>
            <w:rFonts w:ascii="方正书宋简体" w:eastAsia="方正书宋简体" w:hint="eastAsia"/>
            <w:noProof/>
            <w:webHidden/>
            <w:sz w:val="24"/>
            <w:szCs w:val="24"/>
          </w:rPr>
        </w:r>
        <w:r w:rsidRPr="00096468">
          <w:rPr>
            <w:rFonts w:ascii="方正书宋简体" w:eastAsia="方正书宋简体" w:hint="eastAsia"/>
            <w:noProof/>
            <w:webHidden/>
            <w:sz w:val="24"/>
            <w:szCs w:val="24"/>
          </w:rPr>
          <w:fldChar w:fldCharType="separate"/>
        </w:r>
        <w:r w:rsidR="00B6443F">
          <w:rPr>
            <w:rFonts w:ascii="方正书宋简体" w:eastAsia="方正书宋简体"/>
            <w:noProof/>
            <w:webHidden/>
            <w:sz w:val="24"/>
            <w:szCs w:val="24"/>
          </w:rPr>
          <w:t>76</w:t>
        </w:r>
        <w:r w:rsidRPr="00096468">
          <w:rPr>
            <w:rFonts w:ascii="方正书宋简体" w:eastAsia="方正书宋简体" w:hint="eastAsia"/>
            <w:noProof/>
            <w:webHidden/>
            <w:sz w:val="24"/>
            <w:szCs w:val="24"/>
          </w:rPr>
          <w:fldChar w:fldCharType="end"/>
        </w:r>
      </w:hyperlink>
    </w:p>
    <w:p w:rsidR="00195832" w:rsidRPr="00096468" w:rsidRDefault="0085061D" w:rsidP="00195832">
      <w:pPr>
        <w:pStyle w:val="20"/>
        <w:tabs>
          <w:tab w:val="right" w:leader="dot" w:pos="8720"/>
        </w:tabs>
        <w:spacing w:line="520" w:lineRule="exact"/>
        <w:rPr>
          <w:rFonts w:ascii="方正书宋简体" w:eastAsia="方正书宋简体" w:hAnsi="Times New Roman"/>
          <w:noProof/>
          <w:sz w:val="24"/>
          <w:szCs w:val="24"/>
        </w:rPr>
      </w:pPr>
      <w:hyperlink w:anchor="_Toc60828340" w:history="1">
        <w:r w:rsidR="00195832" w:rsidRPr="00096468">
          <w:rPr>
            <w:rStyle w:val="a9"/>
            <w:rFonts w:ascii="方正书宋简体" w:eastAsia="方正书宋简体" w:hint="eastAsia"/>
            <w:noProof/>
            <w:sz w:val="24"/>
            <w:szCs w:val="24"/>
          </w:rPr>
          <w:t>二、不断推进政府改革创新</w:t>
        </w:r>
        <w:r w:rsidR="00195832" w:rsidRPr="00096468">
          <w:rPr>
            <w:rFonts w:ascii="方正书宋简体" w:eastAsia="方正书宋简体" w:hint="eastAsia"/>
            <w:noProof/>
            <w:webHidden/>
            <w:sz w:val="24"/>
            <w:szCs w:val="24"/>
          </w:rPr>
          <w:tab/>
        </w:r>
        <w:r w:rsidRPr="00096468">
          <w:rPr>
            <w:rFonts w:ascii="方正书宋简体" w:eastAsia="方正书宋简体" w:hint="eastAsia"/>
            <w:noProof/>
            <w:webHidden/>
            <w:sz w:val="24"/>
            <w:szCs w:val="24"/>
          </w:rPr>
          <w:fldChar w:fldCharType="begin"/>
        </w:r>
        <w:r w:rsidR="00195832" w:rsidRPr="00096468">
          <w:rPr>
            <w:rFonts w:ascii="方正书宋简体" w:eastAsia="方正书宋简体" w:hint="eastAsia"/>
            <w:noProof/>
            <w:webHidden/>
            <w:sz w:val="24"/>
            <w:szCs w:val="24"/>
          </w:rPr>
          <w:instrText xml:space="preserve"> PAGEREF _Toc60828340 \h </w:instrText>
        </w:r>
        <w:r w:rsidRPr="00096468">
          <w:rPr>
            <w:rFonts w:ascii="方正书宋简体" w:eastAsia="方正书宋简体" w:hint="eastAsia"/>
            <w:noProof/>
            <w:webHidden/>
            <w:sz w:val="24"/>
            <w:szCs w:val="24"/>
          </w:rPr>
        </w:r>
        <w:r w:rsidRPr="00096468">
          <w:rPr>
            <w:rFonts w:ascii="方正书宋简体" w:eastAsia="方正书宋简体" w:hint="eastAsia"/>
            <w:noProof/>
            <w:webHidden/>
            <w:sz w:val="24"/>
            <w:szCs w:val="24"/>
          </w:rPr>
          <w:fldChar w:fldCharType="separate"/>
        </w:r>
        <w:r w:rsidR="00B6443F">
          <w:rPr>
            <w:rFonts w:ascii="方正书宋简体" w:eastAsia="方正书宋简体"/>
            <w:noProof/>
            <w:webHidden/>
            <w:sz w:val="24"/>
            <w:szCs w:val="24"/>
          </w:rPr>
          <w:t>77</w:t>
        </w:r>
        <w:r w:rsidRPr="00096468">
          <w:rPr>
            <w:rFonts w:ascii="方正书宋简体" w:eastAsia="方正书宋简体" w:hint="eastAsia"/>
            <w:noProof/>
            <w:webHidden/>
            <w:sz w:val="24"/>
            <w:szCs w:val="24"/>
          </w:rPr>
          <w:fldChar w:fldCharType="end"/>
        </w:r>
      </w:hyperlink>
    </w:p>
    <w:p w:rsidR="00195832" w:rsidRPr="00096468" w:rsidRDefault="0085061D" w:rsidP="00195832">
      <w:pPr>
        <w:pStyle w:val="20"/>
        <w:tabs>
          <w:tab w:val="right" w:leader="dot" w:pos="8720"/>
        </w:tabs>
        <w:spacing w:line="520" w:lineRule="exact"/>
        <w:rPr>
          <w:rFonts w:ascii="方正书宋简体" w:eastAsia="方正书宋简体" w:hAnsi="Times New Roman"/>
          <w:noProof/>
          <w:sz w:val="24"/>
          <w:szCs w:val="24"/>
        </w:rPr>
      </w:pPr>
      <w:hyperlink w:anchor="_Toc60828341" w:history="1">
        <w:r w:rsidR="00195832" w:rsidRPr="00096468">
          <w:rPr>
            <w:rStyle w:val="a9"/>
            <w:rFonts w:ascii="方正书宋简体" w:eastAsia="方正书宋简体" w:hint="eastAsia"/>
            <w:noProof/>
            <w:sz w:val="24"/>
            <w:szCs w:val="24"/>
          </w:rPr>
          <w:t>三、持续深化国资国企改革</w:t>
        </w:r>
        <w:r w:rsidR="00195832" w:rsidRPr="00096468">
          <w:rPr>
            <w:rFonts w:ascii="方正书宋简体" w:eastAsia="方正书宋简体" w:hint="eastAsia"/>
            <w:noProof/>
            <w:webHidden/>
            <w:sz w:val="24"/>
            <w:szCs w:val="24"/>
          </w:rPr>
          <w:tab/>
        </w:r>
        <w:r w:rsidRPr="00096468">
          <w:rPr>
            <w:rFonts w:ascii="方正书宋简体" w:eastAsia="方正书宋简体" w:hint="eastAsia"/>
            <w:noProof/>
            <w:webHidden/>
            <w:sz w:val="24"/>
            <w:szCs w:val="24"/>
          </w:rPr>
          <w:fldChar w:fldCharType="begin"/>
        </w:r>
        <w:r w:rsidR="00195832" w:rsidRPr="00096468">
          <w:rPr>
            <w:rFonts w:ascii="方正书宋简体" w:eastAsia="方正书宋简体" w:hint="eastAsia"/>
            <w:noProof/>
            <w:webHidden/>
            <w:sz w:val="24"/>
            <w:szCs w:val="24"/>
          </w:rPr>
          <w:instrText xml:space="preserve"> PAGEREF _Toc60828341 \h </w:instrText>
        </w:r>
        <w:r w:rsidRPr="00096468">
          <w:rPr>
            <w:rFonts w:ascii="方正书宋简体" w:eastAsia="方正书宋简体" w:hint="eastAsia"/>
            <w:noProof/>
            <w:webHidden/>
            <w:sz w:val="24"/>
            <w:szCs w:val="24"/>
          </w:rPr>
        </w:r>
        <w:r w:rsidRPr="00096468">
          <w:rPr>
            <w:rFonts w:ascii="方正书宋简体" w:eastAsia="方正书宋简体" w:hint="eastAsia"/>
            <w:noProof/>
            <w:webHidden/>
            <w:sz w:val="24"/>
            <w:szCs w:val="24"/>
          </w:rPr>
          <w:fldChar w:fldCharType="separate"/>
        </w:r>
        <w:r w:rsidR="00B6443F">
          <w:rPr>
            <w:rFonts w:ascii="方正书宋简体" w:eastAsia="方正书宋简体"/>
            <w:noProof/>
            <w:webHidden/>
            <w:sz w:val="24"/>
            <w:szCs w:val="24"/>
          </w:rPr>
          <w:t>78</w:t>
        </w:r>
        <w:r w:rsidRPr="00096468">
          <w:rPr>
            <w:rFonts w:ascii="方正书宋简体" w:eastAsia="方正书宋简体" w:hint="eastAsia"/>
            <w:noProof/>
            <w:webHidden/>
            <w:sz w:val="24"/>
            <w:szCs w:val="24"/>
          </w:rPr>
          <w:fldChar w:fldCharType="end"/>
        </w:r>
      </w:hyperlink>
    </w:p>
    <w:p w:rsidR="00195832" w:rsidRPr="00096468" w:rsidRDefault="0085061D" w:rsidP="00195832">
      <w:pPr>
        <w:pStyle w:val="20"/>
        <w:tabs>
          <w:tab w:val="right" w:leader="dot" w:pos="8720"/>
        </w:tabs>
        <w:spacing w:line="520" w:lineRule="exact"/>
        <w:rPr>
          <w:rFonts w:ascii="方正书宋简体" w:eastAsia="方正书宋简体" w:hAnsi="Times New Roman"/>
          <w:noProof/>
          <w:sz w:val="24"/>
          <w:szCs w:val="24"/>
        </w:rPr>
      </w:pPr>
      <w:hyperlink w:anchor="_Toc60828342" w:history="1">
        <w:r w:rsidR="00195832" w:rsidRPr="00096468">
          <w:rPr>
            <w:rStyle w:val="a9"/>
            <w:rFonts w:ascii="方正书宋简体" w:eastAsia="方正书宋简体" w:hint="eastAsia"/>
            <w:noProof/>
            <w:sz w:val="24"/>
            <w:szCs w:val="24"/>
          </w:rPr>
          <w:t>四、打造开放高效一流营商环境</w:t>
        </w:r>
        <w:r w:rsidR="00195832" w:rsidRPr="00096468">
          <w:rPr>
            <w:rFonts w:ascii="方正书宋简体" w:eastAsia="方正书宋简体" w:hint="eastAsia"/>
            <w:noProof/>
            <w:webHidden/>
            <w:sz w:val="24"/>
            <w:szCs w:val="24"/>
          </w:rPr>
          <w:tab/>
        </w:r>
        <w:r w:rsidRPr="00096468">
          <w:rPr>
            <w:rFonts w:ascii="方正书宋简体" w:eastAsia="方正书宋简体" w:hint="eastAsia"/>
            <w:noProof/>
            <w:webHidden/>
            <w:sz w:val="24"/>
            <w:szCs w:val="24"/>
          </w:rPr>
          <w:fldChar w:fldCharType="begin"/>
        </w:r>
        <w:r w:rsidR="00195832" w:rsidRPr="00096468">
          <w:rPr>
            <w:rFonts w:ascii="方正书宋简体" w:eastAsia="方正书宋简体" w:hint="eastAsia"/>
            <w:noProof/>
            <w:webHidden/>
            <w:sz w:val="24"/>
            <w:szCs w:val="24"/>
          </w:rPr>
          <w:instrText xml:space="preserve"> PAGEREF _Toc60828342 \h </w:instrText>
        </w:r>
        <w:r w:rsidRPr="00096468">
          <w:rPr>
            <w:rFonts w:ascii="方正书宋简体" w:eastAsia="方正书宋简体" w:hint="eastAsia"/>
            <w:noProof/>
            <w:webHidden/>
            <w:sz w:val="24"/>
            <w:szCs w:val="24"/>
          </w:rPr>
        </w:r>
        <w:r w:rsidRPr="00096468">
          <w:rPr>
            <w:rFonts w:ascii="方正书宋简体" w:eastAsia="方正书宋简体" w:hint="eastAsia"/>
            <w:noProof/>
            <w:webHidden/>
            <w:sz w:val="24"/>
            <w:szCs w:val="24"/>
          </w:rPr>
          <w:fldChar w:fldCharType="separate"/>
        </w:r>
        <w:r w:rsidR="00B6443F">
          <w:rPr>
            <w:rFonts w:ascii="方正书宋简体" w:eastAsia="方正书宋简体"/>
            <w:noProof/>
            <w:webHidden/>
            <w:sz w:val="24"/>
            <w:szCs w:val="24"/>
          </w:rPr>
          <w:t>79</w:t>
        </w:r>
        <w:r w:rsidRPr="00096468">
          <w:rPr>
            <w:rFonts w:ascii="方正书宋简体" w:eastAsia="方正书宋简体" w:hint="eastAsia"/>
            <w:noProof/>
            <w:webHidden/>
            <w:sz w:val="24"/>
            <w:szCs w:val="24"/>
          </w:rPr>
          <w:fldChar w:fldCharType="end"/>
        </w:r>
      </w:hyperlink>
    </w:p>
    <w:p w:rsidR="00195832" w:rsidRPr="00096468" w:rsidRDefault="0085061D" w:rsidP="00195832">
      <w:pPr>
        <w:pStyle w:val="10"/>
        <w:tabs>
          <w:tab w:val="right" w:leader="dot" w:pos="8720"/>
        </w:tabs>
        <w:spacing w:line="520" w:lineRule="exact"/>
        <w:rPr>
          <w:rFonts w:ascii="方正书宋简体" w:eastAsia="方正书宋简体" w:hAnsi="Times New Roman"/>
          <w:noProof/>
          <w:sz w:val="24"/>
          <w:szCs w:val="24"/>
        </w:rPr>
      </w:pPr>
      <w:hyperlink w:anchor="_Toc60828343" w:history="1">
        <w:r w:rsidR="00195832" w:rsidRPr="00096468">
          <w:rPr>
            <w:rStyle w:val="a9"/>
            <w:rFonts w:ascii="方正书宋简体" w:eastAsia="方正书宋简体" w:hint="eastAsia"/>
            <w:noProof/>
            <w:sz w:val="24"/>
            <w:szCs w:val="24"/>
          </w:rPr>
          <w:t>第十二章  全面加强党的领导，团结全区人民为实现规划目标而奋斗</w:t>
        </w:r>
        <w:r w:rsidR="00195832" w:rsidRPr="00096468">
          <w:rPr>
            <w:rFonts w:ascii="方正书宋简体" w:eastAsia="方正书宋简体" w:hint="eastAsia"/>
            <w:noProof/>
            <w:webHidden/>
            <w:sz w:val="24"/>
            <w:szCs w:val="24"/>
          </w:rPr>
          <w:tab/>
        </w:r>
        <w:r w:rsidRPr="00096468">
          <w:rPr>
            <w:rFonts w:ascii="方正书宋简体" w:eastAsia="方正书宋简体" w:hint="eastAsia"/>
            <w:noProof/>
            <w:webHidden/>
            <w:sz w:val="24"/>
            <w:szCs w:val="24"/>
          </w:rPr>
          <w:fldChar w:fldCharType="begin"/>
        </w:r>
        <w:r w:rsidR="00195832" w:rsidRPr="00096468">
          <w:rPr>
            <w:rFonts w:ascii="方正书宋简体" w:eastAsia="方正书宋简体" w:hint="eastAsia"/>
            <w:noProof/>
            <w:webHidden/>
            <w:sz w:val="24"/>
            <w:szCs w:val="24"/>
          </w:rPr>
          <w:instrText xml:space="preserve"> PAGEREF _Toc60828343 \h </w:instrText>
        </w:r>
        <w:r w:rsidRPr="00096468">
          <w:rPr>
            <w:rFonts w:ascii="方正书宋简体" w:eastAsia="方正书宋简体" w:hint="eastAsia"/>
            <w:noProof/>
            <w:webHidden/>
            <w:sz w:val="24"/>
            <w:szCs w:val="24"/>
          </w:rPr>
        </w:r>
        <w:r w:rsidRPr="00096468">
          <w:rPr>
            <w:rFonts w:ascii="方正书宋简体" w:eastAsia="方正书宋简体" w:hint="eastAsia"/>
            <w:noProof/>
            <w:webHidden/>
            <w:sz w:val="24"/>
            <w:szCs w:val="24"/>
          </w:rPr>
          <w:fldChar w:fldCharType="separate"/>
        </w:r>
        <w:r w:rsidR="00B6443F">
          <w:rPr>
            <w:rFonts w:ascii="方正书宋简体" w:eastAsia="方正书宋简体"/>
            <w:noProof/>
            <w:webHidden/>
            <w:sz w:val="24"/>
            <w:szCs w:val="24"/>
          </w:rPr>
          <w:t>81</w:t>
        </w:r>
        <w:r w:rsidRPr="00096468">
          <w:rPr>
            <w:rFonts w:ascii="方正书宋简体" w:eastAsia="方正书宋简体" w:hint="eastAsia"/>
            <w:noProof/>
            <w:webHidden/>
            <w:sz w:val="24"/>
            <w:szCs w:val="24"/>
          </w:rPr>
          <w:fldChar w:fldCharType="end"/>
        </w:r>
      </w:hyperlink>
    </w:p>
    <w:p w:rsidR="00195832" w:rsidRPr="00096468" w:rsidRDefault="0085061D" w:rsidP="00195832">
      <w:pPr>
        <w:pStyle w:val="20"/>
        <w:tabs>
          <w:tab w:val="right" w:leader="dot" w:pos="8720"/>
        </w:tabs>
        <w:spacing w:line="520" w:lineRule="exact"/>
        <w:rPr>
          <w:rFonts w:ascii="方正书宋简体" w:eastAsia="方正书宋简体" w:hAnsi="Times New Roman"/>
          <w:noProof/>
          <w:sz w:val="24"/>
          <w:szCs w:val="24"/>
        </w:rPr>
      </w:pPr>
      <w:hyperlink w:anchor="_Toc60828344" w:history="1">
        <w:r w:rsidR="00195832" w:rsidRPr="00096468">
          <w:rPr>
            <w:rStyle w:val="a9"/>
            <w:rFonts w:ascii="方正书宋简体" w:eastAsia="方正书宋简体" w:hint="eastAsia"/>
            <w:noProof/>
            <w:sz w:val="24"/>
            <w:szCs w:val="24"/>
          </w:rPr>
          <w:t>一、发挥党的领导核心作用</w:t>
        </w:r>
        <w:r w:rsidR="00195832" w:rsidRPr="00096468">
          <w:rPr>
            <w:rFonts w:ascii="方正书宋简体" w:eastAsia="方正书宋简体" w:hint="eastAsia"/>
            <w:noProof/>
            <w:webHidden/>
            <w:sz w:val="24"/>
            <w:szCs w:val="24"/>
          </w:rPr>
          <w:tab/>
        </w:r>
        <w:r w:rsidRPr="00096468">
          <w:rPr>
            <w:rFonts w:ascii="方正书宋简体" w:eastAsia="方正书宋简体" w:hint="eastAsia"/>
            <w:noProof/>
            <w:webHidden/>
            <w:sz w:val="24"/>
            <w:szCs w:val="24"/>
          </w:rPr>
          <w:fldChar w:fldCharType="begin"/>
        </w:r>
        <w:r w:rsidR="00195832" w:rsidRPr="00096468">
          <w:rPr>
            <w:rFonts w:ascii="方正书宋简体" w:eastAsia="方正书宋简体" w:hint="eastAsia"/>
            <w:noProof/>
            <w:webHidden/>
            <w:sz w:val="24"/>
            <w:szCs w:val="24"/>
          </w:rPr>
          <w:instrText xml:space="preserve"> PAGEREF _Toc60828344 \h </w:instrText>
        </w:r>
        <w:r w:rsidRPr="00096468">
          <w:rPr>
            <w:rFonts w:ascii="方正书宋简体" w:eastAsia="方正书宋简体" w:hint="eastAsia"/>
            <w:noProof/>
            <w:webHidden/>
            <w:sz w:val="24"/>
            <w:szCs w:val="24"/>
          </w:rPr>
        </w:r>
        <w:r w:rsidRPr="00096468">
          <w:rPr>
            <w:rFonts w:ascii="方正书宋简体" w:eastAsia="方正书宋简体" w:hint="eastAsia"/>
            <w:noProof/>
            <w:webHidden/>
            <w:sz w:val="24"/>
            <w:szCs w:val="24"/>
          </w:rPr>
          <w:fldChar w:fldCharType="separate"/>
        </w:r>
        <w:r w:rsidR="00B6443F">
          <w:rPr>
            <w:rFonts w:ascii="方正书宋简体" w:eastAsia="方正书宋简体"/>
            <w:noProof/>
            <w:webHidden/>
            <w:sz w:val="24"/>
            <w:szCs w:val="24"/>
          </w:rPr>
          <w:t>81</w:t>
        </w:r>
        <w:r w:rsidRPr="00096468">
          <w:rPr>
            <w:rFonts w:ascii="方正书宋简体" w:eastAsia="方正书宋简体" w:hint="eastAsia"/>
            <w:noProof/>
            <w:webHidden/>
            <w:sz w:val="24"/>
            <w:szCs w:val="24"/>
          </w:rPr>
          <w:fldChar w:fldCharType="end"/>
        </w:r>
      </w:hyperlink>
    </w:p>
    <w:p w:rsidR="00195832" w:rsidRPr="00096468" w:rsidRDefault="0085061D" w:rsidP="00195832">
      <w:pPr>
        <w:pStyle w:val="20"/>
        <w:tabs>
          <w:tab w:val="right" w:leader="dot" w:pos="8720"/>
        </w:tabs>
        <w:spacing w:line="520" w:lineRule="exact"/>
        <w:rPr>
          <w:rFonts w:ascii="方正书宋简体" w:eastAsia="方正书宋简体" w:hAnsi="Times New Roman"/>
          <w:noProof/>
          <w:sz w:val="24"/>
          <w:szCs w:val="24"/>
        </w:rPr>
      </w:pPr>
      <w:hyperlink w:anchor="_Toc60828345" w:history="1">
        <w:r w:rsidR="00195832" w:rsidRPr="00096468">
          <w:rPr>
            <w:rStyle w:val="a9"/>
            <w:rFonts w:ascii="方正书宋简体" w:eastAsia="方正书宋简体" w:hint="eastAsia"/>
            <w:noProof/>
            <w:sz w:val="24"/>
            <w:szCs w:val="24"/>
          </w:rPr>
          <w:t>二、全面推进法治松江建设</w:t>
        </w:r>
        <w:r w:rsidR="00195832" w:rsidRPr="00096468">
          <w:rPr>
            <w:rFonts w:ascii="方正书宋简体" w:eastAsia="方正书宋简体" w:hint="eastAsia"/>
            <w:noProof/>
            <w:webHidden/>
            <w:sz w:val="24"/>
            <w:szCs w:val="24"/>
          </w:rPr>
          <w:tab/>
        </w:r>
        <w:r w:rsidRPr="00096468">
          <w:rPr>
            <w:rFonts w:ascii="方正书宋简体" w:eastAsia="方正书宋简体" w:hint="eastAsia"/>
            <w:noProof/>
            <w:webHidden/>
            <w:sz w:val="24"/>
            <w:szCs w:val="24"/>
          </w:rPr>
          <w:fldChar w:fldCharType="begin"/>
        </w:r>
        <w:r w:rsidR="00195832" w:rsidRPr="00096468">
          <w:rPr>
            <w:rFonts w:ascii="方正书宋简体" w:eastAsia="方正书宋简体" w:hint="eastAsia"/>
            <w:noProof/>
            <w:webHidden/>
            <w:sz w:val="24"/>
            <w:szCs w:val="24"/>
          </w:rPr>
          <w:instrText xml:space="preserve"> PAGEREF _Toc60828345 \h </w:instrText>
        </w:r>
        <w:r w:rsidRPr="00096468">
          <w:rPr>
            <w:rFonts w:ascii="方正书宋简体" w:eastAsia="方正书宋简体" w:hint="eastAsia"/>
            <w:noProof/>
            <w:webHidden/>
            <w:sz w:val="24"/>
            <w:szCs w:val="24"/>
          </w:rPr>
        </w:r>
        <w:r w:rsidRPr="00096468">
          <w:rPr>
            <w:rFonts w:ascii="方正书宋简体" w:eastAsia="方正书宋简体" w:hint="eastAsia"/>
            <w:noProof/>
            <w:webHidden/>
            <w:sz w:val="24"/>
            <w:szCs w:val="24"/>
          </w:rPr>
          <w:fldChar w:fldCharType="separate"/>
        </w:r>
        <w:r w:rsidR="00B6443F">
          <w:rPr>
            <w:rFonts w:ascii="方正书宋简体" w:eastAsia="方正书宋简体"/>
            <w:noProof/>
            <w:webHidden/>
            <w:sz w:val="24"/>
            <w:szCs w:val="24"/>
          </w:rPr>
          <w:t>82</w:t>
        </w:r>
        <w:r w:rsidRPr="00096468">
          <w:rPr>
            <w:rFonts w:ascii="方正书宋简体" w:eastAsia="方正书宋简体" w:hint="eastAsia"/>
            <w:noProof/>
            <w:webHidden/>
            <w:sz w:val="24"/>
            <w:szCs w:val="24"/>
          </w:rPr>
          <w:fldChar w:fldCharType="end"/>
        </w:r>
      </w:hyperlink>
    </w:p>
    <w:p w:rsidR="00195832" w:rsidRPr="00096468" w:rsidRDefault="0085061D" w:rsidP="003D3195">
      <w:pPr>
        <w:pStyle w:val="20"/>
        <w:tabs>
          <w:tab w:val="right" w:leader="dot" w:pos="8720"/>
        </w:tabs>
        <w:spacing w:line="520" w:lineRule="exact"/>
        <w:rPr>
          <w:rFonts w:ascii="方正书宋简体" w:eastAsia="方正书宋简体" w:hAnsi="Times New Roman"/>
          <w:noProof/>
          <w:sz w:val="24"/>
          <w:szCs w:val="24"/>
        </w:rPr>
      </w:pPr>
      <w:hyperlink w:anchor="_Toc60828346" w:history="1">
        <w:r w:rsidR="00195832" w:rsidRPr="00096468">
          <w:rPr>
            <w:rStyle w:val="a9"/>
            <w:rFonts w:ascii="方正书宋简体" w:eastAsia="方正书宋简体" w:hint="eastAsia"/>
            <w:noProof/>
            <w:sz w:val="24"/>
            <w:szCs w:val="24"/>
          </w:rPr>
          <w:t>三、完善规划实施保障</w:t>
        </w:r>
        <w:r w:rsidR="00195832" w:rsidRPr="00096468">
          <w:rPr>
            <w:rFonts w:ascii="方正书宋简体" w:eastAsia="方正书宋简体" w:hint="eastAsia"/>
            <w:noProof/>
            <w:webHidden/>
            <w:sz w:val="24"/>
            <w:szCs w:val="24"/>
          </w:rPr>
          <w:tab/>
        </w:r>
        <w:r w:rsidRPr="00096468">
          <w:rPr>
            <w:rFonts w:ascii="方正书宋简体" w:eastAsia="方正书宋简体" w:hint="eastAsia"/>
            <w:noProof/>
            <w:webHidden/>
            <w:sz w:val="24"/>
            <w:szCs w:val="24"/>
          </w:rPr>
          <w:fldChar w:fldCharType="begin"/>
        </w:r>
        <w:r w:rsidR="00195832" w:rsidRPr="00096468">
          <w:rPr>
            <w:rFonts w:ascii="方正书宋简体" w:eastAsia="方正书宋简体" w:hint="eastAsia"/>
            <w:noProof/>
            <w:webHidden/>
            <w:sz w:val="24"/>
            <w:szCs w:val="24"/>
          </w:rPr>
          <w:instrText xml:space="preserve"> PAGEREF _Toc60828346 \h </w:instrText>
        </w:r>
        <w:r w:rsidRPr="00096468">
          <w:rPr>
            <w:rFonts w:ascii="方正书宋简体" w:eastAsia="方正书宋简体" w:hint="eastAsia"/>
            <w:noProof/>
            <w:webHidden/>
            <w:sz w:val="24"/>
            <w:szCs w:val="24"/>
          </w:rPr>
        </w:r>
        <w:r w:rsidRPr="00096468">
          <w:rPr>
            <w:rFonts w:ascii="方正书宋简体" w:eastAsia="方正书宋简体" w:hint="eastAsia"/>
            <w:noProof/>
            <w:webHidden/>
            <w:sz w:val="24"/>
            <w:szCs w:val="24"/>
          </w:rPr>
          <w:fldChar w:fldCharType="separate"/>
        </w:r>
        <w:r w:rsidR="00B6443F">
          <w:rPr>
            <w:rFonts w:ascii="方正书宋简体" w:eastAsia="方正书宋简体"/>
            <w:noProof/>
            <w:webHidden/>
            <w:sz w:val="24"/>
            <w:szCs w:val="24"/>
          </w:rPr>
          <w:t>85</w:t>
        </w:r>
        <w:r w:rsidRPr="00096468">
          <w:rPr>
            <w:rFonts w:ascii="方正书宋简体" w:eastAsia="方正书宋简体" w:hint="eastAsia"/>
            <w:noProof/>
            <w:webHidden/>
            <w:sz w:val="24"/>
            <w:szCs w:val="24"/>
          </w:rPr>
          <w:fldChar w:fldCharType="end"/>
        </w:r>
      </w:hyperlink>
    </w:p>
    <w:p w:rsidR="00194F26" w:rsidRDefault="0085061D" w:rsidP="00195832">
      <w:pPr>
        <w:pStyle w:val="20"/>
        <w:tabs>
          <w:tab w:val="right" w:pos="8296"/>
        </w:tabs>
        <w:spacing w:line="520" w:lineRule="exact"/>
        <w:ind w:leftChars="0" w:left="0"/>
        <w:rPr>
          <w:lang w:val="zh-CN"/>
        </w:rPr>
        <w:sectPr w:rsidR="00194F26">
          <w:footerReference w:type="default" r:id="rId9"/>
          <w:pgSz w:w="11906" w:h="16838"/>
          <w:pgMar w:top="1418" w:right="1588" w:bottom="1588" w:left="1588" w:header="851" w:footer="1191" w:gutter="0"/>
          <w:pgNumType w:start="1"/>
          <w:cols w:space="720"/>
          <w:docGrid w:type="lines" w:linePitch="312"/>
        </w:sectPr>
      </w:pPr>
      <w:r w:rsidRPr="00195832">
        <w:rPr>
          <w:rFonts w:ascii="方正书宋简体" w:eastAsia="方正书宋简体" w:hint="eastAsia"/>
          <w:lang w:val="zh-CN"/>
        </w:rPr>
        <w:fldChar w:fldCharType="end"/>
      </w:r>
      <w:r w:rsidR="00194F26">
        <w:rPr>
          <w:rFonts w:hint="eastAsia"/>
          <w:lang w:val="zh-CN"/>
        </w:rPr>
        <w:tab/>
      </w:r>
    </w:p>
    <w:p w:rsidR="00194F26" w:rsidRDefault="00194F26" w:rsidP="003E340B">
      <w:pPr>
        <w:spacing w:beforeLines="150" w:line="600" w:lineRule="exact"/>
        <w:jc w:val="center"/>
        <w:outlineLvl w:val="1"/>
        <w:rPr>
          <w:rFonts w:ascii="方正小标宋简体" w:eastAsia="方正小标宋简体" w:hAnsi="华文中宋"/>
          <w:sz w:val="36"/>
          <w:szCs w:val="44"/>
        </w:rPr>
      </w:pPr>
      <w:bookmarkStart w:id="1" w:name="_Toc47849696"/>
      <w:bookmarkStart w:id="2" w:name="_Toc13498"/>
      <w:bookmarkStart w:id="3" w:name="_Toc7796"/>
      <w:bookmarkStart w:id="4" w:name="_Toc50132541"/>
      <w:bookmarkStart w:id="5" w:name="_Toc50132680"/>
      <w:bookmarkStart w:id="6" w:name="_Toc58952572"/>
      <w:bookmarkStart w:id="7" w:name="_Toc58952627"/>
      <w:bookmarkStart w:id="8" w:name="_Toc59035184"/>
      <w:bookmarkStart w:id="9" w:name="_Toc11369"/>
      <w:bookmarkStart w:id="10" w:name="_Toc30351"/>
      <w:bookmarkStart w:id="11" w:name="_Toc24172"/>
      <w:bookmarkStart w:id="12" w:name="_Toc22804"/>
      <w:bookmarkStart w:id="13" w:name="_Toc26829"/>
      <w:bookmarkStart w:id="14" w:name="_Toc23749"/>
      <w:bookmarkStart w:id="15" w:name="_Toc9059"/>
      <w:bookmarkStart w:id="16" w:name="_Toc59615597"/>
      <w:bookmarkStart w:id="17" w:name="_Toc59689453"/>
      <w:bookmarkStart w:id="18" w:name="_Toc10108"/>
      <w:bookmarkStart w:id="19" w:name="_Toc16042"/>
      <w:bookmarkStart w:id="20" w:name="_Toc60415648"/>
      <w:bookmarkStart w:id="21" w:name="_Toc60416325"/>
      <w:bookmarkStart w:id="22" w:name="_Toc60483473"/>
      <w:bookmarkStart w:id="23" w:name="_Toc60504586"/>
      <w:bookmarkStart w:id="24" w:name="_Toc60505169"/>
      <w:bookmarkStart w:id="25" w:name="_Toc60589840"/>
      <w:bookmarkStart w:id="26" w:name="_Toc60677876"/>
      <w:bookmarkStart w:id="27" w:name="_Toc60828045"/>
      <w:bookmarkStart w:id="28" w:name="_Toc60828290"/>
      <w:r>
        <w:rPr>
          <w:rFonts w:ascii="方正小标宋简体" w:eastAsia="方正小标宋简体" w:hAnsi="华文中宋" w:hint="eastAsia"/>
          <w:sz w:val="36"/>
          <w:szCs w:val="44"/>
        </w:rPr>
        <w:lastRenderedPageBreak/>
        <w:t>上海市松江区国民经济和社会发展第十四个五年规划和二</w:t>
      </w:r>
      <w:r w:rsidR="00327B0A">
        <w:rPr>
          <w:rFonts w:ascii="方正小标宋简体" w:eastAsia="方正小标宋简体" w:hAnsi="华文中宋" w:hint="eastAsia"/>
          <w:sz w:val="36"/>
          <w:szCs w:val="44"/>
        </w:rPr>
        <w:t>○</w:t>
      </w:r>
      <w:r>
        <w:rPr>
          <w:rFonts w:ascii="方正小标宋简体" w:eastAsia="方正小标宋简体" w:hAnsi="华文中宋" w:hint="eastAsia"/>
          <w:sz w:val="36"/>
          <w:szCs w:val="44"/>
        </w:rPr>
        <w:t>三五年远景目标纲要</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r w:rsidR="003E340B">
        <w:rPr>
          <w:rFonts w:ascii="方正小标宋简体" w:eastAsia="方正小标宋简体" w:hAnsi="华文中宋" w:hint="eastAsia"/>
          <w:sz w:val="36"/>
          <w:szCs w:val="44"/>
        </w:rPr>
        <w:t>（草案）</w:t>
      </w:r>
    </w:p>
    <w:p w:rsidR="00194F26" w:rsidRDefault="00194F26">
      <w:pPr>
        <w:spacing w:line="600" w:lineRule="exact"/>
        <w:rPr>
          <w:rFonts w:ascii="仿宋_GB2312" w:eastAsia="仿宋_GB2312" w:hAnsi="宋体"/>
          <w:sz w:val="30"/>
          <w:szCs w:val="30"/>
        </w:rPr>
      </w:pPr>
    </w:p>
    <w:p w:rsidR="00194F26" w:rsidRDefault="00194F26">
      <w:pPr>
        <w:spacing w:line="600" w:lineRule="exact"/>
        <w:ind w:firstLineChars="200" w:firstLine="600"/>
        <w:rPr>
          <w:rFonts w:ascii="仿宋_GB2312" w:eastAsia="仿宋_GB2312" w:hAnsi="宋体"/>
          <w:sz w:val="30"/>
          <w:szCs w:val="30"/>
        </w:rPr>
      </w:pPr>
      <w:r>
        <w:rPr>
          <w:rFonts w:ascii="仿宋_GB2312" w:eastAsia="仿宋_GB2312" w:hAnsi="宋体" w:hint="eastAsia"/>
          <w:sz w:val="30"/>
          <w:szCs w:val="30"/>
        </w:rPr>
        <w:t>“十四五”时期（</w:t>
      </w:r>
      <w:r>
        <w:rPr>
          <w:rFonts w:ascii="楷体_GB2312" w:eastAsia="楷体_GB2312" w:hAnsi="宋体" w:hint="eastAsia"/>
          <w:sz w:val="30"/>
          <w:szCs w:val="30"/>
        </w:rPr>
        <w:t>2021-2025年</w:t>
      </w:r>
      <w:r>
        <w:rPr>
          <w:rFonts w:ascii="仿宋_GB2312" w:eastAsia="仿宋_GB2312" w:hAnsi="宋体" w:hint="eastAsia"/>
          <w:sz w:val="30"/>
          <w:szCs w:val="30"/>
        </w:rPr>
        <w:t>）是我国全面建成小康社会、实现第一个百年奋斗目标之后，乘势而上开启全面建设社会主义现代化国家新征程、向第二个百年奋斗目标进军的第一个五年，是上海在新的起点上全面深化“五个中心”</w:t>
      </w:r>
      <w:r>
        <w:rPr>
          <w:rStyle w:val="a8"/>
          <w:rFonts w:ascii="仿宋_GB2312" w:eastAsia="仿宋_GB2312" w:cs="仿宋_GB2312" w:hint="eastAsia"/>
          <w:sz w:val="36"/>
          <w:szCs w:val="36"/>
        </w:rPr>
        <w:footnoteReference w:id="1"/>
      </w:r>
      <w:r>
        <w:rPr>
          <w:rFonts w:ascii="仿宋_GB2312" w:eastAsia="仿宋_GB2312" w:hAnsi="宋体" w:hint="eastAsia"/>
          <w:sz w:val="30"/>
          <w:szCs w:val="30"/>
        </w:rPr>
        <w:t>建设、加快建设具有世界影响力的社会主义现代化国际大都市的关键五年，也是</w:t>
      </w:r>
      <w:r>
        <w:rPr>
          <w:rFonts w:eastAsia="仿宋_GB2312" w:hint="eastAsia"/>
          <w:sz w:val="30"/>
          <w:szCs w:val="30"/>
        </w:rPr>
        <w:t>高质量建设人民满意的</w:t>
      </w:r>
      <w:r>
        <w:rPr>
          <w:rFonts w:ascii="仿宋_GB2312" w:eastAsia="仿宋_GB2312" w:hAnsi="宋体" w:hint="eastAsia"/>
          <w:sz w:val="30"/>
          <w:szCs w:val="30"/>
        </w:rPr>
        <w:t>“科创</w:t>
      </w:r>
      <w:r>
        <w:rPr>
          <w:rFonts w:ascii="仿宋_GB2312" w:eastAsia="仿宋_GB2312" w:hAnsi="宋体"/>
          <w:sz w:val="30"/>
          <w:szCs w:val="30"/>
        </w:rPr>
        <w:t>、人文、生态</w:t>
      </w:r>
      <w:r>
        <w:rPr>
          <w:rFonts w:ascii="仿宋_GB2312" w:eastAsia="仿宋_GB2312" w:hAnsi="宋体" w:hint="eastAsia"/>
          <w:sz w:val="30"/>
          <w:szCs w:val="30"/>
        </w:rPr>
        <w:t>”</w:t>
      </w:r>
      <w:r>
        <w:rPr>
          <w:rFonts w:eastAsia="仿宋_GB2312" w:hint="eastAsia"/>
          <w:sz w:val="30"/>
          <w:szCs w:val="30"/>
        </w:rPr>
        <w:t>现代化新松江至关重要的五年。《</w:t>
      </w:r>
      <w:r>
        <w:rPr>
          <w:rFonts w:ascii="仿宋_GB2312" w:eastAsia="仿宋_GB2312" w:hAnsi="宋体" w:hint="eastAsia"/>
          <w:sz w:val="30"/>
          <w:szCs w:val="30"/>
        </w:rPr>
        <w:t>上海市松江区</w:t>
      </w:r>
      <w:r>
        <w:rPr>
          <w:rFonts w:ascii="仿宋_GB2312" w:eastAsia="仿宋_GB2312" w:hAnsi="宋体"/>
          <w:sz w:val="30"/>
          <w:szCs w:val="30"/>
        </w:rPr>
        <w:t>国民经济和社会发展第十四</w:t>
      </w:r>
      <w:r>
        <w:rPr>
          <w:rFonts w:ascii="仿宋_GB2312" w:eastAsia="仿宋_GB2312" w:hAnsi="宋体" w:hint="eastAsia"/>
          <w:sz w:val="30"/>
          <w:szCs w:val="30"/>
        </w:rPr>
        <w:t>个</w:t>
      </w:r>
      <w:r>
        <w:rPr>
          <w:rFonts w:ascii="仿宋_GB2312" w:eastAsia="仿宋_GB2312" w:hAnsi="宋体"/>
          <w:sz w:val="30"/>
          <w:szCs w:val="30"/>
        </w:rPr>
        <w:t>五年规划</w:t>
      </w:r>
      <w:r>
        <w:rPr>
          <w:rFonts w:ascii="仿宋_GB2312" w:eastAsia="仿宋_GB2312" w:hAnsi="宋体" w:hint="eastAsia"/>
          <w:sz w:val="30"/>
          <w:szCs w:val="30"/>
        </w:rPr>
        <w:t>和二</w:t>
      </w:r>
      <w:r w:rsidR="00327B0A">
        <w:rPr>
          <w:rFonts w:ascii="方正小标宋简体" w:eastAsia="方正小标宋简体" w:hAnsi="宋体" w:hint="eastAsia"/>
          <w:sz w:val="30"/>
          <w:szCs w:val="30"/>
        </w:rPr>
        <w:t>○</w:t>
      </w:r>
      <w:r>
        <w:rPr>
          <w:rFonts w:ascii="仿宋_GB2312" w:eastAsia="仿宋_GB2312" w:hAnsi="宋体" w:hint="eastAsia"/>
          <w:sz w:val="30"/>
          <w:szCs w:val="30"/>
        </w:rPr>
        <w:t>三五年远景目标</w:t>
      </w:r>
      <w:r>
        <w:rPr>
          <w:rFonts w:ascii="仿宋_GB2312" w:eastAsia="仿宋_GB2312" w:hAnsi="宋体"/>
          <w:sz w:val="30"/>
          <w:szCs w:val="30"/>
        </w:rPr>
        <w:t>纲要</w:t>
      </w:r>
      <w:r>
        <w:rPr>
          <w:rFonts w:eastAsia="仿宋_GB2312" w:hint="eastAsia"/>
          <w:sz w:val="30"/>
          <w:szCs w:val="30"/>
        </w:rPr>
        <w:t>》</w:t>
      </w:r>
      <w:r>
        <w:rPr>
          <w:rFonts w:ascii="仿宋_GB2312" w:eastAsia="仿宋_GB2312" w:hAnsi="宋体"/>
          <w:sz w:val="30"/>
          <w:szCs w:val="30"/>
        </w:rPr>
        <w:t>根据</w:t>
      </w:r>
      <w:r>
        <w:rPr>
          <w:rFonts w:ascii="仿宋_GB2312" w:eastAsia="仿宋_GB2312" w:hAnsi="宋体" w:hint="eastAsia"/>
          <w:sz w:val="30"/>
          <w:szCs w:val="30"/>
        </w:rPr>
        <w:t>《中共上海市松江区委关于制定松江区国民经济和社会发展第十四个五年规划和二</w:t>
      </w:r>
      <w:r w:rsidR="00327B0A">
        <w:rPr>
          <w:rFonts w:ascii="方正小标宋简体" w:eastAsia="方正小标宋简体" w:hAnsi="宋体" w:hint="eastAsia"/>
          <w:sz w:val="30"/>
          <w:szCs w:val="30"/>
        </w:rPr>
        <w:t>○</w:t>
      </w:r>
      <w:r>
        <w:rPr>
          <w:rFonts w:ascii="仿宋_GB2312" w:eastAsia="仿宋_GB2312" w:hAnsi="宋体" w:hint="eastAsia"/>
          <w:sz w:val="30"/>
          <w:szCs w:val="30"/>
        </w:rPr>
        <w:t>三五年远景目标的建议》编制</w:t>
      </w:r>
      <w:r>
        <w:rPr>
          <w:rFonts w:ascii="仿宋_GB2312" w:eastAsia="仿宋_GB2312" w:hAnsi="宋体"/>
          <w:sz w:val="30"/>
          <w:szCs w:val="30"/>
        </w:rPr>
        <w:t>，是指导松江</w:t>
      </w:r>
      <w:r>
        <w:rPr>
          <w:rFonts w:ascii="仿宋_GB2312" w:eastAsia="仿宋_GB2312" w:hAnsi="宋体" w:hint="eastAsia"/>
          <w:sz w:val="30"/>
          <w:szCs w:val="30"/>
        </w:rPr>
        <w:t>未来发展</w:t>
      </w:r>
      <w:r>
        <w:rPr>
          <w:rFonts w:ascii="仿宋_GB2312" w:eastAsia="仿宋_GB2312" w:hAnsi="宋体"/>
          <w:sz w:val="30"/>
          <w:szCs w:val="30"/>
        </w:rPr>
        <w:t>的行动纲领。</w:t>
      </w:r>
    </w:p>
    <w:p w:rsidR="00194F26" w:rsidRDefault="00194F26">
      <w:pPr>
        <w:pStyle w:val="1"/>
        <w:keepNext w:val="0"/>
        <w:keepLines w:val="0"/>
        <w:spacing w:line="600" w:lineRule="exact"/>
      </w:pPr>
      <w:bookmarkStart w:id="29" w:name="_Toc59035185"/>
      <w:bookmarkStart w:id="30" w:name="_Toc25074"/>
      <w:bookmarkStart w:id="31" w:name="_Toc18700"/>
      <w:bookmarkStart w:id="32" w:name="_Toc60416326"/>
      <w:bookmarkStart w:id="33" w:name="_Toc60587533"/>
      <w:bookmarkStart w:id="34" w:name="_Toc60828046"/>
      <w:bookmarkStart w:id="35" w:name="_Toc60828291"/>
      <w:bookmarkStart w:id="36" w:name="_Toc47849697"/>
      <w:r>
        <w:t>第一章</w:t>
      </w:r>
      <w:r>
        <w:rPr>
          <w:rFonts w:hint="eastAsia"/>
        </w:rPr>
        <w:t xml:space="preserve">  </w:t>
      </w:r>
      <w:r>
        <w:rPr>
          <w:rFonts w:hint="eastAsia"/>
        </w:rPr>
        <w:t>在服从服务融入国家战略中开启新</w:t>
      </w:r>
      <w:r>
        <w:t>时代现代化</w:t>
      </w:r>
      <w:r>
        <w:rPr>
          <w:rFonts w:hint="eastAsia"/>
        </w:rPr>
        <w:t>新</w:t>
      </w:r>
      <w:r>
        <w:t>松江建设新征程</w:t>
      </w:r>
      <w:bookmarkEnd w:id="29"/>
      <w:bookmarkEnd w:id="30"/>
      <w:bookmarkEnd w:id="31"/>
      <w:bookmarkEnd w:id="32"/>
      <w:bookmarkEnd w:id="33"/>
      <w:bookmarkEnd w:id="34"/>
      <w:bookmarkEnd w:id="35"/>
    </w:p>
    <w:p w:rsidR="00194F26" w:rsidRDefault="00194F26">
      <w:pPr>
        <w:spacing w:line="600" w:lineRule="exact"/>
        <w:ind w:firstLineChars="200" w:firstLine="420"/>
        <w:rPr>
          <w:rFonts w:ascii="仿宋_GB2312" w:eastAsia="仿宋_GB2312" w:hAnsi="仿宋_GB2312" w:cs="仿宋_GB2312"/>
          <w:sz w:val="30"/>
          <w:szCs w:val="30"/>
        </w:rPr>
      </w:pPr>
      <w:r>
        <w:rPr>
          <w:rFonts w:hint="eastAsia"/>
        </w:rPr>
        <w:t xml:space="preserve"> </w:t>
      </w:r>
      <w:bookmarkStart w:id="37" w:name="_Toc47849698"/>
      <w:bookmarkEnd w:id="36"/>
      <w:r>
        <w:rPr>
          <w:rFonts w:ascii="仿宋_GB2312" w:eastAsia="仿宋_GB2312" w:cs="仿宋_GB2312" w:hint="eastAsia"/>
          <w:sz w:val="30"/>
        </w:rPr>
        <w:t>“十三五”时期</w:t>
      </w:r>
      <w:r>
        <w:rPr>
          <w:rFonts w:ascii="仿宋_GB2312" w:eastAsia="仿宋_GB2312" w:cs="仿宋_GB2312"/>
          <w:sz w:val="30"/>
        </w:rPr>
        <w:t>是松江</w:t>
      </w:r>
      <w:r w:rsidR="003F5EDA">
        <w:rPr>
          <w:rFonts w:ascii="仿宋_GB2312" w:eastAsia="仿宋_GB2312" w:cs="仿宋_GB2312" w:hint="eastAsia"/>
          <w:sz w:val="30"/>
        </w:rPr>
        <w:t>改革开放和</w:t>
      </w:r>
      <w:r>
        <w:rPr>
          <w:rFonts w:ascii="仿宋_GB2312" w:eastAsia="仿宋_GB2312" w:cs="仿宋_GB2312"/>
          <w:sz w:val="30"/>
        </w:rPr>
        <w:t>发展史</w:t>
      </w:r>
      <w:r>
        <w:rPr>
          <w:rFonts w:ascii="仿宋_GB2312" w:eastAsia="仿宋_GB2312" w:cs="仿宋_GB2312" w:hint="eastAsia"/>
          <w:sz w:val="30"/>
        </w:rPr>
        <w:t>上</w:t>
      </w:r>
      <w:r>
        <w:rPr>
          <w:rFonts w:ascii="仿宋_GB2312" w:eastAsia="仿宋_GB2312" w:cs="仿宋_GB2312"/>
          <w:sz w:val="30"/>
        </w:rPr>
        <w:t>具有</w:t>
      </w:r>
      <w:r w:rsidR="003F5EDA">
        <w:rPr>
          <w:rFonts w:ascii="仿宋_GB2312" w:eastAsia="仿宋_GB2312" w:cs="仿宋_GB2312" w:hint="eastAsia"/>
          <w:sz w:val="30"/>
        </w:rPr>
        <w:t>新时代</w:t>
      </w:r>
      <w:r>
        <w:rPr>
          <w:rFonts w:ascii="仿宋_GB2312" w:eastAsia="仿宋_GB2312" w:cs="仿宋_GB2312"/>
          <w:sz w:val="30"/>
        </w:rPr>
        <w:t>里程碑意义的五年。</w:t>
      </w:r>
      <w:r>
        <w:rPr>
          <w:rFonts w:ascii="仿宋_GB2312" w:eastAsia="仿宋_GB2312" w:cs="仿宋_GB2312" w:hint="eastAsia"/>
          <w:sz w:val="30"/>
        </w:rPr>
        <w:t>全区上下以习近平新时代中国特色社会主义思想为统领，深入贯彻习近平总书记考察上海系列重要讲话精神，</w:t>
      </w:r>
      <w:r>
        <w:rPr>
          <w:rFonts w:ascii="仿宋_GB2312" w:eastAsia="仿宋_GB2312" w:hAnsi="仿宋_GB2312" w:cs="仿宋_GB2312" w:hint="eastAsia"/>
          <w:sz w:val="30"/>
        </w:rPr>
        <w:t>紧紧围绕“一个目标、三大举措”发展战略布局，秉持新发展理念，改革辟路、创新求实，唯实唯干、拼搏奋进，积极应对发展环境复杂变化、</w:t>
      </w:r>
      <w:r>
        <w:rPr>
          <w:rFonts w:ascii="仿宋_GB2312" w:eastAsia="仿宋_GB2312" w:hAnsi="仿宋_GB2312" w:cs="仿宋_GB2312" w:hint="eastAsia"/>
          <w:sz w:val="30"/>
        </w:rPr>
        <w:lastRenderedPageBreak/>
        <w:t>新冠肺炎疫情严重冲击等风险挑战，顺利</w:t>
      </w:r>
      <w:r>
        <w:rPr>
          <w:rFonts w:ascii="仿宋_GB2312" w:eastAsia="仿宋_GB2312" w:hAnsi="仿宋_GB2312" w:cs="仿宋_GB2312"/>
          <w:sz w:val="30"/>
        </w:rPr>
        <w:t>完成“</w:t>
      </w:r>
      <w:r>
        <w:rPr>
          <w:rFonts w:ascii="仿宋_GB2312" w:eastAsia="仿宋_GB2312" w:hAnsi="仿宋_GB2312" w:cs="仿宋_GB2312" w:hint="eastAsia"/>
          <w:sz w:val="30"/>
        </w:rPr>
        <w:t>十三五</w:t>
      </w:r>
      <w:r>
        <w:rPr>
          <w:rFonts w:ascii="仿宋_GB2312" w:eastAsia="仿宋_GB2312" w:hAnsi="仿宋_GB2312" w:cs="仿宋_GB2312"/>
          <w:sz w:val="30"/>
        </w:rPr>
        <w:t>”</w:t>
      </w:r>
      <w:r>
        <w:rPr>
          <w:rFonts w:ascii="仿宋_GB2312" w:eastAsia="仿宋_GB2312" w:hAnsi="仿宋_GB2312" w:cs="仿宋_GB2312" w:hint="eastAsia"/>
          <w:sz w:val="30"/>
        </w:rPr>
        <w:t>规划确定</w:t>
      </w:r>
      <w:r>
        <w:rPr>
          <w:rFonts w:ascii="仿宋_GB2312" w:eastAsia="仿宋_GB2312" w:hAnsi="仿宋_GB2312" w:cs="仿宋_GB2312"/>
          <w:sz w:val="30"/>
        </w:rPr>
        <w:t>的目标任务，</w:t>
      </w:r>
      <w:r>
        <w:rPr>
          <w:rFonts w:ascii="仿宋_GB2312" w:eastAsia="仿宋_GB2312" w:hAnsi="仿宋_GB2312" w:cs="仿宋_GB2312" w:hint="eastAsia"/>
          <w:sz w:val="30"/>
        </w:rPr>
        <w:t>创造了服从服务国家战略中跨越式高质量发展逆势飞扬新奇迹，展现了“科创、人文、生态”现代化新松江建设新时代新气象</w:t>
      </w:r>
      <w:r>
        <w:rPr>
          <w:rFonts w:ascii="仿宋_GB2312" w:eastAsia="仿宋_GB2312" w:hAnsi="仿宋_GB2312" w:cs="仿宋_GB2312" w:hint="eastAsia"/>
          <w:sz w:val="30"/>
          <w:szCs w:val="30"/>
        </w:rPr>
        <w:t>。</w:t>
      </w:r>
    </w:p>
    <w:p w:rsidR="00194F26" w:rsidRDefault="00194F26">
      <w:pPr>
        <w:pStyle w:val="2"/>
        <w:keepNext w:val="0"/>
        <w:keepLines w:val="0"/>
        <w:spacing w:line="600" w:lineRule="exact"/>
        <w:ind w:firstLine="600"/>
      </w:pPr>
      <w:bookmarkStart w:id="38" w:name="_Toc59035186"/>
      <w:bookmarkStart w:id="39" w:name="_Toc19514"/>
      <w:bookmarkStart w:id="40" w:name="_Toc2855"/>
      <w:bookmarkStart w:id="41" w:name="_Toc60416327"/>
      <w:bookmarkStart w:id="42" w:name="_Toc60587534"/>
      <w:bookmarkStart w:id="43" w:name="_Toc60828047"/>
      <w:bookmarkStart w:id="44" w:name="_Toc60828292"/>
      <w:r>
        <w:rPr>
          <w:rFonts w:hint="eastAsia"/>
        </w:rPr>
        <w:t>一、“十三五”时期的主要成就</w:t>
      </w:r>
      <w:bookmarkEnd w:id="37"/>
      <w:bookmarkEnd w:id="38"/>
      <w:bookmarkEnd w:id="39"/>
      <w:bookmarkEnd w:id="40"/>
      <w:bookmarkEnd w:id="41"/>
      <w:bookmarkEnd w:id="42"/>
      <w:bookmarkEnd w:id="43"/>
      <w:bookmarkEnd w:id="44"/>
    </w:p>
    <w:p w:rsidR="00194F26" w:rsidRPr="009644DA" w:rsidRDefault="00194F26">
      <w:pPr>
        <w:spacing w:line="600" w:lineRule="exact"/>
        <w:ind w:firstLineChars="200" w:firstLine="602"/>
        <w:outlineLvl w:val="2"/>
        <w:rPr>
          <w:rFonts w:ascii="楷体_GB2312" w:eastAsia="楷体_GB2312"/>
          <w:b/>
          <w:bCs/>
          <w:kern w:val="0"/>
          <w:sz w:val="30"/>
          <w:szCs w:val="30"/>
        </w:rPr>
      </w:pPr>
      <w:bookmarkStart w:id="45" w:name="_Toc45186120"/>
      <w:bookmarkStart w:id="46" w:name="_Toc47849699"/>
      <w:r w:rsidRPr="009644DA">
        <w:rPr>
          <w:rFonts w:ascii="楷体_GB2312" w:eastAsia="楷体_GB2312" w:hint="eastAsia"/>
          <w:b/>
          <w:bCs/>
          <w:kern w:val="0"/>
          <w:sz w:val="30"/>
          <w:szCs w:val="30"/>
        </w:rPr>
        <w:t>1、经济综合实力实现跃升，稳步迈上高质量发展新轨道</w:t>
      </w:r>
      <w:bookmarkEnd w:id="45"/>
      <w:bookmarkEnd w:id="46"/>
    </w:p>
    <w:p w:rsidR="00194F26" w:rsidRDefault="00194F26">
      <w:pPr>
        <w:spacing w:line="600" w:lineRule="exact"/>
        <w:ind w:firstLineChars="200" w:firstLine="600"/>
        <w:rPr>
          <w:rFonts w:ascii="仿宋_GB2312" w:eastAsia="仿宋_GB2312" w:cs="仿宋_GB2312"/>
          <w:sz w:val="30"/>
          <w:szCs w:val="30"/>
        </w:rPr>
      </w:pPr>
      <w:r>
        <w:rPr>
          <w:rFonts w:ascii="仿宋_GB2312" w:eastAsia="仿宋_GB2312" w:cs="仿宋_GB2312" w:hint="eastAsia"/>
          <w:sz w:val="30"/>
          <w:szCs w:val="30"/>
        </w:rPr>
        <w:t>科技创新引领支撑作用进一步强化，新动能加速成长，</w:t>
      </w:r>
      <w:r>
        <w:rPr>
          <w:rFonts w:ascii="仿宋_GB2312" w:eastAsia="仿宋_GB2312" w:cs="仿宋_GB2312"/>
          <w:sz w:val="30"/>
          <w:szCs w:val="30"/>
        </w:rPr>
        <w:t>经济高质量发展特征不断显现</w:t>
      </w:r>
      <w:r>
        <w:rPr>
          <w:rFonts w:ascii="仿宋_GB2312" w:eastAsia="仿宋_GB2312" w:cs="仿宋_GB2312" w:hint="eastAsia"/>
          <w:sz w:val="30"/>
          <w:szCs w:val="30"/>
        </w:rPr>
        <w:t>。特别是统筹</w:t>
      </w:r>
      <w:r>
        <w:rPr>
          <w:rFonts w:ascii="仿宋_GB2312" w:eastAsia="仿宋_GB2312" w:cs="仿宋_GB2312"/>
          <w:sz w:val="30"/>
          <w:szCs w:val="30"/>
        </w:rPr>
        <w:t>新冠肺炎疫情</w:t>
      </w:r>
      <w:r>
        <w:rPr>
          <w:rFonts w:ascii="仿宋_GB2312" w:eastAsia="仿宋_GB2312" w:cs="仿宋_GB2312" w:hint="eastAsia"/>
          <w:sz w:val="30"/>
          <w:szCs w:val="30"/>
        </w:rPr>
        <w:t>防控和推动经济社会发展中，</w:t>
      </w:r>
      <w:r>
        <w:rPr>
          <w:rFonts w:ascii="仿宋_GB2312" w:eastAsia="仿宋_GB2312" w:cs="仿宋_GB2312"/>
          <w:sz w:val="30"/>
          <w:szCs w:val="30"/>
        </w:rPr>
        <w:t>强化</w:t>
      </w:r>
      <w:r>
        <w:rPr>
          <w:rFonts w:ascii="MS Mincho" w:eastAsia="仿宋_GB2312" w:hAnsi="MS Mincho" w:cs="MS Mincho" w:hint="eastAsia"/>
          <w:sz w:val="30"/>
          <w:szCs w:val="30"/>
        </w:rPr>
        <w:t>“三个对冲”</w:t>
      </w:r>
      <w:r>
        <w:rPr>
          <w:rStyle w:val="a8"/>
          <w:rFonts w:ascii="MS Mincho" w:eastAsia="仿宋_GB2312" w:hAnsi="MS Mincho" w:cs="MS Mincho"/>
          <w:sz w:val="36"/>
          <w:szCs w:val="36"/>
        </w:rPr>
        <w:footnoteReference w:id="2"/>
      </w:r>
      <w:r>
        <w:rPr>
          <w:rFonts w:ascii="MS Mincho" w:eastAsia="仿宋_GB2312" w:hAnsi="MS Mincho" w:cs="MS Mincho" w:hint="eastAsia"/>
          <w:sz w:val="30"/>
          <w:szCs w:val="30"/>
        </w:rPr>
        <w:t>抢抓“四个窗口期”</w:t>
      </w:r>
      <w:r>
        <w:rPr>
          <w:rStyle w:val="a8"/>
          <w:rFonts w:ascii="MS Mincho" w:eastAsia="仿宋_GB2312" w:hAnsi="MS Mincho" w:cs="MS Mincho"/>
          <w:sz w:val="36"/>
          <w:szCs w:val="36"/>
        </w:rPr>
        <w:footnoteReference w:id="3"/>
      </w:r>
      <w:r>
        <w:rPr>
          <w:rFonts w:ascii="仿宋_GB2312" w:eastAsia="仿宋_GB2312" w:cs="仿宋_GB2312" w:hint="eastAsia"/>
          <w:sz w:val="30"/>
          <w:szCs w:val="30"/>
        </w:rPr>
        <w:t>，厚</w:t>
      </w:r>
      <w:proofErr w:type="gramStart"/>
      <w:r>
        <w:rPr>
          <w:rFonts w:ascii="仿宋_GB2312" w:eastAsia="仿宋_GB2312" w:cs="仿宋_GB2312" w:hint="eastAsia"/>
          <w:sz w:val="30"/>
          <w:szCs w:val="30"/>
        </w:rPr>
        <w:t>植</w:t>
      </w:r>
      <w:r>
        <w:rPr>
          <w:rFonts w:ascii="仿宋_GB2312" w:eastAsia="仿宋_GB2312" w:cs="仿宋_GB2312"/>
          <w:sz w:val="30"/>
          <w:szCs w:val="30"/>
        </w:rPr>
        <w:t>经济</w:t>
      </w:r>
      <w:proofErr w:type="gramEnd"/>
      <w:r>
        <w:rPr>
          <w:rFonts w:ascii="仿宋_GB2312" w:eastAsia="仿宋_GB2312" w:cs="仿宋_GB2312"/>
          <w:sz w:val="30"/>
          <w:szCs w:val="30"/>
        </w:rPr>
        <w:t>韧性</w:t>
      </w:r>
      <w:r>
        <w:rPr>
          <w:rFonts w:ascii="仿宋_GB2312" w:eastAsia="仿宋_GB2312" w:cs="仿宋_GB2312" w:hint="eastAsia"/>
          <w:sz w:val="30"/>
          <w:szCs w:val="30"/>
        </w:rPr>
        <w:t>，为全市稳增长</w:t>
      </w:r>
      <w:proofErr w:type="gramStart"/>
      <w:r>
        <w:rPr>
          <w:rFonts w:ascii="仿宋_GB2312" w:eastAsia="仿宋_GB2312" w:cs="仿宋_GB2312" w:hint="eastAsia"/>
          <w:sz w:val="30"/>
          <w:szCs w:val="30"/>
        </w:rPr>
        <w:t>作出</w:t>
      </w:r>
      <w:proofErr w:type="gramEnd"/>
      <w:r>
        <w:rPr>
          <w:rFonts w:ascii="仿宋_GB2312" w:eastAsia="仿宋_GB2312" w:cs="仿宋_GB2312" w:hint="eastAsia"/>
          <w:sz w:val="30"/>
          <w:szCs w:val="30"/>
        </w:rPr>
        <w:t>了重要贡献。</w:t>
      </w:r>
    </w:p>
    <w:p w:rsidR="001F3881" w:rsidRDefault="00194F26" w:rsidP="001F3881">
      <w:pPr>
        <w:spacing w:line="600" w:lineRule="exact"/>
        <w:ind w:firstLineChars="200" w:firstLine="602"/>
      </w:pPr>
      <w:r>
        <w:rPr>
          <w:rFonts w:ascii="楷体_GB2312" w:eastAsia="楷体_GB2312" w:hint="eastAsia"/>
          <w:b/>
          <w:bCs/>
          <w:kern w:val="0"/>
          <w:sz w:val="30"/>
          <w:szCs w:val="30"/>
        </w:rPr>
        <w:t>规模能级取得突破。</w:t>
      </w:r>
      <w:r>
        <w:rPr>
          <w:rFonts w:ascii="仿宋_GB2312" w:eastAsia="仿宋_GB2312" w:cs="仿宋_GB2312" w:hint="eastAsia"/>
          <w:sz w:val="30"/>
          <w:szCs w:val="30"/>
        </w:rPr>
        <w:t>全区地区生产总值从“十二五”期末995.36亿元增长至“十三五”期末</w:t>
      </w:r>
      <w:r>
        <w:rPr>
          <w:rFonts w:ascii="仿宋_GB2312" w:eastAsia="仿宋_GB2312" w:cs="仿宋_GB2312"/>
          <w:sz w:val="30"/>
          <w:szCs w:val="30"/>
        </w:rPr>
        <w:t>的</w:t>
      </w:r>
      <w:r>
        <w:rPr>
          <w:rFonts w:ascii="仿宋_GB2312" w:eastAsia="仿宋_GB2312" w:cs="仿宋_GB2312" w:hint="eastAsia"/>
          <w:sz w:val="30"/>
          <w:szCs w:val="30"/>
        </w:rPr>
        <w:t>16</w:t>
      </w:r>
      <w:r w:rsidR="000E370B">
        <w:rPr>
          <w:rFonts w:ascii="仿宋_GB2312" w:eastAsia="仿宋_GB2312" w:cs="仿宋_GB2312" w:hint="eastAsia"/>
          <w:sz w:val="30"/>
          <w:szCs w:val="30"/>
        </w:rPr>
        <w:t>37.11</w:t>
      </w:r>
      <w:r>
        <w:rPr>
          <w:rFonts w:ascii="仿宋_GB2312" w:eastAsia="仿宋_GB2312" w:cs="仿宋_GB2312" w:hint="eastAsia"/>
          <w:sz w:val="30"/>
          <w:szCs w:val="30"/>
        </w:rPr>
        <w:t>亿元，</w:t>
      </w:r>
      <w:r w:rsidR="005842F7">
        <w:rPr>
          <w:rFonts w:ascii="仿宋_GB2312" w:eastAsia="仿宋_GB2312" w:cs="仿宋_GB2312" w:hint="eastAsia"/>
          <w:sz w:val="30"/>
          <w:szCs w:val="30"/>
        </w:rPr>
        <w:t>绝对量</w:t>
      </w:r>
      <w:r>
        <w:rPr>
          <w:rFonts w:ascii="仿宋_GB2312" w:eastAsia="仿宋_GB2312" w:cs="仿宋_GB2312" w:hint="eastAsia"/>
          <w:sz w:val="30"/>
          <w:szCs w:val="30"/>
        </w:rPr>
        <w:t>年均增</w:t>
      </w:r>
      <w:r w:rsidR="005842F7">
        <w:rPr>
          <w:rFonts w:ascii="仿宋_GB2312" w:eastAsia="仿宋_GB2312" w:cs="仿宋_GB2312" w:hint="eastAsia"/>
          <w:sz w:val="30"/>
          <w:szCs w:val="30"/>
        </w:rPr>
        <w:t>长</w:t>
      </w:r>
      <w:r>
        <w:rPr>
          <w:rFonts w:ascii="仿宋_GB2312" w:eastAsia="仿宋_GB2312" w:cs="仿宋_GB2312" w:hint="eastAsia"/>
          <w:sz w:val="30"/>
          <w:szCs w:val="30"/>
        </w:rPr>
        <w:t>10.</w:t>
      </w:r>
      <w:r w:rsidR="000E370B">
        <w:rPr>
          <w:rFonts w:ascii="仿宋_GB2312" w:eastAsia="仿宋_GB2312" w:cs="仿宋_GB2312" w:hint="eastAsia"/>
          <w:sz w:val="30"/>
          <w:szCs w:val="30"/>
        </w:rPr>
        <w:t>5</w:t>
      </w:r>
      <w:r>
        <w:rPr>
          <w:rFonts w:ascii="仿宋_GB2312" w:eastAsia="仿宋_GB2312" w:cs="仿宋_GB2312" w:hint="eastAsia"/>
          <w:sz w:val="30"/>
          <w:szCs w:val="30"/>
        </w:rPr>
        <w:t>%</w:t>
      </w:r>
      <w:r w:rsidR="005842F7" w:rsidRPr="009474C3">
        <w:rPr>
          <w:rStyle w:val="a8"/>
          <w:rFonts w:ascii="MS Mincho" w:eastAsia="仿宋_GB2312" w:hAnsi="MS Mincho" w:cs="MS Mincho"/>
          <w:sz w:val="36"/>
          <w:szCs w:val="36"/>
        </w:rPr>
        <w:footnoteReference w:id="4"/>
      </w:r>
      <w:r>
        <w:rPr>
          <w:rFonts w:ascii="仿宋_GB2312" w:eastAsia="仿宋_GB2312" w:hint="eastAsia"/>
          <w:sz w:val="30"/>
          <w:szCs w:val="30"/>
          <w:lang w:val="zh-TW"/>
        </w:rPr>
        <w:t>。</w:t>
      </w:r>
      <w:r>
        <w:rPr>
          <w:rFonts w:ascii="仿宋_GB2312" w:eastAsia="仿宋_GB2312" w:cs="仿宋_GB2312" w:hint="eastAsia"/>
          <w:sz w:val="30"/>
          <w:szCs w:val="30"/>
        </w:rPr>
        <w:t>人均生产总值由“十二五”期末5.</w:t>
      </w:r>
      <w:r w:rsidR="00C54242">
        <w:rPr>
          <w:rFonts w:ascii="仿宋_GB2312" w:eastAsia="仿宋_GB2312" w:cs="仿宋_GB2312" w:hint="eastAsia"/>
          <w:sz w:val="30"/>
          <w:szCs w:val="30"/>
        </w:rPr>
        <w:t>65</w:t>
      </w:r>
      <w:r>
        <w:rPr>
          <w:rFonts w:ascii="仿宋_GB2312" w:eastAsia="仿宋_GB2312" w:cs="仿宋_GB2312" w:hint="eastAsia"/>
          <w:sz w:val="30"/>
          <w:szCs w:val="30"/>
        </w:rPr>
        <w:t>万元提升至“十三五”期末的</w:t>
      </w:r>
      <w:r w:rsidR="00C54242">
        <w:rPr>
          <w:rFonts w:ascii="仿宋_GB2312" w:eastAsia="仿宋_GB2312" w:cs="仿宋_GB2312" w:hint="eastAsia"/>
          <w:sz w:val="30"/>
          <w:szCs w:val="30"/>
        </w:rPr>
        <w:t>9</w:t>
      </w:r>
      <w:r>
        <w:rPr>
          <w:rFonts w:ascii="仿宋_GB2312" w:eastAsia="仿宋_GB2312" w:cs="仿宋_GB2312" w:hint="eastAsia"/>
          <w:sz w:val="30"/>
          <w:szCs w:val="30"/>
        </w:rPr>
        <w:t>.</w:t>
      </w:r>
      <w:r w:rsidR="00C54242">
        <w:rPr>
          <w:rFonts w:ascii="仿宋_GB2312" w:eastAsia="仿宋_GB2312" w:cs="仿宋_GB2312" w:hint="eastAsia"/>
          <w:sz w:val="30"/>
          <w:szCs w:val="30"/>
        </w:rPr>
        <w:t>24</w:t>
      </w:r>
      <w:r>
        <w:rPr>
          <w:rFonts w:ascii="仿宋_GB2312" w:eastAsia="仿宋_GB2312" w:cs="仿宋_GB2312" w:hint="eastAsia"/>
          <w:sz w:val="30"/>
          <w:szCs w:val="30"/>
        </w:rPr>
        <w:t>万元，</w:t>
      </w:r>
      <w:r w:rsidR="00C54242">
        <w:rPr>
          <w:rFonts w:ascii="仿宋_GB2312" w:eastAsia="仿宋_GB2312" w:cs="仿宋_GB2312" w:hint="eastAsia"/>
          <w:sz w:val="30"/>
          <w:szCs w:val="30"/>
        </w:rPr>
        <w:t>绝对量</w:t>
      </w:r>
      <w:r>
        <w:rPr>
          <w:rFonts w:ascii="仿宋_GB2312" w:eastAsia="仿宋_GB2312" w:cs="仿宋_GB2312" w:hint="eastAsia"/>
          <w:sz w:val="30"/>
          <w:szCs w:val="30"/>
        </w:rPr>
        <w:t>年均增速达</w:t>
      </w:r>
      <w:r w:rsidR="00C54242">
        <w:rPr>
          <w:rFonts w:ascii="仿宋_GB2312" w:eastAsia="仿宋_GB2312" w:cs="仿宋_GB2312" w:hint="eastAsia"/>
          <w:sz w:val="30"/>
          <w:szCs w:val="30"/>
        </w:rPr>
        <w:t>10</w:t>
      </w:r>
      <w:r>
        <w:rPr>
          <w:rFonts w:ascii="仿宋_GB2312" w:eastAsia="仿宋_GB2312" w:cs="仿宋_GB2312" w:hint="eastAsia"/>
          <w:sz w:val="30"/>
          <w:szCs w:val="30"/>
        </w:rPr>
        <w:t>.</w:t>
      </w:r>
      <w:r w:rsidR="00C54242">
        <w:rPr>
          <w:rFonts w:ascii="仿宋_GB2312" w:eastAsia="仿宋_GB2312" w:cs="仿宋_GB2312" w:hint="eastAsia"/>
          <w:sz w:val="30"/>
          <w:szCs w:val="30"/>
        </w:rPr>
        <w:t>3</w:t>
      </w:r>
      <w:r>
        <w:rPr>
          <w:rFonts w:ascii="仿宋_GB2312" w:eastAsia="仿宋_GB2312" w:cs="仿宋_GB2312" w:hint="eastAsia"/>
          <w:sz w:val="30"/>
          <w:szCs w:val="30"/>
        </w:rPr>
        <w:t>%</w:t>
      </w:r>
      <w:r w:rsidR="00C54242" w:rsidRPr="00C54242">
        <w:rPr>
          <w:rStyle w:val="a8"/>
          <w:rFonts w:ascii="MS Mincho" w:eastAsia="仿宋_GB2312" w:hAnsi="MS Mincho" w:cs="MS Mincho"/>
          <w:sz w:val="36"/>
          <w:szCs w:val="36"/>
        </w:rPr>
        <w:footnoteReference w:id="5"/>
      </w:r>
      <w:r>
        <w:rPr>
          <w:rFonts w:ascii="仿宋_GB2312" w:eastAsia="仿宋_GB2312" w:cs="仿宋_GB2312" w:hint="eastAsia"/>
          <w:sz w:val="30"/>
          <w:szCs w:val="30"/>
        </w:rPr>
        <w:t>；地方财政收入保持快速增长，从“十二五”期末123.11亿元增长至“十三五”期末的220.62亿元，年均增速达</w:t>
      </w:r>
      <w:r>
        <w:rPr>
          <w:rFonts w:ascii="仿宋_GB2312" w:eastAsia="仿宋_GB2312" w:cs="仿宋_GB2312"/>
          <w:sz w:val="30"/>
          <w:szCs w:val="30"/>
        </w:rPr>
        <w:t>1</w:t>
      </w:r>
      <w:r>
        <w:rPr>
          <w:rFonts w:ascii="仿宋_GB2312" w:eastAsia="仿宋_GB2312" w:cs="仿宋_GB2312" w:hint="eastAsia"/>
          <w:sz w:val="30"/>
          <w:szCs w:val="30"/>
        </w:rPr>
        <w:t>2</w:t>
      </w:r>
      <w:r>
        <w:rPr>
          <w:rFonts w:ascii="仿宋_GB2312" w:eastAsia="仿宋_GB2312" w:cs="仿宋_GB2312"/>
          <w:sz w:val="30"/>
          <w:szCs w:val="30"/>
        </w:rPr>
        <w:t>.</w:t>
      </w:r>
      <w:r>
        <w:rPr>
          <w:rFonts w:ascii="仿宋_GB2312" w:eastAsia="仿宋_GB2312" w:cs="仿宋_GB2312" w:hint="eastAsia"/>
          <w:sz w:val="30"/>
          <w:szCs w:val="30"/>
        </w:rPr>
        <w:t>4%，超出全市</w:t>
      </w:r>
      <w:r w:rsidR="00CB397F">
        <w:rPr>
          <w:rFonts w:ascii="仿宋_GB2312" w:eastAsia="仿宋_GB2312" w:cs="仿宋_GB2312" w:hint="eastAsia"/>
          <w:sz w:val="30"/>
          <w:szCs w:val="30"/>
        </w:rPr>
        <w:t>年均增速</w:t>
      </w:r>
      <w:r>
        <w:rPr>
          <w:rFonts w:ascii="仿宋_GB2312" w:eastAsia="仿宋_GB2312" w:cs="仿宋_GB2312"/>
          <w:sz w:val="30"/>
          <w:szCs w:val="30"/>
        </w:rPr>
        <w:t>7</w:t>
      </w:r>
      <w:r w:rsidR="00CB397F">
        <w:rPr>
          <w:rFonts w:ascii="仿宋_GB2312" w:eastAsia="仿宋_GB2312" w:cs="仿宋_GB2312" w:hint="eastAsia"/>
          <w:sz w:val="30"/>
          <w:szCs w:val="30"/>
        </w:rPr>
        <w:t>.4</w:t>
      </w:r>
      <w:r>
        <w:rPr>
          <w:rFonts w:ascii="仿宋_GB2312" w:eastAsia="仿宋_GB2312" w:cs="仿宋_GB2312" w:hint="eastAsia"/>
          <w:sz w:val="30"/>
          <w:szCs w:val="30"/>
        </w:rPr>
        <w:t>个百分点。尤其在2020年新冠肺炎疫情冲击影响下，我区经受住考验，地方财政收入连续60个月</w:t>
      </w:r>
      <w:proofErr w:type="gramStart"/>
      <w:r>
        <w:rPr>
          <w:rFonts w:ascii="仿宋_GB2312" w:eastAsia="仿宋_GB2312" w:cs="仿宋_GB2312" w:hint="eastAsia"/>
          <w:sz w:val="30"/>
          <w:szCs w:val="30"/>
        </w:rPr>
        <w:t>保持正</w:t>
      </w:r>
      <w:proofErr w:type="gramEnd"/>
      <w:r>
        <w:rPr>
          <w:rFonts w:ascii="仿宋_GB2312" w:eastAsia="仿宋_GB2312" w:cs="仿宋_GB2312" w:hint="eastAsia"/>
          <w:sz w:val="30"/>
          <w:szCs w:val="30"/>
        </w:rPr>
        <w:t>增长，总量全市第五，</w:t>
      </w:r>
      <w:proofErr w:type="gramStart"/>
      <w:r>
        <w:rPr>
          <w:rFonts w:ascii="仿宋_GB2312" w:eastAsia="仿宋_GB2312" w:cs="仿宋_GB2312" w:hint="eastAsia"/>
          <w:sz w:val="30"/>
          <w:szCs w:val="30"/>
        </w:rPr>
        <w:t>增速全市</w:t>
      </w:r>
      <w:proofErr w:type="gramEnd"/>
      <w:r>
        <w:rPr>
          <w:rFonts w:ascii="仿宋_GB2312" w:eastAsia="仿宋_GB2312" w:cs="仿宋_GB2312" w:hint="eastAsia"/>
          <w:sz w:val="30"/>
          <w:szCs w:val="30"/>
        </w:rPr>
        <w:t>第一。</w:t>
      </w:r>
    </w:p>
    <w:p w:rsidR="00194F26" w:rsidRPr="001F3881" w:rsidRDefault="00194F26" w:rsidP="001F3881">
      <w:pPr>
        <w:spacing w:line="600" w:lineRule="exact"/>
        <w:ind w:firstLineChars="200" w:firstLine="602"/>
      </w:pPr>
      <w:r>
        <w:rPr>
          <w:rFonts w:ascii="楷体_GB2312" w:eastAsia="楷体_GB2312" w:hint="eastAsia"/>
          <w:b/>
          <w:bCs/>
          <w:kern w:val="0"/>
          <w:sz w:val="30"/>
          <w:szCs w:val="30"/>
        </w:rPr>
        <w:lastRenderedPageBreak/>
        <w:t>发展</w:t>
      </w:r>
      <w:r>
        <w:rPr>
          <w:rFonts w:ascii="楷体_GB2312" w:eastAsia="楷体_GB2312"/>
          <w:b/>
          <w:bCs/>
          <w:kern w:val="0"/>
          <w:sz w:val="30"/>
          <w:szCs w:val="30"/>
        </w:rPr>
        <w:t>动能不断增强。</w:t>
      </w:r>
      <w:r>
        <w:rPr>
          <w:rFonts w:ascii="仿宋_GB2312" w:eastAsia="仿宋_GB2312" w:cs="仿宋_GB2312" w:hint="eastAsia"/>
          <w:sz w:val="30"/>
          <w:szCs w:val="30"/>
        </w:rPr>
        <w:t>先进制造业成为经济高质量发展的重要推动力，“十三五”期末全区规模以上工业产值达到</w:t>
      </w:r>
      <w:r w:rsidR="0056594A">
        <w:rPr>
          <w:rFonts w:ascii="仿宋_GB2312" w:eastAsia="仿宋_GB2312" w:cs="仿宋_GB2312" w:hint="eastAsia"/>
          <w:sz w:val="30"/>
          <w:szCs w:val="30"/>
        </w:rPr>
        <w:t>4072.65</w:t>
      </w:r>
      <w:r>
        <w:rPr>
          <w:rFonts w:ascii="仿宋_GB2312" w:eastAsia="仿宋_GB2312" w:cs="仿宋_GB2312" w:hint="eastAsia"/>
          <w:sz w:val="30"/>
          <w:szCs w:val="30"/>
        </w:rPr>
        <w:t>亿元，位居全市第二；</w:t>
      </w:r>
      <w:r>
        <w:rPr>
          <w:rFonts w:ascii="仿宋_GB2312" w:eastAsia="仿宋_GB2312" w:hint="eastAsia"/>
          <w:sz w:val="30"/>
          <w:szCs w:val="30"/>
        </w:rPr>
        <w:t>战略性新兴产业产值</w:t>
      </w:r>
      <w:proofErr w:type="gramStart"/>
      <w:r>
        <w:rPr>
          <w:rFonts w:ascii="仿宋_GB2312" w:eastAsia="仿宋_GB2312" w:hint="eastAsia"/>
          <w:sz w:val="30"/>
          <w:szCs w:val="30"/>
        </w:rPr>
        <w:t>占规模</w:t>
      </w:r>
      <w:proofErr w:type="gramEnd"/>
      <w:r>
        <w:rPr>
          <w:rFonts w:ascii="仿宋_GB2312" w:eastAsia="仿宋_GB2312" w:hint="eastAsia"/>
          <w:sz w:val="30"/>
          <w:szCs w:val="30"/>
        </w:rPr>
        <w:t>以上工业总产值比重提升至</w:t>
      </w:r>
      <w:r w:rsidR="0056594A">
        <w:rPr>
          <w:rFonts w:ascii="仿宋_GB2312" w:eastAsia="仿宋_GB2312" w:hint="eastAsia"/>
          <w:sz w:val="30"/>
          <w:szCs w:val="30"/>
        </w:rPr>
        <w:t>29</w:t>
      </w:r>
      <w:r>
        <w:rPr>
          <w:rFonts w:ascii="仿宋_GB2312" w:eastAsia="仿宋_GB2312" w:hint="eastAsia"/>
          <w:sz w:val="30"/>
          <w:szCs w:val="30"/>
        </w:rPr>
        <w:t>%，比“十二五”期末</w:t>
      </w:r>
      <w:r>
        <w:rPr>
          <w:rFonts w:ascii="仿宋_GB2312" w:eastAsia="仿宋_GB2312"/>
          <w:sz w:val="30"/>
          <w:szCs w:val="30"/>
        </w:rPr>
        <w:t>提升</w:t>
      </w:r>
      <w:r>
        <w:rPr>
          <w:rFonts w:ascii="仿宋_GB2312" w:eastAsia="仿宋_GB2312" w:hint="eastAsia"/>
          <w:sz w:val="30"/>
          <w:szCs w:val="30"/>
        </w:rPr>
        <w:t>9.</w:t>
      </w:r>
      <w:r w:rsidR="0056594A">
        <w:rPr>
          <w:rFonts w:ascii="仿宋_GB2312" w:eastAsia="仿宋_GB2312" w:hint="eastAsia"/>
          <w:sz w:val="30"/>
          <w:szCs w:val="30"/>
        </w:rPr>
        <w:t>9</w:t>
      </w:r>
      <w:r>
        <w:rPr>
          <w:rFonts w:ascii="仿宋_GB2312" w:eastAsia="仿宋_GB2312" w:hint="eastAsia"/>
          <w:sz w:val="30"/>
          <w:szCs w:val="30"/>
        </w:rPr>
        <w:t>个</w:t>
      </w:r>
      <w:r>
        <w:rPr>
          <w:rFonts w:ascii="仿宋_GB2312" w:eastAsia="仿宋_GB2312"/>
          <w:sz w:val="30"/>
          <w:szCs w:val="30"/>
        </w:rPr>
        <w:t>百分点</w:t>
      </w:r>
      <w:r>
        <w:rPr>
          <w:rFonts w:ascii="仿宋_GB2312" w:eastAsia="仿宋_GB2312" w:hint="eastAsia"/>
          <w:sz w:val="30"/>
          <w:szCs w:val="30"/>
        </w:rPr>
        <w:t>；</w:t>
      </w:r>
      <w:r>
        <w:rPr>
          <w:rFonts w:ascii="仿宋_GB2312" w:eastAsia="仿宋_GB2312" w:cs="仿宋_GB2312" w:hint="eastAsia"/>
          <w:sz w:val="30"/>
          <w:szCs w:val="30"/>
        </w:rPr>
        <w:t>工业固定资产投资突破式增长，年均增长3</w:t>
      </w:r>
      <w:r w:rsidR="003C0F2B">
        <w:rPr>
          <w:rFonts w:ascii="仿宋_GB2312" w:eastAsia="仿宋_GB2312" w:cs="仿宋_GB2312" w:hint="eastAsia"/>
          <w:sz w:val="30"/>
          <w:szCs w:val="30"/>
        </w:rPr>
        <w:t>5</w:t>
      </w:r>
      <w:r>
        <w:rPr>
          <w:rFonts w:ascii="仿宋_GB2312" w:eastAsia="仿宋_GB2312" w:cs="仿宋_GB2312" w:hint="eastAsia"/>
          <w:sz w:val="30"/>
          <w:szCs w:val="30"/>
        </w:rPr>
        <w:t>.3%。恒大新能源汽车、</w:t>
      </w:r>
      <w:proofErr w:type="gramStart"/>
      <w:r>
        <w:rPr>
          <w:rFonts w:ascii="仿宋_GB2312" w:eastAsia="仿宋_GB2312" w:cs="仿宋_GB2312" w:hint="eastAsia"/>
          <w:sz w:val="30"/>
          <w:szCs w:val="30"/>
        </w:rPr>
        <w:t>腾讯长</w:t>
      </w:r>
      <w:proofErr w:type="gramEnd"/>
      <w:r>
        <w:rPr>
          <w:rFonts w:ascii="仿宋_GB2312" w:eastAsia="仿宋_GB2312" w:cs="仿宋_GB2312" w:hint="eastAsia"/>
          <w:sz w:val="30"/>
          <w:szCs w:val="30"/>
        </w:rPr>
        <w:t>三角AI</w:t>
      </w:r>
      <w:proofErr w:type="gramStart"/>
      <w:r>
        <w:rPr>
          <w:rFonts w:ascii="仿宋_GB2312" w:eastAsia="仿宋_GB2312" w:cs="仿宋_GB2312" w:hint="eastAsia"/>
          <w:sz w:val="30"/>
          <w:szCs w:val="30"/>
        </w:rPr>
        <w:t>超算中心</w:t>
      </w:r>
      <w:proofErr w:type="gramEnd"/>
      <w:r>
        <w:rPr>
          <w:rFonts w:ascii="仿宋_GB2312" w:eastAsia="仿宋_GB2312" w:cs="仿宋_GB2312" w:hint="eastAsia"/>
          <w:sz w:val="30"/>
          <w:szCs w:val="30"/>
        </w:rPr>
        <w:t>、上海超硅半导体、</w:t>
      </w:r>
      <w:proofErr w:type="gramStart"/>
      <w:r>
        <w:rPr>
          <w:rFonts w:ascii="仿宋_GB2312" w:eastAsia="仿宋_GB2312" w:cs="仿宋_GB2312" w:hint="eastAsia"/>
          <w:sz w:val="30"/>
          <w:szCs w:val="30"/>
        </w:rPr>
        <w:t>复宏汉霖</w:t>
      </w:r>
      <w:proofErr w:type="gramEnd"/>
      <w:r>
        <w:rPr>
          <w:rFonts w:ascii="仿宋_GB2312" w:eastAsia="仿宋_GB2312" w:cs="仿宋_GB2312" w:hint="eastAsia"/>
          <w:sz w:val="30"/>
          <w:szCs w:val="30"/>
        </w:rPr>
        <w:t>、</w:t>
      </w:r>
      <w:proofErr w:type="gramStart"/>
      <w:r>
        <w:rPr>
          <w:rFonts w:ascii="仿宋_GB2312" w:eastAsia="仿宋_GB2312" w:cs="仿宋_GB2312" w:hint="eastAsia"/>
          <w:sz w:val="30"/>
          <w:szCs w:val="30"/>
        </w:rPr>
        <w:t>海尔智谷等</w:t>
      </w:r>
      <w:proofErr w:type="gramEnd"/>
      <w:r>
        <w:rPr>
          <w:rFonts w:ascii="仿宋_GB2312" w:eastAsia="仿宋_GB2312" w:cs="仿宋_GB2312" w:hint="eastAsia"/>
          <w:sz w:val="30"/>
          <w:szCs w:val="30"/>
        </w:rPr>
        <w:t>一批百亿级先进制造业重大项目导入，总投资累计近3000亿元，实体经济创新驱动力明显提升。</w:t>
      </w:r>
    </w:p>
    <w:p w:rsidR="00194F26" w:rsidRPr="009644DA" w:rsidRDefault="00194F26" w:rsidP="001856E1">
      <w:pPr>
        <w:spacing w:line="600" w:lineRule="exact"/>
        <w:ind w:firstLineChars="200" w:firstLine="618"/>
        <w:rPr>
          <w:rFonts w:ascii="仿宋_GB2312" w:eastAsia="仿宋_GB2312" w:cs="仿宋_GB2312"/>
          <w:spacing w:val="4"/>
          <w:sz w:val="30"/>
          <w:szCs w:val="30"/>
        </w:rPr>
      </w:pPr>
      <w:r w:rsidRPr="009644DA">
        <w:rPr>
          <w:rFonts w:ascii="楷体_GB2312" w:eastAsia="楷体_GB2312" w:hint="eastAsia"/>
          <w:b/>
          <w:bCs/>
          <w:spacing w:val="4"/>
          <w:kern w:val="0"/>
          <w:sz w:val="30"/>
          <w:szCs w:val="30"/>
        </w:rPr>
        <w:t>结构效益</w:t>
      </w:r>
      <w:r w:rsidRPr="009644DA">
        <w:rPr>
          <w:rFonts w:ascii="楷体_GB2312" w:eastAsia="楷体_GB2312"/>
          <w:b/>
          <w:bCs/>
          <w:spacing w:val="4"/>
          <w:kern w:val="0"/>
          <w:sz w:val="30"/>
          <w:szCs w:val="30"/>
        </w:rPr>
        <w:t>持续</w:t>
      </w:r>
      <w:r w:rsidRPr="009644DA">
        <w:rPr>
          <w:rFonts w:ascii="楷体_GB2312" w:eastAsia="楷体_GB2312" w:hint="eastAsia"/>
          <w:b/>
          <w:bCs/>
          <w:spacing w:val="4"/>
          <w:kern w:val="0"/>
          <w:sz w:val="30"/>
          <w:szCs w:val="30"/>
        </w:rPr>
        <w:t>提升</w:t>
      </w:r>
      <w:r w:rsidRPr="009644DA">
        <w:rPr>
          <w:rFonts w:ascii="楷体_GB2312" w:eastAsia="楷体_GB2312"/>
          <w:b/>
          <w:bCs/>
          <w:spacing w:val="4"/>
          <w:kern w:val="0"/>
          <w:sz w:val="30"/>
          <w:szCs w:val="30"/>
        </w:rPr>
        <w:t>。</w:t>
      </w:r>
      <w:r w:rsidRPr="009644DA">
        <w:rPr>
          <w:rFonts w:ascii="仿宋_GB2312" w:eastAsia="仿宋_GB2312" w:cs="仿宋_GB2312" w:hint="eastAsia"/>
          <w:spacing w:val="4"/>
          <w:sz w:val="30"/>
          <w:szCs w:val="30"/>
        </w:rPr>
        <w:t>产业结构持续优化，三次产业增加值比重由2015年0.9:55:44.1调整为0.4:</w:t>
      </w:r>
      <w:r w:rsidRPr="009644DA">
        <w:rPr>
          <w:rFonts w:ascii="仿宋_GB2312" w:eastAsia="仿宋_GB2312" w:cs="仿宋_GB2312"/>
          <w:spacing w:val="4"/>
          <w:sz w:val="30"/>
          <w:szCs w:val="30"/>
        </w:rPr>
        <w:t>50.</w:t>
      </w:r>
      <w:r w:rsidR="000E370B">
        <w:rPr>
          <w:rFonts w:ascii="仿宋_GB2312" w:eastAsia="仿宋_GB2312" w:cs="仿宋_GB2312" w:hint="eastAsia"/>
          <w:spacing w:val="4"/>
          <w:sz w:val="30"/>
          <w:szCs w:val="30"/>
        </w:rPr>
        <w:t>4</w:t>
      </w:r>
      <w:r w:rsidRPr="009644DA">
        <w:rPr>
          <w:rFonts w:ascii="仿宋_GB2312" w:eastAsia="仿宋_GB2312" w:cs="仿宋_GB2312" w:hint="eastAsia"/>
          <w:spacing w:val="4"/>
          <w:sz w:val="30"/>
          <w:szCs w:val="30"/>
        </w:rPr>
        <w:t>:</w:t>
      </w:r>
      <w:r w:rsidRPr="009644DA">
        <w:rPr>
          <w:rFonts w:ascii="仿宋_GB2312" w:eastAsia="仿宋_GB2312" w:cs="仿宋_GB2312"/>
          <w:spacing w:val="4"/>
          <w:sz w:val="30"/>
          <w:szCs w:val="30"/>
        </w:rPr>
        <w:t>4</w:t>
      </w:r>
      <w:r w:rsidR="000E370B">
        <w:rPr>
          <w:rFonts w:ascii="仿宋_GB2312" w:eastAsia="仿宋_GB2312" w:cs="仿宋_GB2312" w:hint="eastAsia"/>
          <w:spacing w:val="4"/>
          <w:sz w:val="30"/>
          <w:szCs w:val="30"/>
        </w:rPr>
        <w:t>9</w:t>
      </w:r>
      <w:r w:rsidRPr="009644DA">
        <w:rPr>
          <w:rFonts w:ascii="仿宋_GB2312" w:eastAsia="仿宋_GB2312" w:cs="仿宋_GB2312"/>
          <w:spacing w:val="4"/>
          <w:sz w:val="30"/>
          <w:szCs w:val="30"/>
        </w:rPr>
        <w:t>.</w:t>
      </w:r>
      <w:r w:rsidR="000E370B">
        <w:rPr>
          <w:rFonts w:ascii="仿宋_GB2312" w:eastAsia="仿宋_GB2312" w:cs="仿宋_GB2312" w:hint="eastAsia"/>
          <w:spacing w:val="4"/>
          <w:sz w:val="30"/>
          <w:szCs w:val="30"/>
        </w:rPr>
        <w:t>2</w:t>
      </w:r>
      <w:r w:rsidRPr="009644DA">
        <w:rPr>
          <w:rFonts w:ascii="仿宋_GB2312" w:eastAsia="仿宋_GB2312" w:cs="仿宋_GB2312" w:hint="eastAsia"/>
          <w:spacing w:val="4"/>
          <w:sz w:val="30"/>
          <w:szCs w:val="30"/>
        </w:rPr>
        <w:t>，初步</w:t>
      </w:r>
      <w:r w:rsidRPr="009644DA">
        <w:rPr>
          <w:rFonts w:ascii="仿宋_GB2312" w:eastAsia="仿宋_GB2312" w:hint="eastAsia"/>
          <w:spacing w:val="4"/>
          <w:sz w:val="30"/>
          <w:szCs w:val="30"/>
        </w:rPr>
        <w:t>形成以高端产业为引领、先进制造业为根本、现代服务业为重要保障的经济发展格局</w:t>
      </w:r>
      <w:r w:rsidRPr="009644DA">
        <w:rPr>
          <w:rFonts w:ascii="仿宋_GB2312" w:eastAsia="仿宋_GB2312" w:cs="仿宋_GB2312" w:hint="eastAsia"/>
          <w:spacing w:val="4"/>
          <w:sz w:val="30"/>
          <w:szCs w:val="30"/>
        </w:rPr>
        <w:t>。</w:t>
      </w:r>
      <w:r w:rsidR="007E7C1F" w:rsidRPr="00343BF2">
        <w:rPr>
          <w:rFonts w:ascii="仿宋_GB2312" w:eastAsia="仿宋_GB2312" w:hint="eastAsia"/>
          <w:sz w:val="30"/>
          <w:szCs w:val="30"/>
        </w:rPr>
        <w:t>制造业税收占总</w:t>
      </w:r>
      <w:r w:rsidR="007E7C1F">
        <w:rPr>
          <w:rFonts w:ascii="仿宋_GB2312" w:eastAsia="仿宋_GB2312"/>
          <w:sz w:val="30"/>
          <w:szCs w:val="30"/>
        </w:rPr>
        <w:t>税收比重从35.9%上升到48.5%，房地产税收占总税收比重从32.4%下降到24.9%，</w:t>
      </w:r>
      <w:r w:rsidRPr="009644DA">
        <w:rPr>
          <w:rFonts w:ascii="仿宋_GB2312" w:eastAsia="仿宋_GB2312" w:cs="仿宋_GB2312" w:hint="eastAsia"/>
          <w:spacing w:val="4"/>
          <w:sz w:val="30"/>
          <w:szCs w:val="30"/>
        </w:rPr>
        <w:t>税收对房地产业的依赖呈下降趋势。</w:t>
      </w:r>
    </w:p>
    <w:p w:rsidR="00194F26" w:rsidRPr="009644DA" w:rsidRDefault="00194F26">
      <w:pPr>
        <w:spacing w:line="600" w:lineRule="exact"/>
        <w:ind w:firstLineChars="200" w:firstLine="602"/>
        <w:outlineLvl w:val="2"/>
        <w:rPr>
          <w:rFonts w:ascii="楷体_GB2312" w:eastAsia="楷体_GB2312"/>
          <w:b/>
          <w:bCs/>
          <w:kern w:val="0"/>
          <w:sz w:val="30"/>
          <w:szCs w:val="30"/>
        </w:rPr>
      </w:pPr>
      <w:bookmarkStart w:id="47" w:name="_Toc45186121"/>
      <w:bookmarkStart w:id="48" w:name="_Toc47849700"/>
      <w:r w:rsidRPr="009644DA">
        <w:rPr>
          <w:rFonts w:ascii="楷体_GB2312" w:eastAsia="楷体_GB2312" w:hint="eastAsia"/>
          <w:b/>
          <w:bCs/>
          <w:kern w:val="0"/>
          <w:sz w:val="30"/>
          <w:szCs w:val="30"/>
        </w:rPr>
        <w:t>2、长三角G60</w:t>
      </w:r>
      <w:proofErr w:type="gramStart"/>
      <w:r w:rsidRPr="009644DA">
        <w:rPr>
          <w:rFonts w:ascii="楷体_GB2312" w:eastAsia="楷体_GB2312" w:hint="eastAsia"/>
          <w:b/>
          <w:bCs/>
          <w:kern w:val="0"/>
          <w:sz w:val="30"/>
          <w:szCs w:val="30"/>
        </w:rPr>
        <w:t>科创走廊</w:t>
      </w:r>
      <w:proofErr w:type="gramEnd"/>
      <w:r w:rsidRPr="009644DA">
        <w:rPr>
          <w:rFonts w:ascii="楷体_GB2312" w:eastAsia="楷体_GB2312" w:hint="eastAsia"/>
          <w:b/>
          <w:bCs/>
          <w:kern w:val="0"/>
          <w:sz w:val="30"/>
          <w:szCs w:val="30"/>
        </w:rPr>
        <w:t>上升为国家战略重要平台，</w:t>
      </w:r>
      <w:bookmarkEnd w:id="47"/>
      <w:bookmarkEnd w:id="48"/>
      <w:proofErr w:type="gramStart"/>
      <w:r w:rsidRPr="009644DA">
        <w:rPr>
          <w:rFonts w:ascii="楷体_GB2312" w:eastAsia="楷体_GB2312" w:hint="eastAsia"/>
          <w:b/>
          <w:bCs/>
          <w:kern w:val="0"/>
          <w:sz w:val="30"/>
          <w:szCs w:val="30"/>
        </w:rPr>
        <w:t>科创引领</w:t>
      </w:r>
      <w:proofErr w:type="gramEnd"/>
      <w:r w:rsidRPr="009644DA">
        <w:rPr>
          <w:rFonts w:ascii="楷体_GB2312" w:eastAsia="楷体_GB2312" w:hint="eastAsia"/>
          <w:b/>
          <w:bCs/>
          <w:kern w:val="0"/>
          <w:sz w:val="30"/>
          <w:szCs w:val="30"/>
        </w:rPr>
        <w:t>开辟一体化发展新空间</w:t>
      </w:r>
    </w:p>
    <w:p w:rsidR="00194F26" w:rsidRDefault="00194F26">
      <w:pPr>
        <w:spacing w:line="600" w:lineRule="exact"/>
        <w:ind w:firstLineChars="200" w:firstLine="600"/>
        <w:rPr>
          <w:rFonts w:ascii="仿宋_GB2312" w:eastAsia="仿宋_GB2312" w:cs="仿宋_GB2312"/>
          <w:sz w:val="30"/>
        </w:rPr>
      </w:pPr>
      <w:r>
        <w:rPr>
          <w:rFonts w:ascii="仿宋_GB2312" w:eastAsia="仿宋_GB2312" w:cs="仿宋_GB2312" w:hint="eastAsia"/>
          <w:sz w:val="30"/>
          <w:szCs w:val="30"/>
        </w:rPr>
        <w:t>长三角G60</w:t>
      </w:r>
      <w:proofErr w:type="gramStart"/>
      <w:r>
        <w:rPr>
          <w:rFonts w:ascii="仿宋_GB2312" w:eastAsia="仿宋_GB2312" w:cs="仿宋_GB2312" w:hint="eastAsia"/>
          <w:sz w:val="30"/>
          <w:szCs w:val="30"/>
        </w:rPr>
        <w:t>科创走廊</w:t>
      </w:r>
      <w:proofErr w:type="gramEnd"/>
      <w:r>
        <w:rPr>
          <w:rFonts w:ascii="仿宋_GB2312" w:eastAsia="仿宋_GB2312" w:cs="仿宋_GB2312" w:hint="eastAsia"/>
          <w:sz w:val="30"/>
          <w:szCs w:val="30"/>
        </w:rPr>
        <w:t>从新发展理念的地方生动实践上升为长江三角洲区域一体化发展国家战略重要平台，</w:t>
      </w:r>
      <w:r>
        <w:rPr>
          <w:rFonts w:ascii="仿宋_GB2312" w:eastAsia="仿宋_GB2312" w:cs="仿宋_GB2312" w:hint="eastAsia"/>
          <w:sz w:val="30"/>
        </w:rPr>
        <w:t>在服从服务融入国家战略中不断</w:t>
      </w:r>
      <w:r>
        <w:rPr>
          <w:rFonts w:ascii="仿宋_GB2312" w:eastAsia="仿宋_GB2312" w:cs="仿宋_GB2312"/>
          <w:sz w:val="30"/>
        </w:rPr>
        <w:t>增强松江</w:t>
      </w:r>
      <w:r>
        <w:rPr>
          <w:rFonts w:ascii="仿宋_GB2312" w:eastAsia="仿宋_GB2312" w:cs="仿宋_GB2312" w:hint="eastAsia"/>
          <w:sz w:val="30"/>
        </w:rPr>
        <w:t>竞争力和</w:t>
      </w:r>
      <w:r>
        <w:rPr>
          <w:rFonts w:ascii="仿宋_GB2312" w:eastAsia="仿宋_GB2312" w:cs="仿宋_GB2312"/>
          <w:sz w:val="30"/>
        </w:rPr>
        <w:t>影响力</w:t>
      </w:r>
      <w:r>
        <w:rPr>
          <w:rFonts w:ascii="仿宋_GB2312" w:eastAsia="仿宋_GB2312" w:cs="仿宋_GB2312" w:hint="eastAsia"/>
          <w:sz w:val="30"/>
        </w:rPr>
        <w:t>。</w:t>
      </w:r>
    </w:p>
    <w:p w:rsidR="00194F26" w:rsidRPr="009644DA" w:rsidRDefault="00194F26" w:rsidP="009644DA">
      <w:pPr>
        <w:spacing w:line="600" w:lineRule="exact"/>
        <w:ind w:firstLineChars="200" w:firstLine="618"/>
        <w:rPr>
          <w:rFonts w:ascii="仿宋_GB2312" w:eastAsia="仿宋_GB2312" w:cs="仿宋_GB2312"/>
          <w:spacing w:val="4"/>
          <w:sz w:val="30"/>
        </w:rPr>
      </w:pPr>
      <w:r w:rsidRPr="009644DA">
        <w:rPr>
          <w:rFonts w:ascii="楷体_GB2312" w:eastAsia="楷体_GB2312" w:hint="eastAsia"/>
          <w:b/>
          <w:spacing w:val="4"/>
          <w:kern w:val="0"/>
          <w:sz w:val="30"/>
          <w:szCs w:val="30"/>
        </w:rPr>
        <w:t>战略</w:t>
      </w:r>
      <w:r w:rsidRPr="009644DA">
        <w:rPr>
          <w:rFonts w:ascii="楷体_GB2312" w:eastAsia="楷体_GB2312"/>
          <w:b/>
          <w:spacing w:val="4"/>
          <w:kern w:val="0"/>
          <w:sz w:val="30"/>
          <w:szCs w:val="30"/>
        </w:rPr>
        <w:t>位势</w:t>
      </w:r>
      <w:r w:rsidRPr="009644DA">
        <w:rPr>
          <w:rFonts w:ascii="楷体_GB2312" w:eastAsia="楷体_GB2312" w:hint="eastAsia"/>
          <w:b/>
          <w:spacing w:val="4"/>
          <w:kern w:val="0"/>
          <w:sz w:val="30"/>
          <w:szCs w:val="30"/>
        </w:rPr>
        <w:t>持续</w:t>
      </w:r>
      <w:r w:rsidRPr="009644DA">
        <w:rPr>
          <w:rFonts w:ascii="楷体_GB2312" w:eastAsia="楷体_GB2312"/>
          <w:b/>
          <w:spacing w:val="4"/>
          <w:kern w:val="0"/>
          <w:sz w:val="30"/>
          <w:szCs w:val="30"/>
        </w:rPr>
        <w:t>提升</w:t>
      </w:r>
      <w:r w:rsidRPr="009644DA">
        <w:rPr>
          <w:rFonts w:ascii="楷体_GB2312" w:eastAsia="楷体_GB2312" w:hint="eastAsia"/>
          <w:b/>
          <w:spacing w:val="4"/>
          <w:kern w:val="0"/>
          <w:sz w:val="30"/>
          <w:szCs w:val="30"/>
        </w:rPr>
        <w:t>。</w:t>
      </w:r>
      <w:r w:rsidRPr="009644DA">
        <w:rPr>
          <w:rFonts w:ascii="仿宋_GB2312" w:eastAsia="仿宋_GB2312" w:cs="仿宋_GB2312" w:hint="eastAsia"/>
          <w:spacing w:val="4"/>
          <w:sz w:val="30"/>
          <w:szCs w:val="30"/>
        </w:rPr>
        <w:t>长三角G60</w:t>
      </w:r>
      <w:proofErr w:type="gramStart"/>
      <w:r w:rsidRPr="009644DA">
        <w:rPr>
          <w:rFonts w:ascii="仿宋_GB2312" w:eastAsia="仿宋_GB2312" w:cs="仿宋_GB2312" w:hint="eastAsia"/>
          <w:spacing w:val="4"/>
          <w:sz w:val="30"/>
          <w:szCs w:val="30"/>
        </w:rPr>
        <w:t>科创走廊</w:t>
      </w:r>
      <w:proofErr w:type="gramEnd"/>
      <w:r w:rsidRPr="009644DA">
        <w:rPr>
          <w:rFonts w:ascii="仿宋_GB2312" w:eastAsia="仿宋_GB2312" w:cs="仿宋_GB2312" w:hint="eastAsia"/>
          <w:spacing w:val="4"/>
          <w:sz w:val="30"/>
          <w:szCs w:val="30"/>
        </w:rPr>
        <w:t>三年内实现1.0到3.0</w:t>
      </w:r>
      <w:r w:rsidRPr="009644DA">
        <w:rPr>
          <w:rStyle w:val="a8"/>
          <w:rFonts w:ascii="仿宋_GB2312" w:eastAsia="仿宋_GB2312" w:hAnsi="仿宋_GB2312" w:cs="仿宋_GB2312" w:hint="eastAsia"/>
          <w:spacing w:val="4"/>
          <w:sz w:val="36"/>
          <w:szCs w:val="36"/>
        </w:rPr>
        <w:footnoteReference w:id="6"/>
      </w:r>
      <w:r w:rsidRPr="009644DA">
        <w:rPr>
          <w:rFonts w:ascii="仿宋_GB2312" w:eastAsia="仿宋_GB2312" w:cs="仿宋_GB2312" w:hint="eastAsia"/>
          <w:spacing w:val="4"/>
          <w:sz w:val="30"/>
          <w:szCs w:val="30"/>
        </w:rPr>
        <w:t>的跨越式发展，纳入《长江三角洲区域一体化发展规划纲要》，</w:t>
      </w:r>
      <w:r w:rsidRPr="009644DA">
        <w:rPr>
          <w:rFonts w:ascii="仿宋_GB2312" w:eastAsia="仿宋_GB2312" w:cs="仿宋_GB2312" w:hint="eastAsia"/>
          <w:spacing w:val="4"/>
          <w:sz w:val="30"/>
          <w:szCs w:val="30"/>
        </w:rPr>
        <w:lastRenderedPageBreak/>
        <w:t>科技部、</w:t>
      </w:r>
      <w:proofErr w:type="gramStart"/>
      <w:r w:rsidRPr="009644DA">
        <w:rPr>
          <w:rFonts w:ascii="仿宋_GB2312" w:eastAsia="仿宋_GB2312" w:cs="仿宋_GB2312" w:hint="eastAsia"/>
          <w:spacing w:val="4"/>
          <w:sz w:val="30"/>
          <w:szCs w:val="30"/>
        </w:rPr>
        <w:t>国家发改委</w:t>
      </w:r>
      <w:proofErr w:type="gramEnd"/>
      <w:r w:rsidRPr="009644DA">
        <w:rPr>
          <w:rFonts w:ascii="仿宋_GB2312" w:eastAsia="仿宋_GB2312" w:cs="仿宋_GB2312" w:hint="eastAsia"/>
          <w:spacing w:val="4"/>
          <w:sz w:val="30"/>
          <w:szCs w:val="30"/>
        </w:rPr>
        <w:t>等六部委印发《长三角G60科创走廊建设方案》，松江</w:t>
      </w:r>
      <w:r w:rsidRPr="009644DA">
        <w:rPr>
          <w:rFonts w:ascii="仿宋_GB2312" w:eastAsia="仿宋_GB2312" w:hint="eastAsia"/>
          <w:spacing w:val="4"/>
          <w:sz w:val="30"/>
          <w:szCs w:val="30"/>
        </w:rPr>
        <w:t>被增列为上海具有全球影响力</w:t>
      </w:r>
      <w:proofErr w:type="gramStart"/>
      <w:r w:rsidRPr="009644DA">
        <w:rPr>
          <w:rFonts w:ascii="仿宋_GB2312" w:eastAsia="仿宋_GB2312" w:hint="eastAsia"/>
          <w:spacing w:val="4"/>
          <w:sz w:val="30"/>
          <w:szCs w:val="30"/>
        </w:rPr>
        <w:t>科创中心</w:t>
      </w:r>
      <w:proofErr w:type="gramEnd"/>
      <w:r w:rsidRPr="009644DA">
        <w:rPr>
          <w:rFonts w:ascii="仿宋_GB2312" w:eastAsia="仿宋_GB2312" w:hint="eastAsia"/>
          <w:spacing w:val="4"/>
          <w:sz w:val="30"/>
          <w:szCs w:val="30"/>
        </w:rPr>
        <w:t>的重要承载区，受到国务院供给侧结构性改革通报表彰，入选改革开放40年标志性首创案例，重大科技成果列入建国七十周年成就展</w:t>
      </w:r>
      <w:r w:rsidRPr="009644DA">
        <w:rPr>
          <w:rFonts w:ascii="仿宋_GB2312" w:eastAsia="仿宋_GB2312" w:hAnsi="仿宋_GB2312" w:cs="仿宋_GB2312" w:hint="eastAsia"/>
          <w:spacing w:val="4"/>
          <w:sz w:val="30"/>
          <w:szCs w:val="30"/>
        </w:rPr>
        <w:t>，</w:t>
      </w:r>
      <w:r w:rsidRPr="009644DA">
        <w:rPr>
          <w:rFonts w:ascii="仿宋_GB2312" w:eastAsia="仿宋_GB2312" w:cs="仿宋_GB2312" w:hint="eastAsia"/>
          <w:spacing w:val="4"/>
          <w:sz w:val="30"/>
        </w:rPr>
        <w:t>区域合作格局深度拓展。</w:t>
      </w:r>
    </w:p>
    <w:p w:rsidR="00194F26" w:rsidRDefault="00194F26">
      <w:pPr>
        <w:spacing w:line="600" w:lineRule="exact"/>
        <w:ind w:firstLineChars="200" w:firstLine="586"/>
        <w:rPr>
          <w:rFonts w:ascii="仿宋_GB2312" w:eastAsia="仿宋_GB2312" w:hAnsi="仿宋"/>
          <w:spacing w:val="-4"/>
          <w:sz w:val="30"/>
          <w:szCs w:val="30"/>
        </w:rPr>
      </w:pPr>
      <w:r>
        <w:rPr>
          <w:rFonts w:ascii="楷体_GB2312" w:eastAsia="楷体_GB2312" w:hint="eastAsia"/>
          <w:b/>
          <w:spacing w:val="-4"/>
          <w:kern w:val="0"/>
          <w:sz w:val="30"/>
          <w:szCs w:val="30"/>
        </w:rPr>
        <w:t>创新</w:t>
      </w:r>
      <w:proofErr w:type="gramStart"/>
      <w:r>
        <w:rPr>
          <w:rFonts w:ascii="楷体_GB2312" w:eastAsia="楷体_GB2312" w:hint="eastAsia"/>
          <w:b/>
          <w:spacing w:val="-4"/>
          <w:kern w:val="0"/>
          <w:sz w:val="30"/>
          <w:szCs w:val="30"/>
        </w:rPr>
        <w:t>转型</w:t>
      </w:r>
      <w:r>
        <w:rPr>
          <w:rFonts w:ascii="楷体_GB2312" w:eastAsia="楷体_GB2312"/>
          <w:b/>
          <w:spacing w:val="-4"/>
          <w:kern w:val="0"/>
          <w:sz w:val="30"/>
          <w:szCs w:val="30"/>
        </w:rPr>
        <w:t>成效</w:t>
      </w:r>
      <w:proofErr w:type="gramEnd"/>
      <w:r>
        <w:rPr>
          <w:rFonts w:ascii="楷体_GB2312" w:eastAsia="楷体_GB2312"/>
          <w:b/>
          <w:spacing w:val="-4"/>
          <w:kern w:val="0"/>
          <w:sz w:val="30"/>
          <w:szCs w:val="30"/>
        </w:rPr>
        <w:t>明显。</w:t>
      </w:r>
      <w:r>
        <w:rPr>
          <w:rFonts w:ascii="仿宋_GB2312" w:eastAsia="仿宋_GB2312" w:cs="仿宋_GB2312" w:hint="eastAsia"/>
          <w:spacing w:val="-4"/>
          <w:sz w:val="30"/>
          <w:szCs w:val="30"/>
        </w:rPr>
        <w:t>创新投入持续加大，全社会研发经费支出占地区生产总值比例达到4.32%。每万人口发明专利拥有量增至</w:t>
      </w:r>
      <w:r w:rsidR="0026094A">
        <w:rPr>
          <w:rFonts w:ascii="仿宋_GB2312" w:eastAsia="仿宋_GB2312" w:cs="仿宋_GB2312" w:hint="eastAsia"/>
          <w:spacing w:val="-4"/>
          <w:sz w:val="30"/>
          <w:szCs w:val="30"/>
        </w:rPr>
        <w:t>50</w:t>
      </w:r>
      <w:r>
        <w:rPr>
          <w:rFonts w:ascii="仿宋_GB2312" w:eastAsia="仿宋_GB2312" w:cs="仿宋_GB2312" w:hint="eastAsia"/>
          <w:spacing w:val="-4"/>
          <w:sz w:val="30"/>
          <w:szCs w:val="30"/>
        </w:rPr>
        <w:t>.</w:t>
      </w:r>
      <w:r w:rsidR="001F3881">
        <w:rPr>
          <w:rFonts w:ascii="仿宋_GB2312" w:eastAsia="仿宋_GB2312" w:cs="仿宋_GB2312" w:hint="eastAsia"/>
          <w:spacing w:val="-4"/>
          <w:sz w:val="30"/>
          <w:szCs w:val="30"/>
        </w:rPr>
        <w:t>52</w:t>
      </w:r>
      <w:r>
        <w:rPr>
          <w:rFonts w:ascii="仿宋_GB2312" w:eastAsia="仿宋_GB2312" w:cs="仿宋_GB2312" w:hint="eastAsia"/>
          <w:spacing w:val="-4"/>
          <w:sz w:val="30"/>
          <w:szCs w:val="30"/>
        </w:rPr>
        <w:t>件，有效专利拥有量达</w:t>
      </w:r>
      <w:r w:rsidR="0026094A">
        <w:rPr>
          <w:rFonts w:ascii="仿宋_GB2312" w:eastAsia="仿宋_GB2312" w:cs="仿宋_GB2312" w:hint="eastAsia"/>
          <w:spacing w:val="-4"/>
          <w:sz w:val="30"/>
          <w:szCs w:val="30"/>
        </w:rPr>
        <w:t>5</w:t>
      </w:r>
      <w:r>
        <w:rPr>
          <w:rFonts w:ascii="仿宋_GB2312" w:eastAsia="仿宋_GB2312" w:cs="仿宋_GB2312" w:hint="eastAsia"/>
          <w:spacing w:val="-4"/>
          <w:sz w:val="30"/>
          <w:szCs w:val="30"/>
        </w:rPr>
        <w:t>.</w:t>
      </w:r>
      <w:r w:rsidR="001F3881">
        <w:rPr>
          <w:rFonts w:ascii="仿宋_GB2312" w:eastAsia="仿宋_GB2312" w:cs="仿宋_GB2312" w:hint="eastAsia"/>
          <w:spacing w:val="-4"/>
          <w:sz w:val="30"/>
          <w:szCs w:val="30"/>
        </w:rPr>
        <w:t>12</w:t>
      </w:r>
      <w:r>
        <w:rPr>
          <w:rFonts w:ascii="仿宋_GB2312" w:eastAsia="仿宋_GB2312" w:cs="仿宋_GB2312" w:hint="eastAsia"/>
          <w:spacing w:val="-4"/>
          <w:sz w:val="30"/>
          <w:szCs w:val="30"/>
        </w:rPr>
        <w:t>万件，位居全市第四。</w:t>
      </w:r>
      <w:r>
        <w:rPr>
          <w:rFonts w:ascii="仿宋_GB2312" w:eastAsia="仿宋_GB2312" w:hAnsi="仿宋" w:hint="eastAsia"/>
          <w:spacing w:val="-4"/>
          <w:sz w:val="30"/>
          <w:szCs w:val="30"/>
        </w:rPr>
        <w:t>高新技术企业</w:t>
      </w:r>
      <w:r w:rsidR="003C0F2B">
        <w:rPr>
          <w:rFonts w:ascii="仿宋_GB2312" w:eastAsia="仿宋_GB2312" w:hAnsi="仿宋" w:hint="eastAsia"/>
          <w:spacing w:val="-4"/>
          <w:sz w:val="30"/>
          <w:szCs w:val="30"/>
        </w:rPr>
        <w:t>总数</w:t>
      </w:r>
      <w:r>
        <w:rPr>
          <w:rFonts w:ascii="仿宋_GB2312" w:eastAsia="仿宋_GB2312" w:hAnsi="仿宋" w:hint="eastAsia"/>
          <w:spacing w:val="-4"/>
          <w:sz w:val="30"/>
          <w:szCs w:val="30"/>
        </w:rPr>
        <w:t>从469家增长到17</w:t>
      </w:r>
      <w:r w:rsidR="00C54242">
        <w:rPr>
          <w:rFonts w:ascii="仿宋_GB2312" w:eastAsia="仿宋_GB2312" w:hAnsi="仿宋" w:hint="eastAsia"/>
          <w:spacing w:val="-4"/>
          <w:sz w:val="30"/>
          <w:szCs w:val="30"/>
        </w:rPr>
        <w:t>55</w:t>
      </w:r>
      <w:r>
        <w:rPr>
          <w:rFonts w:ascii="仿宋_GB2312" w:eastAsia="仿宋_GB2312" w:hAnsi="仿宋" w:hint="eastAsia"/>
          <w:spacing w:val="-4"/>
          <w:sz w:val="30"/>
          <w:szCs w:val="30"/>
        </w:rPr>
        <w:t>家，</w:t>
      </w:r>
      <w:r w:rsidR="003C0F2B">
        <w:rPr>
          <w:rFonts w:ascii="仿宋_GB2312" w:eastAsia="仿宋_GB2312" w:hAnsi="仿宋" w:hint="eastAsia"/>
          <w:spacing w:val="-4"/>
          <w:sz w:val="30"/>
          <w:szCs w:val="30"/>
        </w:rPr>
        <w:t>是“十二五”期末的</w:t>
      </w:r>
      <w:r>
        <w:rPr>
          <w:rFonts w:ascii="仿宋_GB2312" w:eastAsia="仿宋_GB2312" w:hAnsi="仿宋" w:hint="eastAsia"/>
          <w:spacing w:val="-4"/>
          <w:sz w:val="30"/>
          <w:szCs w:val="30"/>
        </w:rPr>
        <w:t>3.7倍。</w:t>
      </w:r>
      <w:r>
        <w:rPr>
          <w:rFonts w:ascii="仿宋_GB2312" w:eastAsia="仿宋_GB2312" w:cs="仿宋_GB2312" w:hint="eastAsia"/>
          <w:spacing w:val="-4"/>
          <w:sz w:val="30"/>
          <w:szCs w:val="30"/>
        </w:rPr>
        <w:t>G60</w:t>
      </w:r>
      <w:proofErr w:type="gramStart"/>
      <w:r>
        <w:rPr>
          <w:rFonts w:ascii="仿宋_GB2312" w:eastAsia="仿宋_GB2312" w:cs="仿宋_GB2312" w:hint="eastAsia"/>
          <w:spacing w:val="-4"/>
          <w:sz w:val="30"/>
          <w:szCs w:val="30"/>
        </w:rPr>
        <w:t>脑智科创</w:t>
      </w:r>
      <w:proofErr w:type="gramEnd"/>
      <w:r>
        <w:rPr>
          <w:rFonts w:ascii="仿宋_GB2312" w:eastAsia="仿宋_GB2312" w:cs="仿宋_GB2312" w:hint="eastAsia"/>
          <w:spacing w:val="-4"/>
          <w:sz w:val="30"/>
          <w:szCs w:val="30"/>
        </w:rPr>
        <w:t>基地、赛</w:t>
      </w:r>
      <w:proofErr w:type="gramStart"/>
      <w:r>
        <w:rPr>
          <w:rFonts w:ascii="仿宋_GB2312" w:eastAsia="仿宋_GB2312" w:cs="仿宋_GB2312" w:hint="eastAsia"/>
          <w:spacing w:val="-4"/>
          <w:sz w:val="30"/>
          <w:szCs w:val="30"/>
        </w:rPr>
        <w:t>迪</w:t>
      </w:r>
      <w:proofErr w:type="gramEnd"/>
      <w:r>
        <w:rPr>
          <w:rFonts w:ascii="仿宋_GB2312" w:eastAsia="仿宋_GB2312" w:cs="仿宋_GB2312" w:hint="eastAsia"/>
          <w:spacing w:val="-4"/>
          <w:sz w:val="30"/>
          <w:szCs w:val="30"/>
        </w:rPr>
        <w:t>先进制造业研究院、上海分析技术产业研究院等一批重大</w:t>
      </w:r>
      <w:proofErr w:type="gramStart"/>
      <w:r>
        <w:rPr>
          <w:rFonts w:ascii="仿宋_GB2312" w:eastAsia="仿宋_GB2312" w:cs="仿宋_GB2312" w:hint="eastAsia"/>
          <w:spacing w:val="-4"/>
          <w:sz w:val="30"/>
          <w:szCs w:val="30"/>
        </w:rPr>
        <w:t>科创功能</w:t>
      </w:r>
      <w:proofErr w:type="gramEnd"/>
      <w:r>
        <w:rPr>
          <w:rFonts w:ascii="仿宋_GB2312" w:eastAsia="仿宋_GB2312" w:cs="仿宋_GB2312" w:hint="eastAsia"/>
          <w:spacing w:val="-4"/>
          <w:sz w:val="30"/>
          <w:szCs w:val="30"/>
        </w:rPr>
        <w:t>平台落地，生物节律紊乱体细胞克隆猴模型、“上海</w:t>
      </w:r>
      <w:smartTag w:uri="urn:schemas-microsoft-com:office:smarttags" w:element="chmetcnv">
        <w:smartTagPr>
          <w:attr w:name="UnitName" w:val="米"/>
          <w:attr w:name="SourceValue" w:val="65"/>
          <w:attr w:name="HasSpace" w:val="False"/>
          <w:attr w:name="Negative" w:val="False"/>
          <w:attr w:name="NumberType" w:val="1"/>
          <w:attr w:name="TCSC" w:val="0"/>
        </w:smartTagPr>
        <w:r>
          <w:rPr>
            <w:rFonts w:ascii="仿宋_GB2312" w:eastAsia="仿宋_GB2312" w:cs="仿宋_GB2312" w:hint="eastAsia"/>
            <w:spacing w:val="-4"/>
            <w:sz w:val="30"/>
            <w:szCs w:val="30"/>
          </w:rPr>
          <w:t>65米</w:t>
        </w:r>
      </w:smartTag>
      <w:r>
        <w:rPr>
          <w:rFonts w:ascii="仿宋_GB2312" w:eastAsia="仿宋_GB2312" w:cs="仿宋_GB2312" w:hint="eastAsia"/>
          <w:spacing w:val="-4"/>
          <w:sz w:val="30"/>
          <w:szCs w:val="30"/>
        </w:rPr>
        <w:t>射电望远镜系统研制”项目等一批重大科技创新成果涌现。科技型企业成长势头迅猛，累计上市挂牌企业408家，是“十二五”末的7.8倍，其中上市企业29家（</w:t>
      </w:r>
      <w:proofErr w:type="gramStart"/>
      <w:r>
        <w:rPr>
          <w:rFonts w:ascii="仿宋_GB2312" w:eastAsia="仿宋_GB2312" w:cs="仿宋_GB2312" w:hint="eastAsia"/>
          <w:spacing w:val="-4"/>
          <w:sz w:val="30"/>
          <w:szCs w:val="30"/>
        </w:rPr>
        <w:t>科创板</w:t>
      </w:r>
      <w:proofErr w:type="gramEnd"/>
      <w:r>
        <w:rPr>
          <w:rFonts w:ascii="仿宋_GB2312" w:eastAsia="仿宋_GB2312" w:cs="仿宋_GB2312" w:hint="eastAsia"/>
          <w:spacing w:val="-4"/>
          <w:sz w:val="30"/>
          <w:szCs w:val="30"/>
        </w:rPr>
        <w:t>上市企业5家）。</w:t>
      </w:r>
    </w:p>
    <w:p w:rsidR="00194F26" w:rsidRDefault="00194F26">
      <w:pPr>
        <w:spacing w:line="600" w:lineRule="exact"/>
        <w:ind w:firstLineChars="200" w:firstLine="602"/>
        <w:rPr>
          <w:rFonts w:ascii="仿宋_GB2312" w:eastAsia="仿宋_GB2312" w:cs="仿宋_GB2312"/>
          <w:sz w:val="30"/>
          <w:szCs w:val="30"/>
        </w:rPr>
      </w:pPr>
      <w:r>
        <w:rPr>
          <w:rFonts w:ascii="楷体_GB2312" w:eastAsia="楷体_GB2312" w:hint="eastAsia"/>
          <w:b/>
          <w:bCs/>
          <w:kern w:val="0"/>
          <w:sz w:val="30"/>
          <w:szCs w:val="30"/>
        </w:rPr>
        <w:t>营商环境持续优化。</w:t>
      </w:r>
      <w:r>
        <w:rPr>
          <w:rFonts w:ascii="仿宋_GB2312" w:eastAsia="仿宋_GB2312" w:cs="仿宋_GB2312" w:hint="eastAsia"/>
          <w:sz w:val="30"/>
          <w:szCs w:val="30"/>
        </w:rPr>
        <w:t>长三角G60</w:t>
      </w:r>
      <w:proofErr w:type="gramStart"/>
      <w:r>
        <w:rPr>
          <w:rFonts w:ascii="仿宋_GB2312" w:eastAsia="仿宋_GB2312" w:cs="仿宋_GB2312" w:hint="eastAsia"/>
          <w:sz w:val="30"/>
          <w:szCs w:val="30"/>
        </w:rPr>
        <w:t>科创走廊</w:t>
      </w:r>
      <w:proofErr w:type="gramEnd"/>
      <w:r>
        <w:rPr>
          <w:rFonts w:ascii="仿宋_GB2312" w:eastAsia="仿宋_GB2312" w:cs="仿宋_GB2312" w:hint="eastAsia"/>
          <w:sz w:val="30"/>
          <w:szCs w:val="30"/>
        </w:rPr>
        <w:t>九城市同步开通“一网通办”，实现全国首批异地投资企业营业执照和生产许可证一体化办理。九城市共同发出全国首批跨省办理证照，并在松江实现全国首张营业执照跨省打印。聚焦“简政放权+互联网+店小二”十字要义，实施长三角G60</w:t>
      </w:r>
      <w:proofErr w:type="gramStart"/>
      <w:r>
        <w:rPr>
          <w:rFonts w:ascii="仿宋_GB2312" w:eastAsia="仿宋_GB2312" w:cs="仿宋_GB2312" w:hint="eastAsia"/>
          <w:sz w:val="30"/>
          <w:szCs w:val="30"/>
        </w:rPr>
        <w:t>科创走廊</w:t>
      </w:r>
      <w:proofErr w:type="gramEnd"/>
      <w:r>
        <w:rPr>
          <w:rFonts w:ascii="仿宋_GB2312" w:eastAsia="仿宋_GB2312" w:cs="仿宋_GB2312" w:hint="eastAsia"/>
          <w:sz w:val="30"/>
          <w:szCs w:val="30"/>
        </w:rPr>
        <w:t>产业集群“零距离”综合审批制度改革，为企业创新发展提供“店小二”式的贴心服务。</w:t>
      </w:r>
      <w:r w:rsidR="00CB397F">
        <w:rPr>
          <w:rFonts w:ascii="仿宋_GB2312" w:eastAsia="仿宋_GB2312" w:cs="仿宋_GB2312" w:hint="eastAsia"/>
          <w:sz w:val="30"/>
          <w:szCs w:val="30"/>
        </w:rPr>
        <w:t>松江</w:t>
      </w:r>
      <w:r>
        <w:rPr>
          <w:rFonts w:ascii="仿宋_GB2312" w:eastAsia="仿宋_GB2312" w:cs="仿宋_GB2312" w:hint="eastAsia"/>
          <w:sz w:val="30"/>
          <w:szCs w:val="30"/>
        </w:rPr>
        <w:t>连续两年代表上海接受世界银行测评，以优异表现助力</w:t>
      </w:r>
      <w:r>
        <w:rPr>
          <w:rFonts w:ascii="仿宋_GB2312" w:eastAsia="仿宋_GB2312" w:cs="仿宋_GB2312" w:hint="eastAsia"/>
          <w:sz w:val="30"/>
        </w:rPr>
        <w:t>中国营</w:t>
      </w:r>
      <w:proofErr w:type="gramStart"/>
      <w:r>
        <w:rPr>
          <w:rFonts w:ascii="仿宋_GB2312" w:eastAsia="仿宋_GB2312" w:cs="仿宋_GB2312" w:hint="eastAsia"/>
          <w:sz w:val="30"/>
        </w:rPr>
        <w:t>商环境</w:t>
      </w:r>
      <w:proofErr w:type="gramEnd"/>
      <w:r>
        <w:rPr>
          <w:rFonts w:ascii="仿宋_GB2312" w:eastAsia="仿宋_GB2312" w:cs="仿宋_GB2312" w:hint="eastAsia"/>
          <w:sz w:val="30"/>
        </w:rPr>
        <w:t>全球排名从2018年的第78位跃升至2020年的第31位。</w:t>
      </w:r>
    </w:p>
    <w:p w:rsidR="00BA6068" w:rsidRPr="00922D24" w:rsidRDefault="00194F26" w:rsidP="001F3881">
      <w:pPr>
        <w:spacing w:line="580" w:lineRule="exact"/>
        <w:ind w:firstLineChars="200" w:firstLine="602"/>
        <w:rPr>
          <w:rFonts w:ascii="仿宋_GB2312" w:eastAsia="仿宋_GB2312" w:cs="仿宋_GB2312"/>
          <w:sz w:val="30"/>
          <w:szCs w:val="30"/>
        </w:rPr>
      </w:pPr>
      <w:r>
        <w:rPr>
          <w:rFonts w:ascii="楷体_GB2312" w:eastAsia="楷体_GB2312" w:hint="eastAsia"/>
          <w:b/>
          <w:bCs/>
          <w:kern w:val="0"/>
          <w:sz w:val="30"/>
          <w:szCs w:val="30"/>
        </w:rPr>
        <w:t>区域协同有效推进。</w:t>
      </w:r>
      <w:r>
        <w:rPr>
          <w:rFonts w:ascii="仿宋_GB2312" w:eastAsia="仿宋_GB2312" w:cs="仿宋_GB2312" w:hint="eastAsia"/>
          <w:sz w:val="30"/>
          <w:szCs w:val="30"/>
        </w:rPr>
        <w:t>长三角G60</w:t>
      </w:r>
      <w:proofErr w:type="gramStart"/>
      <w:r>
        <w:rPr>
          <w:rFonts w:ascii="仿宋_GB2312" w:eastAsia="仿宋_GB2312" w:cs="仿宋_GB2312" w:hint="eastAsia"/>
          <w:sz w:val="30"/>
          <w:szCs w:val="30"/>
        </w:rPr>
        <w:t>科创走廊</w:t>
      </w:r>
      <w:proofErr w:type="gramEnd"/>
      <w:r>
        <w:rPr>
          <w:rFonts w:ascii="仿宋_GB2312" w:eastAsia="仿宋_GB2312" w:cs="仿宋_GB2312" w:hint="eastAsia"/>
          <w:sz w:val="30"/>
          <w:szCs w:val="30"/>
        </w:rPr>
        <w:t>率先建立人工智能、</w:t>
      </w:r>
      <w:r>
        <w:rPr>
          <w:rFonts w:ascii="仿宋_GB2312" w:eastAsia="仿宋_GB2312" w:cs="仿宋_GB2312" w:hint="eastAsia"/>
          <w:sz w:val="30"/>
          <w:szCs w:val="30"/>
        </w:rPr>
        <w:lastRenderedPageBreak/>
        <w:t>生物医药等行业的产业联盟，加快关键性共性技术的协同攻关和产业错位发展，成为长三角创新共同体示范。</w:t>
      </w:r>
      <w:r>
        <w:rPr>
          <w:rFonts w:ascii="仿宋_GB2312" w:eastAsia="仿宋_GB2312" w:hAnsi="仿宋_GB2312" w:cs="仿宋_GB2312" w:hint="eastAsia"/>
          <w:sz w:val="30"/>
          <w:szCs w:val="30"/>
          <w:lang w:val="zh-TW"/>
        </w:rPr>
        <w:t>首</w:t>
      </w:r>
      <w:r>
        <w:rPr>
          <w:rFonts w:ascii="仿宋_GB2312" w:eastAsia="仿宋_GB2312" w:cs="仿宋_GB2312" w:hint="eastAsia"/>
          <w:sz w:val="30"/>
          <w:szCs w:val="30"/>
        </w:rPr>
        <w:t>届长三角G60</w:t>
      </w:r>
      <w:proofErr w:type="gramStart"/>
      <w:r>
        <w:rPr>
          <w:rFonts w:ascii="仿宋_GB2312" w:eastAsia="仿宋_GB2312" w:cs="仿宋_GB2312" w:hint="eastAsia"/>
          <w:sz w:val="30"/>
          <w:szCs w:val="30"/>
        </w:rPr>
        <w:t>科创走廊</w:t>
      </w:r>
      <w:proofErr w:type="gramEnd"/>
      <w:r>
        <w:rPr>
          <w:rFonts w:ascii="仿宋_GB2312" w:eastAsia="仿宋_GB2312" w:cs="仿宋_GB2312" w:hint="eastAsia"/>
          <w:sz w:val="30"/>
          <w:szCs w:val="30"/>
        </w:rPr>
        <w:t>人才峰会成功举办</w:t>
      </w:r>
      <w:r w:rsidR="008A7124">
        <w:rPr>
          <w:rFonts w:ascii="仿宋_GB2312" w:eastAsia="仿宋_GB2312" w:cs="仿宋_GB2312" w:hint="eastAsia"/>
          <w:sz w:val="30"/>
          <w:szCs w:val="30"/>
        </w:rPr>
        <w:t>，</w:t>
      </w:r>
      <w:r>
        <w:rPr>
          <w:rFonts w:ascii="仿宋_GB2312" w:eastAsia="仿宋_GB2312" w:cs="仿宋_GB2312" w:hint="eastAsia"/>
          <w:sz w:val="30"/>
          <w:szCs w:val="30"/>
        </w:rPr>
        <w:t>互认互通的人才培养评价体系等18条举措正式落地。长三角G60</w:t>
      </w:r>
      <w:proofErr w:type="gramStart"/>
      <w:r>
        <w:rPr>
          <w:rFonts w:ascii="仿宋_GB2312" w:eastAsia="仿宋_GB2312" w:cs="仿宋_GB2312" w:hint="eastAsia"/>
          <w:sz w:val="30"/>
          <w:szCs w:val="30"/>
        </w:rPr>
        <w:t>科创走廊</w:t>
      </w:r>
      <w:proofErr w:type="gramEnd"/>
      <w:r>
        <w:rPr>
          <w:rFonts w:ascii="仿宋_GB2312" w:eastAsia="仿宋_GB2312" w:cs="仿宋_GB2312" w:hint="eastAsia"/>
          <w:sz w:val="30"/>
          <w:szCs w:val="30"/>
        </w:rPr>
        <w:t>联席会议办公室进入实体化运作阶段，总体发展规划3.0版本、协同扩大开放促进开放型经济一体化发展的30条措施、头部企业引领产业链跨区域合作15条方案等正式发布。</w:t>
      </w:r>
      <w:bookmarkStart w:id="49" w:name="_Toc45186122"/>
      <w:bookmarkStart w:id="50" w:name="_Toc47849701"/>
      <w:bookmarkStart w:id="51" w:name="_Toc45186124"/>
      <w:r w:rsidR="00BA6068" w:rsidRPr="00922D24">
        <w:rPr>
          <w:rFonts w:ascii="仿宋_GB2312" w:eastAsia="仿宋_GB2312" w:cs="仿宋_GB2312" w:hint="eastAsia"/>
          <w:sz w:val="30"/>
          <w:szCs w:val="30"/>
        </w:rPr>
        <w:t>长三角G60</w:t>
      </w:r>
      <w:proofErr w:type="gramStart"/>
      <w:r w:rsidR="00BA6068" w:rsidRPr="00922D24">
        <w:rPr>
          <w:rFonts w:ascii="仿宋_GB2312" w:eastAsia="仿宋_GB2312" w:cs="仿宋_GB2312" w:hint="eastAsia"/>
          <w:sz w:val="30"/>
          <w:szCs w:val="30"/>
        </w:rPr>
        <w:t>科创走廊</w:t>
      </w:r>
      <w:proofErr w:type="gramEnd"/>
      <w:r w:rsidR="00BA6068" w:rsidRPr="00922D24">
        <w:rPr>
          <w:rFonts w:ascii="仿宋_GB2312" w:eastAsia="仿宋_GB2312" w:cs="仿宋_GB2312" w:hint="eastAsia"/>
          <w:sz w:val="30"/>
          <w:szCs w:val="30"/>
        </w:rPr>
        <w:t>建设以来</w:t>
      </w:r>
      <w:r w:rsidR="008A7124" w:rsidRPr="00922D24">
        <w:rPr>
          <w:rFonts w:ascii="仿宋_GB2312" w:eastAsia="仿宋_GB2312" w:cs="仿宋_GB2312" w:hint="eastAsia"/>
          <w:sz w:val="30"/>
          <w:szCs w:val="30"/>
        </w:rPr>
        <w:t>，</w:t>
      </w:r>
      <w:r w:rsidR="007663BD" w:rsidRPr="00922D24">
        <w:rPr>
          <w:rFonts w:ascii="仿宋_GB2312" w:eastAsia="仿宋_GB2312" w:cs="仿宋_GB2312" w:hint="eastAsia"/>
          <w:sz w:val="30"/>
          <w:szCs w:val="30"/>
        </w:rPr>
        <w:t>市场主体数量占全国比重上升</w:t>
      </w:r>
      <w:r w:rsidR="00D00C77" w:rsidRPr="00922D24">
        <w:rPr>
          <w:rFonts w:ascii="仿宋_GB2312" w:eastAsia="仿宋_GB2312" w:cs="仿宋_GB2312" w:hint="eastAsia"/>
          <w:sz w:val="30"/>
          <w:szCs w:val="30"/>
        </w:rPr>
        <w:t>至</w:t>
      </w:r>
      <w:r w:rsidR="007663BD" w:rsidRPr="00922D24">
        <w:rPr>
          <w:rFonts w:ascii="仿宋_GB2312" w:eastAsia="仿宋_GB2312" w:cs="仿宋_GB2312" w:hint="eastAsia"/>
          <w:sz w:val="30"/>
          <w:szCs w:val="30"/>
        </w:rPr>
        <w:t>1/16</w:t>
      </w:r>
      <w:r w:rsidR="005C0AC0" w:rsidRPr="00922D24">
        <w:rPr>
          <w:rFonts w:ascii="仿宋_GB2312" w:eastAsia="仿宋_GB2312" w:cs="仿宋_GB2312"/>
          <w:sz w:val="30"/>
          <w:szCs w:val="30"/>
        </w:rPr>
        <w:t>，其中拥有高新技术企业2.1万多家，</w:t>
      </w:r>
      <w:proofErr w:type="gramStart"/>
      <w:r w:rsidR="005C0AC0" w:rsidRPr="00922D24">
        <w:rPr>
          <w:rFonts w:ascii="仿宋_GB2312" w:eastAsia="仿宋_GB2312" w:cs="仿宋_GB2312"/>
          <w:sz w:val="30"/>
          <w:szCs w:val="30"/>
        </w:rPr>
        <w:t>科创板</w:t>
      </w:r>
      <w:proofErr w:type="gramEnd"/>
      <w:r w:rsidR="005C0AC0" w:rsidRPr="00922D24">
        <w:rPr>
          <w:rFonts w:ascii="仿宋_GB2312" w:eastAsia="仿宋_GB2312" w:cs="仿宋_GB2312"/>
          <w:sz w:val="30"/>
          <w:szCs w:val="30"/>
        </w:rPr>
        <w:t>上市企业4</w:t>
      </w:r>
      <w:r w:rsidR="00BA6068" w:rsidRPr="00922D24">
        <w:rPr>
          <w:rFonts w:ascii="仿宋_GB2312" w:eastAsia="仿宋_GB2312" w:cs="仿宋_GB2312" w:hint="eastAsia"/>
          <w:sz w:val="30"/>
          <w:szCs w:val="30"/>
        </w:rPr>
        <w:t>8</w:t>
      </w:r>
      <w:r w:rsidR="005C0AC0" w:rsidRPr="00922D24">
        <w:rPr>
          <w:rFonts w:ascii="仿宋_GB2312" w:eastAsia="仿宋_GB2312" w:cs="仿宋_GB2312"/>
          <w:sz w:val="30"/>
          <w:szCs w:val="30"/>
        </w:rPr>
        <w:t>家。</w:t>
      </w:r>
    </w:p>
    <w:p w:rsidR="00194F26" w:rsidRPr="009644DA" w:rsidRDefault="00194F26" w:rsidP="001F3881">
      <w:pPr>
        <w:spacing w:line="580" w:lineRule="exact"/>
        <w:ind w:firstLineChars="200" w:firstLine="602"/>
        <w:rPr>
          <w:rFonts w:ascii="楷体_GB2312" w:eastAsia="楷体_GB2312"/>
          <w:b/>
          <w:bCs/>
          <w:kern w:val="0"/>
          <w:sz w:val="30"/>
          <w:szCs w:val="30"/>
        </w:rPr>
      </w:pPr>
      <w:r w:rsidRPr="009644DA">
        <w:rPr>
          <w:rFonts w:ascii="楷体_GB2312" w:eastAsia="楷体_GB2312" w:hint="eastAsia"/>
          <w:b/>
          <w:bCs/>
          <w:kern w:val="0"/>
          <w:sz w:val="30"/>
          <w:szCs w:val="30"/>
        </w:rPr>
        <w:t>3、新型城镇化建设成效显著，城乡融合取得新突破</w:t>
      </w:r>
      <w:bookmarkEnd w:id="49"/>
      <w:bookmarkEnd w:id="50"/>
    </w:p>
    <w:p w:rsidR="00194F26" w:rsidRDefault="00194F26" w:rsidP="001F3881">
      <w:pPr>
        <w:spacing w:line="580" w:lineRule="exact"/>
        <w:ind w:firstLineChars="200" w:firstLine="600"/>
        <w:rPr>
          <w:rFonts w:ascii="仿宋_GB2312" w:eastAsia="仿宋_GB2312" w:cs="仿宋_GB2312"/>
          <w:sz w:val="30"/>
          <w:szCs w:val="30"/>
        </w:rPr>
      </w:pPr>
      <w:r>
        <w:rPr>
          <w:rFonts w:ascii="仿宋_GB2312" w:eastAsia="仿宋_GB2312" w:cs="仿宋_GB2312" w:hint="eastAsia"/>
          <w:sz w:val="30"/>
          <w:szCs w:val="30"/>
        </w:rPr>
        <w:t>国家新型城镇</w:t>
      </w:r>
      <w:proofErr w:type="gramStart"/>
      <w:r>
        <w:rPr>
          <w:rFonts w:ascii="仿宋_GB2312" w:eastAsia="仿宋_GB2312" w:cs="仿宋_GB2312" w:hint="eastAsia"/>
          <w:sz w:val="30"/>
          <w:szCs w:val="30"/>
        </w:rPr>
        <w:t>化综合</w:t>
      </w:r>
      <w:proofErr w:type="gramEnd"/>
      <w:r>
        <w:rPr>
          <w:rFonts w:ascii="仿宋_GB2312" w:eastAsia="仿宋_GB2312" w:cs="仿宋_GB2312" w:hint="eastAsia"/>
          <w:sz w:val="30"/>
          <w:szCs w:val="30"/>
        </w:rPr>
        <w:t>试点深入推进，</w:t>
      </w:r>
      <w:r>
        <w:rPr>
          <w:rFonts w:ascii="仿宋_GB2312" w:eastAsia="仿宋_GB2312" w:hAnsi="仿宋" w:hint="eastAsia"/>
          <w:sz w:val="30"/>
          <w:szCs w:val="30"/>
        </w:rPr>
        <w:t>城镇发展面貌显著提升，综合整治城镇发展模式成功入选国土资源部节约集约“四个创新”示范点。</w:t>
      </w:r>
    </w:p>
    <w:p w:rsidR="00194F26" w:rsidRDefault="00194F26" w:rsidP="001F3881">
      <w:pPr>
        <w:spacing w:line="580" w:lineRule="exact"/>
        <w:ind w:firstLineChars="200" w:firstLine="618"/>
        <w:rPr>
          <w:rFonts w:ascii="仿宋_GB2312" w:eastAsia="仿宋_GB2312" w:cs="仿宋_GB2312"/>
          <w:spacing w:val="4"/>
          <w:sz w:val="30"/>
          <w:szCs w:val="30"/>
        </w:rPr>
      </w:pPr>
      <w:r>
        <w:rPr>
          <w:rFonts w:ascii="楷体_GB2312" w:eastAsia="楷体_GB2312" w:hint="eastAsia"/>
          <w:b/>
          <w:bCs/>
          <w:spacing w:val="4"/>
          <w:kern w:val="0"/>
          <w:sz w:val="30"/>
          <w:szCs w:val="30"/>
        </w:rPr>
        <w:t>城市有机更新步伐加快。</w:t>
      </w:r>
      <w:r>
        <w:rPr>
          <w:rFonts w:ascii="仿宋_GB2312" w:eastAsia="仿宋_GB2312" w:hAnsi="仿宋_GB2312" w:cs="仿宋_GB2312" w:hint="eastAsia"/>
          <w:bCs/>
          <w:spacing w:val="4"/>
          <w:kern w:val="0"/>
          <w:sz w:val="30"/>
          <w:szCs w:val="30"/>
        </w:rPr>
        <w:t>制定国家新型城镇</w:t>
      </w:r>
      <w:proofErr w:type="gramStart"/>
      <w:r>
        <w:rPr>
          <w:rFonts w:ascii="仿宋_GB2312" w:eastAsia="仿宋_GB2312" w:hAnsi="仿宋_GB2312" w:cs="仿宋_GB2312" w:hint="eastAsia"/>
          <w:bCs/>
          <w:spacing w:val="4"/>
          <w:kern w:val="0"/>
          <w:sz w:val="30"/>
          <w:szCs w:val="30"/>
        </w:rPr>
        <w:t>化综合</w:t>
      </w:r>
      <w:proofErr w:type="gramEnd"/>
      <w:r>
        <w:rPr>
          <w:rFonts w:ascii="仿宋_GB2312" w:eastAsia="仿宋_GB2312" w:hAnsi="仿宋_GB2312" w:cs="仿宋_GB2312" w:hint="eastAsia"/>
          <w:bCs/>
          <w:spacing w:val="4"/>
          <w:kern w:val="0"/>
          <w:sz w:val="30"/>
          <w:szCs w:val="30"/>
        </w:rPr>
        <w:t>试点实施方案，全面启动30项综合试点。77个旧街坊436万平方米老旧住房旧貌换新颜，城市形象得到极大提升。旧城镇改造动迁稳步推进，包含</w:t>
      </w:r>
      <w:r>
        <w:rPr>
          <w:rFonts w:ascii="仿宋_GB2312" w:eastAsia="仿宋_GB2312" w:hAnsi="仿宋_GB2312" w:cs="仿宋_GB2312"/>
          <w:bCs/>
          <w:spacing w:val="4"/>
          <w:kern w:val="0"/>
          <w:sz w:val="30"/>
          <w:szCs w:val="30"/>
        </w:rPr>
        <w:t>6</w:t>
      </w:r>
      <w:r>
        <w:rPr>
          <w:rFonts w:ascii="仿宋_GB2312" w:eastAsia="仿宋_GB2312" w:hAnsi="仿宋_GB2312" w:cs="仿宋_GB2312" w:hint="eastAsia"/>
          <w:bCs/>
          <w:spacing w:val="4"/>
          <w:kern w:val="0"/>
          <w:sz w:val="30"/>
          <w:szCs w:val="30"/>
        </w:rPr>
        <w:t>个“城中村”改造项目在内，累计腾出建设用地540亩。全面完成居民小区二次供水设施改造，推进低效建设用地减量。完成南部新城等重点区域地下综合管廊试点一期工程主体结构。</w:t>
      </w:r>
      <w:r>
        <w:rPr>
          <w:rFonts w:ascii="仿宋_GB2312" w:eastAsia="仿宋_GB2312" w:cs="仿宋_GB2312" w:hint="eastAsia"/>
          <w:spacing w:val="4"/>
          <w:sz w:val="30"/>
          <w:szCs w:val="30"/>
        </w:rPr>
        <w:t>以九科绿洲“区区对接、品牌联动”示范基地建设探索</w:t>
      </w:r>
      <w:proofErr w:type="gramStart"/>
      <w:r>
        <w:rPr>
          <w:rFonts w:ascii="仿宋_GB2312" w:eastAsia="仿宋_GB2312" w:cs="仿宋_GB2312" w:hint="eastAsia"/>
          <w:spacing w:val="4"/>
          <w:sz w:val="30"/>
          <w:szCs w:val="30"/>
        </w:rPr>
        <w:t>产城深度</w:t>
      </w:r>
      <w:proofErr w:type="gramEnd"/>
      <w:r>
        <w:rPr>
          <w:rFonts w:ascii="仿宋_GB2312" w:eastAsia="仿宋_GB2312" w:cs="仿宋_GB2312" w:hint="eastAsia"/>
          <w:spacing w:val="4"/>
          <w:sz w:val="30"/>
          <w:szCs w:val="30"/>
        </w:rPr>
        <w:t>融合的新机制。</w:t>
      </w:r>
    </w:p>
    <w:p w:rsidR="00194F26" w:rsidRDefault="00194F26" w:rsidP="001F3881">
      <w:pPr>
        <w:spacing w:line="580" w:lineRule="exact"/>
        <w:ind w:firstLineChars="200" w:firstLine="602"/>
        <w:rPr>
          <w:rFonts w:ascii="仿宋_GB2312" w:eastAsia="仿宋_GB2312" w:cs="仿宋_GB2312"/>
          <w:sz w:val="30"/>
          <w:szCs w:val="30"/>
        </w:rPr>
      </w:pPr>
      <w:r>
        <w:rPr>
          <w:rFonts w:ascii="楷体_GB2312" w:eastAsia="楷体_GB2312" w:hint="eastAsia"/>
          <w:b/>
          <w:bCs/>
          <w:kern w:val="0"/>
          <w:sz w:val="30"/>
          <w:szCs w:val="30"/>
        </w:rPr>
        <w:t>综合交通体系日益完善。</w:t>
      </w:r>
      <w:r>
        <w:rPr>
          <w:rFonts w:ascii="仿宋_GB2312" w:eastAsia="仿宋_GB2312" w:cs="仿宋_GB2312" w:hint="eastAsia"/>
          <w:sz w:val="30"/>
          <w:szCs w:val="30"/>
        </w:rPr>
        <w:t>“四网融合”</w:t>
      </w:r>
      <w:r>
        <w:rPr>
          <w:rStyle w:val="a8"/>
          <w:rFonts w:ascii="仿宋_GB2312" w:eastAsia="仿宋_GB2312" w:cs="仿宋_GB2312" w:hint="eastAsia"/>
          <w:sz w:val="36"/>
          <w:szCs w:val="36"/>
        </w:rPr>
        <w:footnoteReference w:id="7"/>
      </w:r>
      <w:r>
        <w:rPr>
          <w:rFonts w:ascii="仿宋_GB2312" w:eastAsia="仿宋_GB2312" w:cs="仿宋_GB2312" w:hint="eastAsia"/>
          <w:sz w:val="30"/>
          <w:szCs w:val="30"/>
        </w:rPr>
        <w:t>综合交通体系加速推</w:t>
      </w:r>
      <w:r>
        <w:rPr>
          <w:rFonts w:ascii="仿宋_GB2312" w:eastAsia="仿宋_GB2312" w:cs="仿宋_GB2312" w:hint="eastAsia"/>
          <w:sz w:val="30"/>
          <w:szCs w:val="30"/>
        </w:rPr>
        <w:lastRenderedPageBreak/>
        <w:t>进，沪苏湖铁路和松江枢纽高起点规划并开工建设，面向长三角的上海西南综合交通门户枢纽地位进一步显现。轨道交通网完善布局，</w:t>
      </w:r>
      <w:proofErr w:type="gramStart"/>
      <w:r>
        <w:rPr>
          <w:rFonts w:ascii="仿宋_GB2312" w:eastAsia="仿宋_GB2312" w:cs="仿宋_GB2312" w:hint="eastAsia"/>
          <w:sz w:val="30"/>
          <w:szCs w:val="30"/>
        </w:rPr>
        <w:t>轨交占</w:t>
      </w:r>
      <w:proofErr w:type="gramEnd"/>
      <w:r>
        <w:rPr>
          <w:rFonts w:ascii="仿宋_GB2312" w:eastAsia="仿宋_GB2312" w:cs="仿宋_GB2312" w:hint="eastAsia"/>
          <w:sz w:val="30"/>
          <w:szCs w:val="30"/>
        </w:rPr>
        <w:t>全区公共交通客运量比例达到56.6%。</w:t>
      </w:r>
      <w:proofErr w:type="gramStart"/>
      <w:r>
        <w:rPr>
          <w:rFonts w:ascii="仿宋_GB2312" w:eastAsia="仿宋_GB2312" w:cs="仿宋_GB2312" w:hint="eastAsia"/>
          <w:sz w:val="30"/>
          <w:szCs w:val="30"/>
        </w:rPr>
        <w:t>轨交12号</w:t>
      </w:r>
      <w:proofErr w:type="gramEnd"/>
      <w:r>
        <w:rPr>
          <w:rFonts w:ascii="仿宋_GB2312" w:eastAsia="仿宋_GB2312" w:cs="仿宋_GB2312" w:hint="eastAsia"/>
          <w:sz w:val="30"/>
          <w:szCs w:val="30"/>
        </w:rPr>
        <w:t>线西延伸正式纳入上海市城市总体规划（2017-2035），并进入上海市第</w:t>
      </w:r>
      <w:proofErr w:type="gramStart"/>
      <w:r>
        <w:rPr>
          <w:rFonts w:ascii="仿宋_GB2312" w:eastAsia="仿宋_GB2312" w:cs="仿宋_GB2312" w:hint="eastAsia"/>
          <w:sz w:val="30"/>
          <w:szCs w:val="30"/>
        </w:rPr>
        <w:t>三轮轨交建设</w:t>
      </w:r>
      <w:proofErr w:type="gramEnd"/>
      <w:r>
        <w:rPr>
          <w:rFonts w:ascii="仿宋_GB2312" w:eastAsia="仿宋_GB2312" w:cs="仿宋_GB2312" w:hint="eastAsia"/>
          <w:sz w:val="30"/>
          <w:szCs w:val="30"/>
        </w:rPr>
        <w:t>规划调整方案。有轨电车网全面铺设，T1、T2示范线三期共开通</w:t>
      </w:r>
      <w:smartTag w:uri="urn:schemas-microsoft-com:office:smarttags" w:element="chmetcnv">
        <w:smartTagPr>
          <w:attr w:name="UnitName" w:val="公里"/>
          <w:attr w:name="SourceValue" w:val="26.8"/>
          <w:attr w:name="HasSpace" w:val="False"/>
          <w:attr w:name="Negative" w:val="False"/>
          <w:attr w:name="NumberType" w:val="1"/>
          <w:attr w:name="TCSC" w:val="0"/>
        </w:smartTagPr>
        <w:r>
          <w:rPr>
            <w:rFonts w:ascii="仿宋_GB2312" w:eastAsia="仿宋_GB2312" w:cs="仿宋_GB2312" w:hint="eastAsia"/>
            <w:sz w:val="30"/>
            <w:szCs w:val="30"/>
          </w:rPr>
          <w:t>26.8公里</w:t>
        </w:r>
      </w:smartTag>
      <w:r>
        <w:rPr>
          <w:rFonts w:ascii="仿宋_GB2312" w:eastAsia="仿宋_GB2312" w:cs="仿宋_GB2312" w:hint="eastAsia"/>
          <w:sz w:val="30"/>
          <w:szCs w:val="30"/>
        </w:rPr>
        <w:t>，日均客流量约2.5万乘次，松江进入中运量时代。地面公交线网不断优化，累计新辟调整65条。服务质量进一步提升，建成区公交线路实现新能源车辆全覆盖。完善区域道路路网体系，“十三五”期间，全区新增道路里程1</w:t>
      </w:r>
      <w:r w:rsidR="003D3B36">
        <w:rPr>
          <w:rFonts w:ascii="仿宋_GB2312" w:eastAsia="仿宋_GB2312" w:cs="仿宋_GB2312" w:hint="eastAsia"/>
          <w:sz w:val="30"/>
          <w:szCs w:val="30"/>
        </w:rPr>
        <w:t>23</w:t>
      </w:r>
      <w:r>
        <w:rPr>
          <w:rFonts w:ascii="仿宋_GB2312" w:eastAsia="仿宋_GB2312" w:cs="仿宋_GB2312" w:hint="eastAsia"/>
          <w:sz w:val="30"/>
          <w:szCs w:val="30"/>
        </w:rPr>
        <w:t>.51公里，区内道路总里程达到17</w:t>
      </w:r>
      <w:r w:rsidR="003D3B36">
        <w:rPr>
          <w:rFonts w:ascii="仿宋_GB2312" w:eastAsia="仿宋_GB2312" w:cs="仿宋_GB2312" w:hint="eastAsia"/>
          <w:sz w:val="30"/>
          <w:szCs w:val="30"/>
        </w:rPr>
        <w:t>81</w:t>
      </w:r>
      <w:r>
        <w:rPr>
          <w:rFonts w:ascii="仿宋_GB2312" w:eastAsia="仿宋_GB2312" w:cs="仿宋_GB2312" w:hint="eastAsia"/>
          <w:sz w:val="30"/>
          <w:szCs w:val="30"/>
        </w:rPr>
        <w:t>公里，</w:t>
      </w:r>
      <w:r w:rsidR="00CB397F">
        <w:rPr>
          <w:rFonts w:ascii="仿宋_GB2312" w:eastAsia="仿宋_GB2312" w:cs="仿宋_GB2312" w:hint="eastAsia"/>
          <w:sz w:val="30"/>
          <w:szCs w:val="30"/>
        </w:rPr>
        <w:t>顺利打通12条区区对接道路和断头路，</w:t>
      </w:r>
      <w:r>
        <w:rPr>
          <w:rFonts w:ascii="仿宋_GB2312" w:eastAsia="仿宋_GB2312" w:cs="仿宋_GB2312" w:hint="eastAsia"/>
          <w:sz w:val="30"/>
          <w:szCs w:val="30"/>
        </w:rPr>
        <w:t>路网服务能力显著增强。</w:t>
      </w:r>
    </w:p>
    <w:p w:rsidR="00194F26" w:rsidRDefault="00194F26">
      <w:pPr>
        <w:spacing w:line="600" w:lineRule="exact"/>
        <w:ind w:firstLineChars="200" w:firstLine="578"/>
        <w:rPr>
          <w:rFonts w:ascii="仿宋_GB2312" w:eastAsia="仿宋_GB2312" w:cs="仿宋_GB2312"/>
          <w:spacing w:val="-6"/>
          <w:sz w:val="30"/>
          <w:szCs w:val="30"/>
        </w:rPr>
      </w:pPr>
      <w:r>
        <w:rPr>
          <w:rFonts w:ascii="楷体_GB2312" w:eastAsia="楷体_GB2312" w:hint="eastAsia"/>
          <w:b/>
          <w:bCs/>
          <w:spacing w:val="-6"/>
          <w:kern w:val="0"/>
          <w:sz w:val="30"/>
          <w:szCs w:val="30"/>
        </w:rPr>
        <w:t>乡村振兴战略加快实施。</w:t>
      </w:r>
      <w:r>
        <w:rPr>
          <w:rFonts w:ascii="仿宋_GB2312" w:eastAsia="仿宋_GB2312" w:cs="仿宋_GB2312" w:hint="eastAsia"/>
          <w:spacing w:val="-6"/>
          <w:sz w:val="30"/>
          <w:szCs w:val="30"/>
        </w:rPr>
        <w:t>以加快建设浦南绿色发展实践区为引领，出台实施乡村振兴战略总体方案、战略规划及配套政策。家庭农场结构不断优化，农业生产水平不断提高，深入推进农村集体资产产权制度改革，建立健全农民分红长效机制。启动并积极推进农村土地制度改革三项试点任务，建立集体土地入市管理办法等“1+5”配套政策体系，启动实施农民相对集中居住项目。小昆山镇小城镇发展改革试点成为新型城镇</w:t>
      </w:r>
      <w:r w:rsidR="00CB397F">
        <w:rPr>
          <w:rFonts w:ascii="仿宋_GB2312" w:eastAsia="仿宋_GB2312" w:cs="仿宋_GB2312" w:hint="eastAsia"/>
          <w:spacing w:val="-6"/>
          <w:sz w:val="30"/>
          <w:szCs w:val="30"/>
        </w:rPr>
        <w:t>化</w:t>
      </w:r>
      <w:r>
        <w:rPr>
          <w:rFonts w:ascii="仿宋_GB2312" w:eastAsia="仿宋_GB2312" w:cs="仿宋_GB2312" w:hint="eastAsia"/>
          <w:spacing w:val="-6"/>
          <w:sz w:val="30"/>
          <w:szCs w:val="30"/>
        </w:rPr>
        <w:t>建设典范，黄桥村被列为市乡村振兴示范村和宅基地改革“双试点”。</w:t>
      </w:r>
    </w:p>
    <w:p w:rsidR="00194F26" w:rsidRPr="009644DA" w:rsidRDefault="00194F26">
      <w:pPr>
        <w:spacing w:line="600" w:lineRule="exact"/>
        <w:ind w:firstLineChars="200" w:firstLine="602"/>
        <w:outlineLvl w:val="2"/>
        <w:rPr>
          <w:rFonts w:ascii="楷体_GB2312" w:eastAsia="楷体_GB2312"/>
          <w:b/>
          <w:bCs/>
          <w:kern w:val="0"/>
          <w:sz w:val="30"/>
          <w:szCs w:val="30"/>
        </w:rPr>
      </w:pPr>
      <w:bookmarkStart w:id="52" w:name="_Toc47849702"/>
      <w:bookmarkStart w:id="53" w:name="_Toc45186123"/>
      <w:r w:rsidRPr="009644DA">
        <w:rPr>
          <w:rFonts w:ascii="楷体_GB2312" w:eastAsia="楷体_GB2312" w:hint="eastAsia"/>
          <w:b/>
          <w:bCs/>
          <w:kern w:val="0"/>
          <w:sz w:val="30"/>
          <w:szCs w:val="30"/>
        </w:rPr>
        <w:t>4、人文松江建设全面提速，城市品质彰显新魅力</w:t>
      </w:r>
      <w:bookmarkEnd w:id="52"/>
      <w:bookmarkEnd w:id="53"/>
    </w:p>
    <w:p w:rsidR="00194F26" w:rsidRDefault="00194F26">
      <w:pPr>
        <w:spacing w:line="600" w:lineRule="exact"/>
        <w:ind w:firstLineChars="200" w:firstLine="600"/>
        <w:rPr>
          <w:rFonts w:ascii="仿宋_GB2312" w:eastAsia="仿宋_GB2312" w:cs="仿宋_GB2312"/>
          <w:sz w:val="30"/>
          <w:szCs w:val="30"/>
        </w:rPr>
      </w:pPr>
      <w:r>
        <w:rPr>
          <w:rFonts w:ascii="仿宋_GB2312" w:eastAsia="仿宋_GB2312" w:cs="仿宋_GB2312" w:hint="eastAsia"/>
          <w:sz w:val="30"/>
          <w:szCs w:val="30"/>
        </w:rPr>
        <w:t>全力打响“上海之根”文化品牌，</w:t>
      </w:r>
      <w:proofErr w:type="gramStart"/>
      <w:r>
        <w:rPr>
          <w:rFonts w:ascii="仿宋_GB2312" w:eastAsia="仿宋_GB2312" w:cs="仿宋_GB2312" w:hint="eastAsia"/>
          <w:sz w:val="30"/>
          <w:szCs w:val="30"/>
        </w:rPr>
        <w:t>文旅融合</w:t>
      </w:r>
      <w:proofErr w:type="gramEnd"/>
      <w:r>
        <w:rPr>
          <w:rFonts w:ascii="仿宋_GB2312" w:eastAsia="仿宋_GB2312" w:cs="仿宋_GB2312" w:hint="eastAsia"/>
          <w:sz w:val="30"/>
          <w:szCs w:val="30"/>
        </w:rPr>
        <w:t>加速发展，科技影都建设稳步推进，人文松江</w:t>
      </w:r>
      <w:r>
        <w:rPr>
          <w:rFonts w:ascii="仿宋_GB2312" w:eastAsia="仿宋_GB2312" w:cs="仿宋_GB2312"/>
          <w:sz w:val="30"/>
          <w:szCs w:val="30"/>
        </w:rPr>
        <w:t>建设和</w:t>
      </w:r>
      <w:r>
        <w:rPr>
          <w:rFonts w:ascii="仿宋_GB2312" w:eastAsia="仿宋_GB2312" w:cs="仿宋_GB2312" w:hint="eastAsia"/>
          <w:sz w:val="30"/>
          <w:szCs w:val="30"/>
        </w:rPr>
        <w:t>全域</w:t>
      </w:r>
      <w:r>
        <w:rPr>
          <w:rFonts w:ascii="仿宋_GB2312" w:eastAsia="仿宋_GB2312" w:cs="仿宋_GB2312"/>
          <w:sz w:val="30"/>
          <w:szCs w:val="30"/>
        </w:rPr>
        <w:t>旅游发展成果丰硕</w:t>
      </w:r>
      <w:r>
        <w:rPr>
          <w:rFonts w:ascii="仿宋_GB2312" w:eastAsia="仿宋_GB2312" w:cs="仿宋_GB2312" w:hint="eastAsia"/>
          <w:sz w:val="30"/>
          <w:szCs w:val="30"/>
        </w:rPr>
        <w:t>。</w:t>
      </w:r>
    </w:p>
    <w:p w:rsidR="00194F26" w:rsidRDefault="00194F26">
      <w:pPr>
        <w:spacing w:line="600" w:lineRule="exact"/>
        <w:ind w:firstLineChars="200" w:firstLine="602"/>
        <w:rPr>
          <w:rFonts w:ascii="仿宋_GB2312" w:eastAsia="仿宋_GB2312" w:cs="仿宋_GB2312"/>
          <w:sz w:val="30"/>
          <w:szCs w:val="30"/>
        </w:rPr>
      </w:pPr>
      <w:r>
        <w:rPr>
          <w:rFonts w:ascii="楷体_GB2312" w:eastAsia="楷体_GB2312" w:hint="eastAsia"/>
          <w:b/>
          <w:bCs/>
          <w:kern w:val="0"/>
          <w:sz w:val="30"/>
          <w:szCs w:val="30"/>
        </w:rPr>
        <w:t>全域旅游发展全力提速。</w:t>
      </w:r>
      <w:r>
        <w:rPr>
          <w:rFonts w:ascii="仿宋_GB2312" w:eastAsia="仿宋_GB2312" w:cs="仿宋_GB2312" w:hint="eastAsia"/>
          <w:sz w:val="30"/>
          <w:szCs w:val="30"/>
        </w:rPr>
        <w:t>完成全域旅游发展总体规划编制，打</w:t>
      </w:r>
      <w:r>
        <w:rPr>
          <w:rFonts w:ascii="仿宋_GB2312" w:eastAsia="仿宋_GB2312" w:cs="仿宋_GB2312" w:hint="eastAsia"/>
          <w:sz w:val="30"/>
          <w:szCs w:val="30"/>
        </w:rPr>
        <w:lastRenderedPageBreak/>
        <w:t>造“佘山大境界、问根广富林”旅游新格局，获评首批</w:t>
      </w:r>
      <w:r>
        <w:rPr>
          <w:rFonts w:ascii="仿宋_GB2312" w:eastAsia="仿宋_GB2312" w:cs="仿宋_GB2312"/>
          <w:sz w:val="30"/>
          <w:szCs w:val="30"/>
        </w:rPr>
        <w:t>国家全域旅游示范区</w:t>
      </w:r>
      <w:r>
        <w:rPr>
          <w:rFonts w:ascii="仿宋_GB2312" w:eastAsia="仿宋_GB2312" w:cs="仿宋_GB2312" w:hint="eastAsia"/>
          <w:sz w:val="30"/>
          <w:szCs w:val="30"/>
        </w:rPr>
        <w:t>和第四批全国旅游标准化示范单位。</w:t>
      </w:r>
      <w:r w:rsidR="00D00C77" w:rsidRPr="00D00C77">
        <w:rPr>
          <w:rFonts w:ascii="仿宋_GB2312" w:eastAsia="仿宋_GB2312" w:cs="仿宋_GB2312" w:hint="eastAsia"/>
          <w:sz w:val="30"/>
          <w:szCs w:val="30"/>
        </w:rPr>
        <w:t>旅游总收入快速增长，由“十二五”时期的336.45亿元增长至“十三五”时期的518.05亿元。游客接待总人数稳步提升，“十三五”时期共接待游客8203.92万人次</w:t>
      </w:r>
      <w:r w:rsidR="00D00C77">
        <w:rPr>
          <w:rFonts w:ascii="仿宋_GB2312" w:eastAsia="仿宋_GB2312" w:cs="仿宋_GB2312" w:hint="eastAsia"/>
          <w:sz w:val="30"/>
          <w:szCs w:val="30"/>
        </w:rPr>
        <w:t>。</w:t>
      </w:r>
      <w:r>
        <w:rPr>
          <w:rFonts w:ascii="仿宋_GB2312" w:eastAsia="仿宋_GB2312" w:cs="仿宋_GB2312" w:hint="eastAsia"/>
          <w:sz w:val="30"/>
          <w:szCs w:val="30"/>
        </w:rPr>
        <w:t>广富林文化遗址、松南（一期）和广富林郊野生态空间、上海影视乐园等重点项目建成开放。松江春游节、辰山草地音乐节等文化旅游品牌的知名度和美誉度不断扩大。</w:t>
      </w:r>
    </w:p>
    <w:p w:rsidR="00194F26" w:rsidRDefault="00194F26">
      <w:pPr>
        <w:spacing w:line="600" w:lineRule="exact"/>
        <w:ind w:firstLineChars="200" w:firstLine="602"/>
        <w:rPr>
          <w:rFonts w:ascii="楷体_GB2312" w:eastAsia="楷体_GB2312"/>
          <w:bCs/>
          <w:kern w:val="0"/>
          <w:sz w:val="30"/>
          <w:szCs w:val="30"/>
        </w:rPr>
      </w:pPr>
      <w:r>
        <w:rPr>
          <w:rFonts w:ascii="楷体_GB2312" w:eastAsia="楷体_GB2312" w:hint="eastAsia"/>
          <w:b/>
          <w:bCs/>
          <w:kern w:val="0"/>
          <w:sz w:val="30"/>
          <w:szCs w:val="30"/>
        </w:rPr>
        <w:t>上海科技影都建设稳步推进。</w:t>
      </w:r>
      <w:r>
        <w:rPr>
          <w:rFonts w:ascii="仿宋_GB2312" w:eastAsia="仿宋_GB2312" w:cs="仿宋_GB2312" w:hint="eastAsia"/>
          <w:sz w:val="30"/>
          <w:szCs w:val="30"/>
        </w:rPr>
        <w:t>围绕上海“1+3+X”影视产业格局中的大型高科技影视基地定位，高标准编制并发布科技影</w:t>
      </w:r>
      <w:proofErr w:type="gramStart"/>
      <w:r>
        <w:rPr>
          <w:rFonts w:ascii="仿宋_GB2312" w:eastAsia="仿宋_GB2312" w:cs="仿宋_GB2312" w:hint="eastAsia"/>
          <w:sz w:val="30"/>
          <w:szCs w:val="30"/>
        </w:rPr>
        <w:t>都总体</w:t>
      </w:r>
      <w:proofErr w:type="gramEnd"/>
      <w:r>
        <w:rPr>
          <w:rFonts w:ascii="仿宋_GB2312" w:eastAsia="仿宋_GB2312" w:cs="仿宋_GB2312" w:hint="eastAsia"/>
          <w:sz w:val="30"/>
          <w:szCs w:val="30"/>
        </w:rPr>
        <w:t>发展策划，</w:t>
      </w:r>
      <w:r>
        <w:rPr>
          <w:rFonts w:ascii="仿宋_GB2312" w:eastAsia="仿宋_GB2312" w:hAnsi="仿宋_GB2312" w:cs="仿宋_GB2312" w:hint="eastAsia"/>
          <w:kern w:val="0"/>
          <w:sz w:val="30"/>
          <w:szCs w:val="30"/>
        </w:rPr>
        <w:t>以“科创芯”“世界窗”异质双核发展理念高品质完善</w:t>
      </w:r>
      <w:proofErr w:type="gramStart"/>
      <w:r>
        <w:rPr>
          <w:rFonts w:ascii="仿宋_GB2312" w:eastAsia="仿宋_GB2312" w:hAnsi="仿宋_GB2312" w:cs="仿宋_GB2312" w:hint="eastAsia"/>
          <w:kern w:val="0"/>
          <w:sz w:val="30"/>
          <w:szCs w:val="30"/>
        </w:rPr>
        <w:t>华阳湖</w:t>
      </w:r>
      <w:proofErr w:type="gramEnd"/>
      <w:r>
        <w:rPr>
          <w:rFonts w:ascii="仿宋_GB2312" w:eastAsia="仿宋_GB2312" w:hAnsi="仿宋_GB2312" w:cs="仿宋_GB2312" w:hint="eastAsia"/>
          <w:kern w:val="0"/>
          <w:sz w:val="30"/>
          <w:szCs w:val="30"/>
        </w:rPr>
        <w:t>核心区及周边地区规划方案，打造面向全球的中外影视文化交流之窗。全力建设世界级影视产业集群，完善</w:t>
      </w:r>
      <w:r>
        <w:rPr>
          <w:rFonts w:ascii="仿宋_GB2312" w:eastAsia="仿宋_GB2312" w:cs="仿宋_GB2312" w:hint="eastAsia"/>
          <w:sz w:val="30"/>
          <w:szCs w:val="30"/>
        </w:rPr>
        <w:t>文化影视产业链体系，松江已集聚了6900多家影视文化企业，华策长三角“国际影视中心”等一批项目开工建设，高科技影视基地、影视培训教育和影视公共服务平台加速集聚。</w:t>
      </w:r>
    </w:p>
    <w:p w:rsidR="00194F26" w:rsidRDefault="00194F26">
      <w:pPr>
        <w:spacing w:line="600" w:lineRule="exact"/>
        <w:ind w:firstLineChars="200" w:firstLine="602"/>
        <w:rPr>
          <w:rFonts w:ascii="仿宋_GB2312" w:eastAsia="仿宋_GB2312" w:cs="仿宋_GB2312"/>
          <w:sz w:val="30"/>
          <w:szCs w:val="30"/>
        </w:rPr>
      </w:pPr>
      <w:r>
        <w:rPr>
          <w:rFonts w:ascii="楷体_GB2312" w:eastAsia="楷体_GB2312" w:hAnsi="楷体" w:cs="楷体" w:hint="eastAsia"/>
          <w:b/>
          <w:bCs/>
          <w:sz w:val="30"/>
          <w:szCs w:val="30"/>
        </w:rPr>
        <w:t>“上海之根”标识</w:t>
      </w:r>
      <w:r>
        <w:rPr>
          <w:rFonts w:ascii="楷体_GB2312" w:eastAsia="楷体_GB2312" w:hAnsi="楷体" w:cs="楷体"/>
          <w:b/>
          <w:bCs/>
          <w:sz w:val="30"/>
          <w:szCs w:val="30"/>
        </w:rPr>
        <w:t>凸显</w:t>
      </w:r>
      <w:r>
        <w:rPr>
          <w:rFonts w:ascii="楷体_GB2312" w:eastAsia="楷体_GB2312" w:hAnsi="楷体" w:cs="楷体" w:hint="eastAsia"/>
          <w:b/>
          <w:bCs/>
          <w:sz w:val="30"/>
          <w:szCs w:val="30"/>
        </w:rPr>
        <w:t>。</w:t>
      </w:r>
      <w:r>
        <w:rPr>
          <w:rFonts w:ascii="仿宋_GB2312" w:eastAsia="仿宋_GB2312" w:cs="仿宋_GB2312" w:hint="eastAsia"/>
          <w:sz w:val="30"/>
          <w:szCs w:val="30"/>
        </w:rPr>
        <w:t>出台《松江区打响上海“四大品牌”的实施意见》，着力推进打响上海文化品牌的松江实践。充分挖掘“上海之根”文化内涵，全力推进</w:t>
      </w:r>
      <w:proofErr w:type="gramStart"/>
      <w:r>
        <w:rPr>
          <w:rFonts w:ascii="仿宋_GB2312" w:eastAsia="仿宋_GB2312" w:cs="仿宋_GB2312" w:hint="eastAsia"/>
          <w:sz w:val="30"/>
          <w:szCs w:val="30"/>
        </w:rPr>
        <w:t>泗泾</w:t>
      </w:r>
      <w:proofErr w:type="gramEnd"/>
      <w:r>
        <w:rPr>
          <w:rFonts w:ascii="仿宋_GB2312" w:eastAsia="仿宋_GB2312" w:cs="仿宋_GB2312" w:hint="eastAsia"/>
          <w:sz w:val="30"/>
          <w:szCs w:val="30"/>
        </w:rPr>
        <w:t>下塘、</w:t>
      </w:r>
      <w:proofErr w:type="gramStart"/>
      <w:r>
        <w:rPr>
          <w:rFonts w:ascii="仿宋_GB2312" w:eastAsia="仿宋_GB2312" w:cs="仿宋_GB2312" w:hint="eastAsia"/>
          <w:sz w:val="30"/>
          <w:szCs w:val="30"/>
        </w:rPr>
        <w:t>永丰仓城等</w:t>
      </w:r>
      <w:proofErr w:type="gramEnd"/>
      <w:r>
        <w:rPr>
          <w:rFonts w:ascii="仿宋_GB2312" w:eastAsia="仿宋_GB2312" w:cs="仿宋_GB2312" w:hint="eastAsia"/>
          <w:sz w:val="30"/>
          <w:szCs w:val="30"/>
        </w:rPr>
        <w:t>历史文化风貌区的保护与更新利用。揽尽上海千年历史的广富林文化遗址一期核心区对外开放和有序运营。成功举办江南文化研究高端论坛。</w:t>
      </w:r>
    </w:p>
    <w:p w:rsidR="00194F26" w:rsidRDefault="00194F26">
      <w:pPr>
        <w:spacing w:line="600" w:lineRule="exact"/>
        <w:ind w:firstLineChars="200" w:firstLine="602"/>
        <w:rPr>
          <w:rFonts w:ascii="仿宋_GB2312" w:eastAsia="仿宋_GB2312" w:cs="仿宋_GB2312"/>
          <w:sz w:val="30"/>
          <w:szCs w:val="30"/>
        </w:rPr>
      </w:pPr>
      <w:r>
        <w:rPr>
          <w:rFonts w:ascii="楷体_GB2312" w:eastAsia="楷体_GB2312" w:hint="eastAsia"/>
          <w:b/>
          <w:bCs/>
          <w:kern w:val="0"/>
          <w:sz w:val="30"/>
          <w:szCs w:val="30"/>
        </w:rPr>
        <w:t>人文松江内涵不断丰富。</w:t>
      </w:r>
      <w:r>
        <w:rPr>
          <w:rFonts w:ascii="仿宋_GB2312" w:eastAsia="仿宋_GB2312" w:cs="仿宋_GB2312" w:hint="eastAsia"/>
          <w:sz w:val="30"/>
          <w:szCs w:val="30"/>
        </w:rPr>
        <w:t>发布并实施《人文松江建设三年行动计划（2017-2019年）》，构筑以书香之域、书画之城、文博之府和影视之都为特色的文化名城。公共文化服务体系不断完善，推进</w:t>
      </w:r>
      <w:r>
        <w:rPr>
          <w:rFonts w:ascii="仿宋_GB2312" w:eastAsia="仿宋_GB2312" w:cs="仿宋_GB2312" w:hint="eastAsia"/>
          <w:sz w:val="30"/>
          <w:szCs w:val="30"/>
        </w:rPr>
        <w:lastRenderedPageBreak/>
        <w:t>以云间剧院、松江文化馆新馆、松江图书馆分馆、云</w:t>
      </w:r>
      <w:proofErr w:type="gramStart"/>
      <w:r>
        <w:rPr>
          <w:rFonts w:ascii="仿宋_GB2312" w:eastAsia="仿宋_GB2312" w:cs="仿宋_GB2312" w:hint="eastAsia"/>
          <w:sz w:val="30"/>
          <w:szCs w:val="30"/>
        </w:rPr>
        <w:t>间艺术</w:t>
      </w:r>
      <w:proofErr w:type="gramEnd"/>
      <w:r>
        <w:rPr>
          <w:rFonts w:ascii="仿宋_GB2312" w:eastAsia="仿宋_GB2312" w:cs="仿宋_GB2312" w:hint="eastAsia"/>
          <w:sz w:val="30"/>
          <w:szCs w:val="30"/>
        </w:rPr>
        <w:t>会堂、董其昌书画艺术博物馆等为主的“人文松江活动中心”建设。依托叁零、</w:t>
      </w:r>
      <w:proofErr w:type="gramStart"/>
      <w:r>
        <w:rPr>
          <w:rFonts w:ascii="仿宋_GB2312" w:eastAsia="仿宋_GB2312" w:cs="仿宋_GB2312" w:hint="eastAsia"/>
          <w:sz w:val="30"/>
          <w:szCs w:val="30"/>
        </w:rPr>
        <w:t>仓城影视</w:t>
      </w:r>
      <w:proofErr w:type="gramEnd"/>
      <w:r>
        <w:rPr>
          <w:rFonts w:ascii="仿宋_GB2312" w:eastAsia="仿宋_GB2312" w:cs="仿宋_GB2312" w:hint="eastAsia"/>
          <w:sz w:val="30"/>
          <w:szCs w:val="30"/>
        </w:rPr>
        <w:t>、</w:t>
      </w:r>
      <w:proofErr w:type="gramStart"/>
      <w:r>
        <w:rPr>
          <w:rFonts w:ascii="仿宋_GB2312" w:eastAsia="仿宋_GB2312" w:cs="仿宋_GB2312" w:hint="eastAsia"/>
          <w:sz w:val="30"/>
          <w:szCs w:val="30"/>
        </w:rPr>
        <w:t>创异工房</w:t>
      </w:r>
      <w:proofErr w:type="gramEnd"/>
      <w:r>
        <w:rPr>
          <w:rFonts w:ascii="仿宋_GB2312" w:eastAsia="仿宋_GB2312" w:cs="仿宋_GB2312" w:hint="eastAsia"/>
          <w:sz w:val="30"/>
          <w:szCs w:val="30"/>
        </w:rPr>
        <w:t>、等市级文</w:t>
      </w:r>
      <w:proofErr w:type="gramStart"/>
      <w:r>
        <w:rPr>
          <w:rFonts w:ascii="仿宋_GB2312" w:eastAsia="仿宋_GB2312" w:cs="仿宋_GB2312" w:hint="eastAsia"/>
          <w:sz w:val="30"/>
          <w:szCs w:val="30"/>
        </w:rPr>
        <w:t>创产业</w:t>
      </w:r>
      <w:proofErr w:type="gramEnd"/>
      <w:r>
        <w:rPr>
          <w:rFonts w:ascii="仿宋_GB2312" w:eastAsia="仿宋_GB2312" w:cs="仿宋_GB2312" w:hint="eastAsia"/>
          <w:sz w:val="30"/>
          <w:szCs w:val="30"/>
        </w:rPr>
        <w:t>园区，发挥区位优势、人文优势和产业基础优势，文化产业竞争力不断提升。</w:t>
      </w:r>
    </w:p>
    <w:p w:rsidR="00194F26" w:rsidRPr="009644DA" w:rsidRDefault="00194F26">
      <w:pPr>
        <w:spacing w:line="600" w:lineRule="exact"/>
        <w:ind w:firstLineChars="200" w:firstLine="602"/>
        <w:outlineLvl w:val="2"/>
        <w:rPr>
          <w:rFonts w:ascii="楷体_GB2312" w:eastAsia="楷体_GB2312"/>
          <w:b/>
          <w:bCs/>
          <w:kern w:val="0"/>
          <w:sz w:val="30"/>
          <w:szCs w:val="30"/>
        </w:rPr>
      </w:pPr>
      <w:bookmarkStart w:id="54" w:name="_Toc47849703"/>
      <w:r w:rsidRPr="009644DA">
        <w:rPr>
          <w:rFonts w:ascii="楷体_GB2312" w:eastAsia="楷体_GB2312" w:hint="eastAsia"/>
          <w:b/>
          <w:bCs/>
          <w:kern w:val="0"/>
          <w:sz w:val="30"/>
          <w:szCs w:val="30"/>
        </w:rPr>
        <w:t>5、人民生活保障更加有力，社会事业展现新作为</w:t>
      </w:r>
      <w:bookmarkEnd w:id="51"/>
      <w:bookmarkEnd w:id="54"/>
    </w:p>
    <w:p w:rsidR="00194F26" w:rsidRDefault="00194F26">
      <w:pPr>
        <w:spacing w:line="600" w:lineRule="exact"/>
        <w:ind w:firstLineChars="200" w:firstLine="600"/>
        <w:rPr>
          <w:rFonts w:ascii="仿宋_GB2312" w:eastAsia="仿宋_GB2312" w:cs="仿宋_GB2312"/>
          <w:sz w:val="30"/>
        </w:rPr>
      </w:pPr>
      <w:r>
        <w:rPr>
          <w:rFonts w:ascii="仿宋_GB2312" w:eastAsia="仿宋_GB2312" w:cs="仿宋_GB2312" w:hint="eastAsia"/>
          <w:sz w:val="30"/>
        </w:rPr>
        <w:t>民生事业加快</w:t>
      </w:r>
      <w:r>
        <w:rPr>
          <w:rFonts w:ascii="仿宋_GB2312" w:eastAsia="仿宋_GB2312" w:cs="仿宋_GB2312"/>
          <w:sz w:val="30"/>
        </w:rPr>
        <w:t>发展</w:t>
      </w:r>
      <w:r>
        <w:rPr>
          <w:rFonts w:ascii="仿宋_GB2312" w:eastAsia="仿宋_GB2312" w:cs="仿宋_GB2312" w:hint="eastAsia"/>
          <w:sz w:val="30"/>
        </w:rPr>
        <w:t>进步，社会保障体系更加完善，人民生活品质显著提高，</w:t>
      </w:r>
      <w:r>
        <w:rPr>
          <w:rFonts w:ascii="仿宋_GB2312" w:eastAsia="仿宋_GB2312" w:cs="仿宋_GB2312"/>
          <w:sz w:val="30"/>
        </w:rPr>
        <w:t>社会和谐稳定局面持续巩固</w:t>
      </w:r>
      <w:r>
        <w:rPr>
          <w:rFonts w:ascii="仿宋_GB2312" w:eastAsia="仿宋_GB2312" w:cs="仿宋_GB2312" w:hint="eastAsia"/>
          <w:sz w:val="30"/>
        </w:rPr>
        <w:t>。</w:t>
      </w:r>
    </w:p>
    <w:p w:rsidR="00194F26" w:rsidRDefault="00194F26">
      <w:pPr>
        <w:spacing w:line="600" w:lineRule="exact"/>
        <w:ind w:firstLineChars="200" w:firstLine="602"/>
        <w:rPr>
          <w:rFonts w:ascii="仿宋_GB2312" w:eastAsia="仿宋_GB2312" w:cs="仿宋_GB2312"/>
          <w:sz w:val="30"/>
        </w:rPr>
      </w:pPr>
      <w:r>
        <w:rPr>
          <w:rFonts w:ascii="楷体_GB2312" w:eastAsia="楷体_GB2312" w:hAnsi="楷体_GB2312" w:cs="楷体_GB2312" w:hint="eastAsia"/>
          <w:b/>
          <w:bCs/>
          <w:sz w:val="30"/>
        </w:rPr>
        <w:t>民生保障水平</w:t>
      </w:r>
      <w:r>
        <w:rPr>
          <w:rFonts w:ascii="楷体_GB2312" w:eastAsia="楷体_GB2312" w:hAnsi="楷体_GB2312" w:cs="楷体_GB2312"/>
          <w:b/>
          <w:bCs/>
          <w:sz w:val="30"/>
        </w:rPr>
        <w:t>显著提升</w:t>
      </w:r>
      <w:r>
        <w:rPr>
          <w:rFonts w:ascii="楷体_GB2312" w:eastAsia="楷体_GB2312" w:hAnsi="楷体_GB2312" w:cs="楷体_GB2312" w:hint="eastAsia"/>
          <w:b/>
          <w:bCs/>
          <w:sz w:val="30"/>
        </w:rPr>
        <w:t>。</w:t>
      </w:r>
      <w:r>
        <w:rPr>
          <w:rFonts w:ascii="仿宋_GB2312" w:eastAsia="仿宋_GB2312" w:cs="仿宋_GB2312" w:hint="eastAsia"/>
          <w:sz w:val="30"/>
        </w:rPr>
        <w:t>“十三五”时期，累计新增就业岗位104447个，帮扶</w:t>
      </w:r>
      <w:r>
        <w:rPr>
          <w:rFonts w:ascii="仿宋_GB2312" w:eastAsia="仿宋_GB2312" w:cs="仿宋_GB2312" w:hint="eastAsia"/>
          <w:sz w:val="30"/>
          <w:szCs w:val="30"/>
        </w:rPr>
        <w:t>引领成功创业3600户。城乡居民可支配收入达59500元，连续三年排名郊区前列。全民参保工程有序推进，社会保障覆盖率99.2%，形成比较系统完备的区级保障政策体系。五年支出</w:t>
      </w:r>
      <w:r w:rsidR="003C0F2B">
        <w:rPr>
          <w:rFonts w:ascii="仿宋_GB2312" w:eastAsia="仿宋_GB2312" w:cs="仿宋_GB2312" w:hint="eastAsia"/>
          <w:sz w:val="30"/>
          <w:szCs w:val="30"/>
        </w:rPr>
        <w:t>76.5</w:t>
      </w:r>
      <w:r>
        <w:rPr>
          <w:rFonts w:ascii="仿宋_GB2312" w:eastAsia="仿宋_GB2312" w:cs="仿宋_GB2312" w:hint="eastAsia"/>
          <w:sz w:val="30"/>
          <w:szCs w:val="30"/>
        </w:rPr>
        <w:t>亿元用于提高征地养老、老年农民和城镇居民养老人员等群体保障水平，新增养老床位3532张，认知证照床位900张；新增综合为老服务中心19个，新增老年人日间服务中心24个，社区助餐点40个，新建、改造规范化老年活动室300家；新增社区睦邻点230个。</w:t>
      </w:r>
      <w:r>
        <w:rPr>
          <w:rFonts w:ascii="仿宋_GB2312" w:eastAsia="仿宋_GB2312" w:cs="仿宋_GB2312" w:hint="eastAsia"/>
          <w:bCs/>
          <w:sz w:val="30"/>
        </w:rPr>
        <w:t>打造“幸福养老”服务品牌</w:t>
      </w:r>
      <w:r>
        <w:rPr>
          <w:rFonts w:ascii="仿宋_GB2312" w:eastAsia="仿宋_GB2312" w:cs="仿宋_GB2312" w:hint="eastAsia"/>
          <w:sz w:val="30"/>
        </w:rPr>
        <w:t>，完成松江</w:t>
      </w:r>
      <w:proofErr w:type="gramStart"/>
      <w:r>
        <w:rPr>
          <w:rFonts w:ascii="仿宋_GB2312" w:eastAsia="仿宋_GB2312" w:cs="仿宋_GB2312" w:hint="eastAsia"/>
          <w:sz w:val="30"/>
        </w:rPr>
        <w:t>社会福利院改扩建</w:t>
      </w:r>
      <w:proofErr w:type="gramEnd"/>
      <w:r>
        <w:rPr>
          <w:rFonts w:ascii="仿宋_GB2312" w:eastAsia="仿宋_GB2312" w:cs="仿宋_GB2312" w:hint="eastAsia"/>
          <w:sz w:val="30"/>
        </w:rPr>
        <w:t>和松江社会福利院分院建设，</w:t>
      </w:r>
      <w:r w:rsidR="00CB397F">
        <w:rPr>
          <w:rFonts w:ascii="仿宋_GB2312" w:eastAsia="仿宋_GB2312" w:cs="仿宋_GB2312" w:hint="eastAsia"/>
          <w:sz w:val="30"/>
        </w:rPr>
        <w:t>建成</w:t>
      </w:r>
      <w:r>
        <w:rPr>
          <w:rFonts w:ascii="仿宋_GB2312" w:eastAsia="仿宋_GB2312" w:cs="仿宋_GB2312" w:hint="eastAsia"/>
          <w:sz w:val="30"/>
        </w:rPr>
        <w:t>全市首家农村互助式养老服务机构“幸福老人村”，全面推进社区养老服务和</w:t>
      </w:r>
      <w:proofErr w:type="gramStart"/>
      <w:r>
        <w:rPr>
          <w:rFonts w:ascii="仿宋_GB2312" w:eastAsia="仿宋_GB2312" w:cs="仿宋_GB2312" w:hint="eastAsia"/>
          <w:sz w:val="30"/>
        </w:rPr>
        <w:t>医养</w:t>
      </w:r>
      <w:proofErr w:type="gramEnd"/>
      <w:r>
        <w:rPr>
          <w:rFonts w:ascii="仿宋_GB2312" w:eastAsia="仿宋_GB2312" w:cs="仿宋_GB2312" w:hint="eastAsia"/>
          <w:sz w:val="30"/>
        </w:rPr>
        <w:t>结合试点工作。社会救助体系不断完善，财政用于社会救助资金累计共7.51亿元、累计救助157.6万人次。残疾人社会保障率达到100%。加强各类保障房建设，建成公共租赁住房2.7万套，佘北、</w:t>
      </w:r>
      <w:proofErr w:type="gramStart"/>
      <w:r>
        <w:rPr>
          <w:rFonts w:ascii="仿宋_GB2312" w:eastAsia="仿宋_GB2312" w:cs="仿宋_GB2312" w:hint="eastAsia"/>
          <w:sz w:val="30"/>
        </w:rPr>
        <w:t>泗泾</w:t>
      </w:r>
      <w:proofErr w:type="gramEnd"/>
      <w:r>
        <w:rPr>
          <w:rFonts w:ascii="仿宋_GB2312" w:eastAsia="仿宋_GB2312" w:cs="仿宋_GB2312" w:hint="eastAsia"/>
          <w:sz w:val="30"/>
        </w:rPr>
        <w:t>、南部新城大型居住社区建设稳妥推进。</w:t>
      </w:r>
    </w:p>
    <w:p w:rsidR="00194F26" w:rsidRDefault="00194F26">
      <w:pPr>
        <w:spacing w:line="600" w:lineRule="exact"/>
        <w:ind w:firstLineChars="200" w:firstLine="602"/>
        <w:rPr>
          <w:rFonts w:ascii="仿宋_GB2312" w:eastAsia="仿宋_GB2312" w:cs="仿宋_GB2312"/>
          <w:sz w:val="30"/>
        </w:rPr>
      </w:pPr>
      <w:r>
        <w:rPr>
          <w:rFonts w:ascii="楷体_GB2312" w:eastAsia="楷体_GB2312" w:hAnsi="楷体_GB2312" w:cs="楷体_GB2312" w:hint="eastAsia"/>
          <w:b/>
          <w:bCs/>
          <w:sz w:val="30"/>
        </w:rPr>
        <w:t>社会事业发展健康</w:t>
      </w:r>
      <w:r>
        <w:rPr>
          <w:rFonts w:ascii="楷体_GB2312" w:eastAsia="楷体_GB2312" w:hAnsi="楷体_GB2312" w:cs="楷体_GB2312"/>
          <w:b/>
          <w:bCs/>
          <w:sz w:val="30"/>
        </w:rPr>
        <w:t>有序</w:t>
      </w:r>
      <w:r>
        <w:rPr>
          <w:rFonts w:ascii="楷体_GB2312" w:eastAsia="楷体_GB2312" w:hAnsi="楷体_GB2312" w:cs="楷体_GB2312" w:hint="eastAsia"/>
          <w:b/>
          <w:bCs/>
          <w:sz w:val="30"/>
        </w:rPr>
        <w:t>。</w:t>
      </w:r>
      <w:r>
        <w:rPr>
          <w:rFonts w:ascii="仿宋_GB2312" w:eastAsia="仿宋_GB2312" w:cs="仿宋_GB2312" w:hint="eastAsia"/>
          <w:bCs/>
          <w:sz w:val="30"/>
        </w:rPr>
        <w:t>教育事业围绕“强基础、建高原、攀</w:t>
      </w:r>
      <w:r>
        <w:rPr>
          <w:rFonts w:ascii="仿宋_GB2312" w:eastAsia="仿宋_GB2312" w:cs="仿宋_GB2312" w:hint="eastAsia"/>
          <w:bCs/>
          <w:sz w:val="30"/>
        </w:rPr>
        <w:lastRenderedPageBreak/>
        <w:t>高峰”</w:t>
      </w:r>
      <w:r>
        <w:rPr>
          <w:rFonts w:ascii="仿宋_GB2312" w:eastAsia="仿宋_GB2312" w:cs="仿宋_GB2312" w:hint="eastAsia"/>
          <w:sz w:val="30"/>
        </w:rPr>
        <w:t>，加大教育资源补给，新建、改扩建学校67所。拓展高校优质教育资源，全力打造环松江大学城基础教育新高地。</w:t>
      </w:r>
      <w:r>
        <w:rPr>
          <w:rFonts w:ascii="仿宋_GB2312" w:eastAsia="仿宋_GB2312" w:cs="仿宋_GB2312" w:hint="eastAsia"/>
          <w:bCs/>
          <w:sz w:val="30"/>
        </w:rPr>
        <w:t>卫生健康事业高质量发展</w:t>
      </w:r>
      <w:r>
        <w:rPr>
          <w:rFonts w:ascii="仿宋_GB2312" w:eastAsia="仿宋_GB2312" w:cs="仿宋_GB2312" w:hint="eastAsia"/>
          <w:sz w:val="30"/>
        </w:rPr>
        <w:t>，公立医院改革受到国务院通报表彰，连续</w:t>
      </w:r>
      <w:r w:rsidR="00CB397F">
        <w:rPr>
          <w:rFonts w:ascii="仿宋_GB2312" w:eastAsia="仿宋_GB2312" w:cs="仿宋_GB2312" w:hint="eastAsia"/>
          <w:sz w:val="30"/>
        </w:rPr>
        <w:t>两届获评</w:t>
      </w:r>
      <w:r w:rsidR="00CB397F" w:rsidDel="00CB397F">
        <w:rPr>
          <w:rFonts w:ascii="仿宋_GB2312" w:eastAsia="仿宋_GB2312" w:cs="仿宋_GB2312" w:hint="eastAsia"/>
          <w:sz w:val="30"/>
        </w:rPr>
        <w:t xml:space="preserve"> </w:t>
      </w:r>
      <w:r>
        <w:rPr>
          <w:rFonts w:ascii="仿宋_GB2312" w:eastAsia="仿宋_GB2312" w:cs="仿宋_GB2312" w:hint="eastAsia"/>
          <w:sz w:val="30"/>
        </w:rPr>
        <w:t>“上海</w:t>
      </w:r>
      <w:proofErr w:type="gramStart"/>
      <w:r>
        <w:rPr>
          <w:rFonts w:ascii="仿宋_GB2312" w:eastAsia="仿宋_GB2312" w:cs="仿宋_GB2312" w:hint="eastAsia"/>
          <w:sz w:val="30"/>
        </w:rPr>
        <w:t>医改十</w:t>
      </w:r>
      <w:proofErr w:type="gramEnd"/>
      <w:r>
        <w:rPr>
          <w:rFonts w:ascii="仿宋_GB2312" w:eastAsia="仿宋_GB2312" w:cs="仿宋_GB2312" w:hint="eastAsia"/>
          <w:sz w:val="30"/>
        </w:rPr>
        <w:t>大创新举措”，院前急救平均反应时间位居全市前茅。持续优化医疗卫生资源配置和布局，进一步提升服务内涵，</w:t>
      </w:r>
      <w:r>
        <w:rPr>
          <w:rFonts w:ascii="仿宋_GB2312" w:eastAsia="仿宋_GB2312" w:cs="仿宋_GB2312"/>
          <w:sz w:val="30"/>
          <w:szCs w:val="30"/>
        </w:rPr>
        <w:t>区中心医院</w:t>
      </w:r>
      <w:r>
        <w:rPr>
          <w:rFonts w:ascii="仿宋_GB2312" w:eastAsia="仿宋_GB2312" w:cs="仿宋_GB2312" w:hint="eastAsia"/>
          <w:sz w:val="30"/>
          <w:szCs w:val="30"/>
        </w:rPr>
        <w:t>完成</w:t>
      </w:r>
      <w:r>
        <w:rPr>
          <w:rFonts w:ascii="仿宋_GB2312" w:eastAsia="仿宋_GB2312" w:cs="仿宋_GB2312"/>
          <w:sz w:val="30"/>
          <w:szCs w:val="30"/>
        </w:rPr>
        <w:t>改扩建</w:t>
      </w:r>
      <w:r>
        <w:rPr>
          <w:rFonts w:ascii="仿宋_GB2312" w:eastAsia="仿宋_GB2312" w:cs="仿宋_GB2312" w:hint="eastAsia"/>
          <w:sz w:val="30"/>
          <w:szCs w:val="30"/>
        </w:rPr>
        <w:t>并升级为三级乙等综合性医院。</w:t>
      </w:r>
      <w:r>
        <w:rPr>
          <w:rFonts w:ascii="仿宋_GB2312" w:eastAsia="仿宋_GB2312" w:cs="仿宋_GB2312"/>
          <w:sz w:val="30"/>
          <w:szCs w:val="30"/>
        </w:rPr>
        <w:t>深化社区卫生综合改革，不断完善家庭医生服务，</w:t>
      </w:r>
      <w:proofErr w:type="gramStart"/>
      <w:r>
        <w:rPr>
          <w:rFonts w:ascii="仿宋_GB2312" w:eastAsia="仿宋_GB2312" w:cs="仿宋_GB2312" w:hint="eastAsia"/>
          <w:sz w:val="30"/>
          <w:szCs w:val="30"/>
        </w:rPr>
        <w:t>社区综改实时</w:t>
      </w:r>
      <w:proofErr w:type="gramEnd"/>
      <w:r>
        <w:rPr>
          <w:rFonts w:ascii="仿宋_GB2312" w:eastAsia="仿宋_GB2312" w:cs="仿宋_GB2312" w:hint="eastAsia"/>
          <w:sz w:val="30"/>
          <w:szCs w:val="30"/>
        </w:rPr>
        <w:t>评价持续保持全市第一。</w:t>
      </w:r>
      <w:r>
        <w:rPr>
          <w:rFonts w:ascii="仿宋_GB2312" w:eastAsia="仿宋_GB2312" w:cs="仿宋_GB2312" w:hint="eastAsia"/>
          <w:sz w:val="30"/>
        </w:rPr>
        <w:t>深入推进健康松江建设，促进健康公平，人均期望寿命达到84.05岁，居民主要健康指标保持发达国家和地区水平。公共体育</w:t>
      </w:r>
      <w:r>
        <w:rPr>
          <w:rFonts w:ascii="仿宋_GB2312" w:eastAsia="仿宋_GB2312" w:cs="仿宋_GB2312"/>
          <w:bCs/>
          <w:sz w:val="30"/>
          <w:szCs w:val="30"/>
        </w:rPr>
        <w:t>深</w:t>
      </w:r>
      <w:r>
        <w:rPr>
          <w:rFonts w:ascii="仿宋_GB2312" w:eastAsia="仿宋_GB2312" w:cs="仿宋_GB2312" w:hint="eastAsia"/>
          <w:bCs/>
          <w:sz w:val="30"/>
        </w:rPr>
        <w:t>入推进</w:t>
      </w:r>
      <w:r>
        <w:rPr>
          <w:rFonts w:ascii="仿宋_GB2312" w:eastAsia="仿宋_GB2312" w:cs="仿宋_GB2312" w:hint="eastAsia"/>
          <w:sz w:val="30"/>
        </w:rPr>
        <w:t>，新建市民健身步道65条，新增公共体育活动场所面积114万平方米，人均体育场地面积</w:t>
      </w:r>
      <w:smartTag w:uri="urn:schemas-microsoft-com:office:smarttags" w:element="chmetcnv">
        <w:smartTagPr>
          <w:attr w:name="UnitName" w:val="平方米"/>
          <w:attr w:name="SourceValue" w:val="2.77"/>
          <w:attr w:name="HasSpace" w:val="False"/>
          <w:attr w:name="Negative" w:val="False"/>
          <w:attr w:name="NumberType" w:val="1"/>
          <w:attr w:name="TCSC" w:val="0"/>
        </w:smartTagPr>
        <w:r>
          <w:rPr>
            <w:rFonts w:ascii="仿宋_GB2312" w:eastAsia="仿宋_GB2312" w:cs="仿宋_GB2312" w:hint="eastAsia"/>
            <w:sz w:val="30"/>
          </w:rPr>
          <w:t>2.77平方米</w:t>
        </w:r>
      </w:smartTag>
      <w:r>
        <w:rPr>
          <w:rFonts w:ascii="仿宋_GB2312" w:eastAsia="仿宋_GB2312" w:cs="仿宋_GB2312" w:hint="eastAsia"/>
          <w:sz w:val="30"/>
        </w:rPr>
        <w:t>。双拥、妇女、儿童、信访、民族、宗教、档案、史志、气象、外事、侨务、红十字和对台等工作高标准推进，对口支援的云南省勐腊县、勐海县、西藏自治区定日县顺利实现脱贫摘帽。</w:t>
      </w:r>
    </w:p>
    <w:p w:rsidR="00194F26" w:rsidRDefault="00194F26">
      <w:pPr>
        <w:spacing w:line="600" w:lineRule="exact"/>
        <w:ind w:firstLineChars="200" w:firstLine="602"/>
        <w:rPr>
          <w:rFonts w:eastAsia="仿宋_GB2312"/>
          <w:sz w:val="30"/>
          <w:szCs w:val="30"/>
        </w:rPr>
      </w:pPr>
      <w:r>
        <w:rPr>
          <w:rFonts w:ascii="楷体_GB2312" w:eastAsia="楷体_GB2312" w:hAnsi="楷体_GB2312" w:cs="楷体_GB2312" w:hint="eastAsia"/>
          <w:b/>
          <w:bCs/>
          <w:sz w:val="30"/>
        </w:rPr>
        <w:t>社会治理创新持续深化</w:t>
      </w:r>
      <w:r>
        <w:rPr>
          <w:rFonts w:eastAsia="楷体_GB2312"/>
          <w:b/>
          <w:kern w:val="0"/>
          <w:sz w:val="30"/>
          <w:szCs w:val="30"/>
        </w:rPr>
        <w:t>。</w:t>
      </w:r>
      <w:r>
        <w:rPr>
          <w:rFonts w:eastAsia="仿宋_GB2312"/>
          <w:sz w:val="30"/>
          <w:szCs w:val="30"/>
        </w:rPr>
        <w:t>深</w:t>
      </w:r>
      <w:r>
        <w:rPr>
          <w:rFonts w:ascii="仿宋_GB2312" w:eastAsia="仿宋_GB2312" w:cs="仿宋_GB2312"/>
          <w:sz w:val="30"/>
          <w:szCs w:val="30"/>
        </w:rPr>
        <w:t>化社区自治共治工作，</w:t>
      </w:r>
      <w:r>
        <w:rPr>
          <w:rFonts w:ascii="仿宋_GB2312" w:eastAsia="仿宋_GB2312" w:cs="仿宋_GB2312" w:hint="eastAsia"/>
          <w:sz w:val="30"/>
          <w:szCs w:val="30"/>
        </w:rPr>
        <w:t>新成立63个居委会，撤销2个村，以“3+3”为重点，深化6个基本管理单元建设。</w:t>
      </w:r>
      <w:r>
        <w:rPr>
          <w:rFonts w:ascii="仿宋_GB2312" w:eastAsia="仿宋_GB2312" w:cs="仿宋_GB2312"/>
          <w:sz w:val="30"/>
          <w:szCs w:val="30"/>
        </w:rPr>
        <w:t>提升</w:t>
      </w:r>
      <w:r>
        <w:rPr>
          <w:rFonts w:ascii="仿宋_GB2312" w:eastAsia="仿宋_GB2312" w:cs="仿宋_GB2312" w:hint="eastAsia"/>
          <w:sz w:val="30"/>
          <w:szCs w:val="30"/>
        </w:rPr>
        <w:t>“</w:t>
      </w:r>
      <w:r>
        <w:rPr>
          <w:rFonts w:ascii="仿宋_GB2312" w:eastAsia="仿宋_GB2312" w:cs="仿宋_GB2312"/>
          <w:sz w:val="30"/>
          <w:szCs w:val="30"/>
        </w:rPr>
        <w:t>12345</w:t>
      </w:r>
      <w:r>
        <w:rPr>
          <w:rFonts w:ascii="仿宋_GB2312" w:eastAsia="仿宋_GB2312" w:cs="仿宋_GB2312" w:hint="eastAsia"/>
          <w:sz w:val="30"/>
          <w:szCs w:val="30"/>
        </w:rPr>
        <w:t>”</w:t>
      </w:r>
      <w:r>
        <w:rPr>
          <w:rFonts w:ascii="仿宋_GB2312" w:eastAsia="仿宋_GB2312" w:cs="仿宋_GB2312"/>
          <w:sz w:val="30"/>
          <w:szCs w:val="30"/>
        </w:rPr>
        <w:t>市民服务热线服务管理水平</w:t>
      </w:r>
      <w:r>
        <w:rPr>
          <w:rFonts w:ascii="仿宋_GB2312" w:eastAsia="仿宋_GB2312" w:cs="仿宋_GB2312" w:hint="eastAsia"/>
          <w:sz w:val="30"/>
          <w:szCs w:val="30"/>
        </w:rPr>
        <w:t>。</w:t>
      </w:r>
      <w:r>
        <w:rPr>
          <w:rFonts w:ascii="仿宋_GB2312" w:eastAsia="仿宋_GB2312" w:cs="仿宋_GB2312"/>
          <w:sz w:val="30"/>
          <w:szCs w:val="30"/>
        </w:rPr>
        <w:t>深化城市网格化管理，启动建设</w:t>
      </w:r>
      <w:r>
        <w:rPr>
          <w:rFonts w:ascii="仿宋_GB2312" w:eastAsia="仿宋_GB2312" w:cs="仿宋_GB2312" w:hint="eastAsia"/>
          <w:sz w:val="30"/>
          <w:szCs w:val="30"/>
        </w:rPr>
        <w:t>“</w:t>
      </w:r>
      <w:r>
        <w:rPr>
          <w:rFonts w:ascii="仿宋_GB2312" w:eastAsia="仿宋_GB2312" w:cs="仿宋_GB2312"/>
          <w:sz w:val="30"/>
          <w:szCs w:val="30"/>
        </w:rPr>
        <w:t>雪亮工程</w:t>
      </w:r>
      <w:r>
        <w:rPr>
          <w:rFonts w:ascii="仿宋_GB2312" w:eastAsia="仿宋_GB2312" w:cs="仿宋_GB2312" w:hint="eastAsia"/>
          <w:sz w:val="30"/>
          <w:szCs w:val="30"/>
        </w:rPr>
        <w:t>”</w:t>
      </w:r>
      <w:r w:rsidRPr="009644DA">
        <w:rPr>
          <w:rStyle w:val="a8"/>
          <w:rFonts w:ascii="仿宋_GB2312" w:eastAsia="仿宋_GB2312" w:cs="仿宋_GB2312" w:hint="eastAsia"/>
          <w:sz w:val="36"/>
          <w:szCs w:val="36"/>
        </w:rPr>
        <w:footnoteReference w:id="8"/>
      </w:r>
      <w:r>
        <w:rPr>
          <w:rFonts w:ascii="仿宋_GB2312" w:eastAsia="仿宋_GB2312" w:cs="仿宋_GB2312"/>
          <w:sz w:val="30"/>
          <w:szCs w:val="30"/>
        </w:rPr>
        <w:t>联网平台，</w:t>
      </w:r>
      <w:r>
        <w:rPr>
          <w:rFonts w:ascii="仿宋_GB2312" w:eastAsia="仿宋_GB2312" w:cs="仿宋_GB2312" w:hint="eastAsia"/>
          <w:sz w:val="30"/>
          <w:szCs w:val="30"/>
        </w:rPr>
        <w:t>打造“</w:t>
      </w:r>
      <w:r>
        <w:rPr>
          <w:rFonts w:ascii="仿宋_GB2312" w:eastAsia="仿宋_GB2312" w:cs="仿宋_GB2312"/>
          <w:sz w:val="30"/>
          <w:szCs w:val="30"/>
        </w:rPr>
        <w:t>智慧公安</w:t>
      </w:r>
      <w:r>
        <w:rPr>
          <w:rFonts w:ascii="仿宋_GB2312" w:eastAsia="仿宋_GB2312" w:cs="仿宋_GB2312" w:hint="eastAsia"/>
          <w:sz w:val="30"/>
          <w:szCs w:val="30"/>
        </w:rPr>
        <w:t>”，</w:t>
      </w:r>
      <w:r>
        <w:rPr>
          <w:rFonts w:ascii="仿宋_GB2312" w:eastAsia="仿宋_GB2312" w:cs="仿宋_GB2312"/>
          <w:sz w:val="30"/>
          <w:szCs w:val="30"/>
        </w:rPr>
        <w:t>公众安全感、公安工作满意</w:t>
      </w:r>
      <w:proofErr w:type="gramStart"/>
      <w:r>
        <w:rPr>
          <w:rFonts w:ascii="仿宋_GB2312" w:eastAsia="仿宋_GB2312" w:cs="仿宋_GB2312"/>
          <w:sz w:val="30"/>
          <w:szCs w:val="30"/>
        </w:rPr>
        <w:t>度综合测评</w:t>
      </w:r>
      <w:r>
        <w:rPr>
          <w:rFonts w:eastAsia="仿宋_GB2312"/>
          <w:sz w:val="30"/>
          <w:szCs w:val="30"/>
        </w:rPr>
        <w:t>指数</w:t>
      </w:r>
      <w:proofErr w:type="gramEnd"/>
      <w:r>
        <w:rPr>
          <w:rFonts w:eastAsia="仿宋_GB2312"/>
          <w:sz w:val="30"/>
          <w:szCs w:val="30"/>
        </w:rPr>
        <w:t>名列前茅</w:t>
      </w:r>
      <w:r>
        <w:rPr>
          <w:rFonts w:eastAsia="仿宋_GB2312" w:hint="eastAsia"/>
          <w:sz w:val="30"/>
          <w:szCs w:val="30"/>
        </w:rPr>
        <w:t>，</w:t>
      </w:r>
      <w:r>
        <w:rPr>
          <w:rFonts w:ascii="仿宋_GB2312" w:eastAsia="仿宋_GB2312" w:cs="仿宋_GB2312" w:hint="eastAsia"/>
          <w:sz w:val="30"/>
        </w:rPr>
        <w:t>荣获全国综治“长安杯”三连冠</w:t>
      </w:r>
      <w:r>
        <w:rPr>
          <w:rFonts w:eastAsia="仿宋_GB2312"/>
          <w:sz w:val="30"/>
          <w:szCs w:val="30"/>
        </w:rPr>
        <w:t>。建设市民满意的食品安全城区，率先完成无证无照食品经营治理目标</w:t>
      </w:r>
      <w:r>
        <w:rPr>
          <w:rFonts w:ascii="仿宋_GB2312" w:eastAsia="仿宋_GB2312" w:cs="仿宋_GB2312"/>
          <w:sz w:val="30"/>
          <w:szCs w:val="30"/>
        </w:rPr>
        <w:t>，</w:t>
      </w:r>
      <w:r>
        <w:rPr>
          <w:rFonts w:ascii="仿宋_GB2312" w:eastAsia="仿宋_GB2312" w:cs="仿宋_GB2312" w:hint="eastAsia"/>
          <w:sz w:val="30"/>
          <w:szCs w:val="30"/>
        </w:rPr>
        <w:t>“</w:t>
      </w:r>
      <w:r>
        <w:rPr>
          <w:rFonts w:ascii="仿宋_GB2312" w:eastAsia="仿宋_GB2312" w:cs="仿宋_GB2312"/>
          <w:sz w:val="30"/>
          <w:szCs w:val="30"/>
        </w:rPr>
        <w:t>明厨亮灶</w:t>
      </w:r>
      <w:r>
        <w:rPr>
          <w:rFonts w:ascii="仿宋_GB2312" w:eastAsia="仿宋_GB2312" w:cs="仿宋_GB2312" w:hint="eastAsia"/>
          <w:sz w:val="30"/>
          <w:szCs w:val="30"/>
        </w:rPr>
        <w:t>”</w:t>
      </w:r>
      <w:r>
        <w:rPr>
          <w:rFonts w:ascii="仿宋_GB2312" w:eastAsia="仿宋_GB2312" w:cs="仿宋_GB2312"/>
          <w:sz w:val="30"/>
          <w:szCs w:val="30"/>
        </w:rPr>
        <w:t>工程覆盖率达100%。加强民</w:t>
      </w:r>
      <w:r>
        <w:rPr>
          <w:rFonts w:eastAsia="仿宋_GB2312"/>
          <w:sz w:val="30"/>
          <w:szCs w:val="30"/>
        </w:rPr>
        <w:t>防工</w:t>
      </w:r>
      <w:r>
        <w:rPr>
          <w:rFonts w:eastAsia="仿宋_GB2312"/>
          <w:sz w:val="30"/>
          <w:szCs w:val="30"/>
        </w:rPr>
        <w:lastRenderedPageBreak/>
        <w:t>程安全管理，成立区突发事件预警信息发布中心，完善应急管理信息系统。</w:t>
      </w:r>
    </w:p>
    <w:p w:rsidR="00194F26" w:rsidRPr="009644DA" w:rsidRDefault="00194F26">
      <w:pPr>
        <w:spacing w:line="600" w:lineRule="exact"/>
        <w:ind w:firstLineChars="200" w:firstLine="602"/>
        <w:outlineLvl w:val="2"/>
        <w:rPr>
          <w:rFonts w:ascii="楷体_GB2312" w:eastAsia="楷体_GB2312"/>
          <w:b/>
          <w:bCs/>
          <w:kern w:val="0"/>
          <w:sz w:val="30"/>
          <w:szCs w:val="30"/>
        </w:rPr>
      </w:pPr>
      <w:bookmarkStart w:id="55" w:name="_Toc45186125"/>
      <w:bookmarkStart w:id="56" w:name="_Toc47849704"/>
      <w:r w:rsidRPr="009644DA">
        <w:rPr>
          <w:rFonts w:ascii="楷体_GB2312" w:eastAsia="楷体_GB2312" w:hint="eastAsia"/>
          <w:b/>
          <w:bCs/>
          <w:kern w:val="0"/>
          <w:sz w:val="30"/>
          <w:szCs w:val="30"/>
        </w:rPr>
        <w:t>6</w:t>
      </w:r>
      <w:bookmarkStart w:id="57" w:name="_Hlk36764457"/>
      <w:r w:rsidRPr="009644DA">
        <w:rPr>
          <w:rFonts w:ascii="楷体_GB2312" w:eastAsia="楷体_GB2312" w:hint="eastAsia"/>
          <w:b/>
          <w:bCs/>
          <w:kern w:val="0"/>
          <w:sz w:val="30"/>
          <w:szCs w:val="30"/>
        </w:rPr>
        <w:t>、生态松江建设</w:t>
      </w:r>
      <w:bookmarkEnd w:id="57"/>
      <w:r w:rsidRPr="009644DA">
        <w:rPr>
          <w:rFonts w:ascii="楷体_GB2312" w:eastAsia="楷体_GB2312" w:hint="eastAsia"/>
          <w:b/>
          <w:bCs/>
          <w:kern w:val="0"/>
          <w:sz w:val="30"/>
          <w:szCs w:val="30"/>
        </w:rPr>
        <w:t>持续发力，绿色发展凸显新成效</w:t>
      </w:r>
      <w:bookmarkEnd w:id="55"/>
      <w:bookmarkEnd w:id="56"/>
    </w:p>
    <w:p w:rsidR="00194F26" w:rsidRDefault="00194F26">
      <w:pPr>
        <w:spacing w:line="600" w:lineRule="exact"/>
        <w:ind w:firstLineChars="200" w:firstLine="600"/>
        <w:rPr>
          <w:rFonts w:ascii="仿宋_GB2312" w:eastAsia="仿宋_GB2312" w:cs="仿宋_GB2312"/>
          <w:sz w:val="30"/>
          <w:szCs w:val="30"/>
        </w:rPr>
      </w:pPr>
      <w:r>
        <w:rPr>
          <w:rFonts w:ascii="仿宋_GB2312" w:eastAsia="仿宋_GB2312" w:cs="仿宋_GB2312" w:hint="eastAsia"/>
          <w:sz w:val="30"/>
          <w:szCs w:val="30"/>
        </w:rPr>
        <w:t>坚决打好“蓝天、碧水、净土”保卫战，进一步强化绿色发展理念，生态建设</w:t>
      </w:r>
      <w:r>
        <w:rPr>
          <w:rFonts w:ascii="仿宋_GB2312" w:eastAsia="仿宋_GB2312" w:cs="仿宋_GB2312"/>
          <w:sz w:val="30"/>
          <w:szCs w:val="30"/>
        </w:rPr>
        <w:t>成绩斐然。</w:t>
      </w:r>
    </w:p>
    <w:p w:rsidR="00194F26" w:rsidRDefault="00194F26">
      <w:pPr>
        <w:spacing w:line="600" w:lineRule="exact"/>
        <w:ind w:firstLine="602"/>
        <w:rPr>
          <w:rFonts w:ascii="仿宋_GB2312" w:eastAsia="仿宋_GB2312" w:cs="仿宋_GB2312"/>
          <w:sz w:val="30"/>
          <w:szCs w:val="30"/>
        </w:rPr>
      </w:pPr>
      <w:r>
        <w:rPr>
          <w:rFonts w:ascii="楷体_GB2312" w:eastAsia="楷体_GB2312" w:hint="eastAsia"/>
          <w:b/>
          <w:bCs/>
          <w:kern w:val="0"/>
          <w:sz w:val="30"/>
          <w:szCs w:val="30"/>
        </w:rPr>
        <w:t>环境综合整治有序推进。</w:t>
      </w:r>
      <w:r>
        <w:rPr>
          <w:rFonts w:ascii="仿宋_GB2312" w:eastAsia="仿宋_GB2312" w:cs="仿宋_GB2312" w:hint="eastAsia"/>
          <w:sz w:val="30"/>
          <w:szCs w:val="30"/>
        </w:rPr>
        <w:t>环保投入力度加大，“十三五”期</w:t>
      </w:r>
      <w:r w:rsidR="00971EFE">
        <w:rPr>
          <w:rFonts w:ascii="仿宋_GB2312" w:eastAsia="仿宋_GB2312" w:cs="仿宋_GB2312" w:hint="eastAsia"/>
          <w:sz w:val="30"/>
          <w:szCs w:val="30"/>
        </w:rPr>
        <w:t>间</w:t>
      </w:r>
      <w:r>
        <w:rPr>
          <w:rFonts w:ascii="仿宋_GB2312" w:eastAsia="仿宋_GB2312" w:cs="仿宋_GB2312" w:hint="eastAsia"/>
          <w:sz w:val="30"/>
          <w:szCs w:val="30"/>
        </w:rPr>
        <w:t>环境保护投资总额达</w:t>
      </w:r>
      <w:r w:rsidR="00971EFE">
        <w:rPr>
          <w:rFonts w:ascii="仿宋_GB2312" w:eastAsia="仿宋_GB2312" w:cs="仿宋_GB2312" w:hint="eastAsia"/>
          <w:sz w:val="30"/>
          <w:szCs w:val="30"/>
        </w:rPr>
        <w:t>462.2</w:t>
      </w:r>
      <w:r>
        <w:rPr>
          <w:rFonts w:ascii="仿宋_GB2312" w:eastAsia="仿宋_GB2312" w:cs="仿宋_GB2312" w:hint="eastAsia"/>
          <w:sz w:val="30"/>
          <w:szCs w:val="30"/>
        </w:rPr>
        <w:t>亿元，占地区生产总值的</w:t>
      </w:r>
      <w:r w:rsidR="00971EFE">
        <w:rPr>
          <w:rFonts w:ascii="仿宋_GB2312" w:eastAsia="仿宋_GB2312" w:cs="仿宋_GB2312" w:hint="eastAsia"/>
          <w:sz w:val="30"/>
          <w:szCs w:val="30"/>
        </w:rPr>
        <w:t>6.9</w:t>
      </w:r>
      <w:r>
        <w:rPr>
          <w:rFonts w:ascii="仿宋_GB2312" w:eastAsia="仿宋_GB2312" w:cs="仿宋_GB2312" w:hint="eastAsia"/>
          <w:sz w:val="30"/>
          <w:szCs w:val="30"/>
        </w:rPr>
        <w:t>%，比“十二五”期末提高了</w:t>
      </w:r>
      <w:r w:rsidR="00971EFE">
        <w:rPr>
          <w:rFonts w:ascii="仿宋_GB2312" w:eastAsia="仿宋_GB2312" w:cs="仿宋_GB2312" w:hint="eastAsia"/>
          <w:sz w:val="30"/>
          <w:szCs w:val="30"/>
        </w:rPr>
        <w:t>1</w:t>
      </w:r>
      <w:r>
        <w:rPr>
          <w:rFonts w:ascii="仿宋_GB2312" w:eastAsia="仿宋_GB2312" w:cs="仿宋_GB2312" w:hint="eastAsia"/>
          <w:sz w:val="30"/>
          <w:szCs w:val="30"/>
        </w:rPr>
        <w:t>.</w:t>
      </w:r>
      <w:r w:rsidR="00971EFE">
        <w:rPr>
          <w:rFonts w:ascii="仿宋_GB2312" w:eastAsia="仿宋_GB2312" w:cs="仿宋_GB2312" w:hint="eastAsia"/>
          <w:sz w:val="30"/>
          <w:szCs w:val="30"/>
        </w:rPr>
        <w:t>3</w:t>
      </w:r>
      <w:r>
        <w:rPr>
          <w:rFonts w:ascii="仿宋_GB2312" w:eastAsia="仿宋_GB2312" w:cs="仿宋_GB2312" w:hint="eastAsia"/>
          <w:sz w:val="30"/>
          <w:szCs w:val="30"/>
        </w:rPr>
        <w:t>个百分点。“五违四必”</w:t>
      </w:r>
      <w:r>
        <w:rPr>
          <w:rStyle w:val="a8"/>
          <w:rFonts w:ascii="仿宋_GB2312" w:eastAsia="仿宋_GB2312" w:hAnsi="宋体" w:cs="仿宋_GB2312" w:hint="eastAsia"/>
          <w:sz w:val="36"/>
          <w:szCs w:val="36"/>
        </w:rPr>
        <w:footnoteReference w:id="9"/>
      </w:r>
      <w:r>
        <w:rPr>
          <w:rFonts w:ascii="仿宋_GB2312" w:eastAsia="仿宋_GB2312" w:cs="仿宋_GB2312" w:hint="eastAsia"/>
          <w:sz w:val="30"/>
          <w:szCs w:val="30"/>
        </w:rPr>
        <w:t>整治成效显著，以“九泗洞”市级综合整治区块为重点，共拆除违法建筑2114.</w:t>
      </w:r>
      <w:smartTag w:uri="urn:schemas-microsoft-com:office:smarttags" w:element="chmetcnv">
        <w:smartTagPr>
          <w:attr w:name="UnitName" w:val="平方米"/>
          <w:attr w:name="SourceValue" w:val="80000"/>
          <w:attr w:name="HasSpace" w:val="False"/>
          <w:attr w:name="Negative" w:val="False"/>
          <w:attr w:name="NumberType" w:val="1"/>
          <w:attr w:name="TCSC" w:val="1"/>
        </w:smartTagPr>
        <w:r>
          <w:rPr>
            <w:rFonts w:ascii="仿宋_GB2312" w:eastAsia="仿宋_GB2312" w:cs="仿宋_GB2312" w:hint="eastAsia"/>
            <w:sz w:val="30"/>
            <w:szCs w:val="30"/>
          </w:rPr>
          <w:t>8万平方米</w:t>
        </w:r>
      </w:smartTag>
      <w:r>
        <w:rPr>
          <w:rFonts w:ascii="仿宋_GB2312" w:eastAsia="仿宋_GB2312" w:cs="仿宋_GB2312" w:hint="eastAsia"/>
          <w:sz w:val="30"/>
          <w:szCs w:val="30"/>
        </w:rPr>
        <w:t>，</w:t>
      </w:r>
      <w:proofErr w:type="gramStart"/>
      <w:r>
        <w:rPr>
          <w:rFonts w:ascii="仿宋_GB2312" w:eastAsia="仿宋_GB2312" w:cs="仿宋_GB2312" w:hint="eastAsia"/>
          <w:sz w:val="30"/>
          <w:szCs w:val="30"/>
        </w:rPr>
        <w:t>九亭等</w:t>
      </w:r>
      <w:proofErr w:type="gramEnd"/>
      <w:r>
        <w:rPr>
          <w:rFonts w:ascii="仿宋_GB2312" w:eastAsia="仿宋_GB2312" w:cs="仿宋_GB2312" w:hint="eastAsia"/>
          <w:sz w:val="30"/>
          <w:szCs w:val="30"/>
        </w:rPr>
        <w:t>地区成为全市“五违四必”整治标杆。完成市级重点区块的区域环境综合整治工作，</w:t>
      </w:r>
      <w:r>
        <w:rPr>
          <w:rFonts w:ascii="仿宋_GB2312" w:eastAsia="仿宋_GB2312" w:hAnsi="仿宋_GB2312" w:cs="仿宋_GB2312" w:hint="eastAsia"/>
          <w:sz w:val="30"/>
          <w:szCs w:val="30"/>
        </w:rPr>
        <w:t>黄浦江上游饮</w:t>
      </w:r>
      <w:r>
        <w:rPr>
          <w:rFonts w:ascii="仿宋_GB2312" w:eastAsia="仿宋_GB2312" w:hAnsi="仿宋_GB2312" w:cs="仿宋_GB2312"/>
          <w:sz w:val="30"/>
          <w:szCs w:val="30"/>
        </w:rPr>
        <w:t>用</w:t>
      </w:r>
      <w:r>
        <w:rPr>
          <w:rFonts w:ascii="仿宋_GB2312" w:eastAsia="仿宋_GB2312" w:hAnsi="仿宋_GB2312" w:cs="仿宋_GB2312" w:hint="eastAsia"/>
          <w:sz w:val="30"/>
          <w:szCs w:val="30"/>
        </w:rPr>
        <w:t>水源二级保护区289家工业企业清拆整治通过市级验收</w:t>
      </w:r>
      <w:r>
        <w:rPr>
          <w:rFonts w:ascii="仿宋_GB2312" w:eastAsia="仿宋_GB2312" w:cs="仿宋_GB2312" w:hint="eastAsia"/>
          <w:sz w:val="30"/>
          <w:szCs w:val="30"/>
        </w:rPr>
        <w:t>，</w:t>
      </w:r>
      <w:r>
        <w:rPr>
          <w:rFonts w:ascii="仿宋_GB2312" w:eastAsia="仿宋_GB2312" w:hAnsi="仿宋_GB2312" w:cs="仿宋_GB2312" w:hint="eastAsia"/>
          <w:sz w:val="30"/>
          <w:szCs w:val="30"/>
        </w:rPr>
        <w:t>3</w:t>
      </w:r>
      <w:r>
        <w:rPr>
          <w:rFonts w:ascii="仿宋_GB2312" w:eastAsia="仿宋_GB2312" w:hAnsi="仿宋_GB2312" w:cs="仿宋_GB2312"/>
          <w:sz w:val="30"/>
          <w:szCs w:val="30"/>
        </w:rPr>
        <w:t>51</w:t>
      </w:r>
      <w:r>
        <w:rPr>
          <w:rFonts w:ascii="仿宋_GB2312" w:eastAsia="仿宋_GB2312" w:hAnsi="仿宋_GB2312" w:cs="仿宋_GB2312" w:hint="eastAsia"/>
          <w:sz w:val="30"/>
          <w:szCs w:val="30"/>
        </w:rPr>
        <w:t>个居村完成</w:t>
      </w:r>
      <w:proofErr w:type="gramStart"/>
      <w:r>
        <w:rPr>
          <w:rFonts w:ascii="仿宋_GB2312" w:eastAsia="仿宋_GB2312" w:hAnsi="仿宋_GB2312" w:cs="仿宋_GB2312" w:hint="eastAsia"/>
          <w:sz w:val="30"/>
          <w:szCs w:val="30"/>
        </w:rPr>
        <w:t>无违建先进</w:t>
      </w:r>
      <w:proofErr w:type="gramEnd"/>
      <w:r>
        <w:rPr>
          <w:rFonts w:ascii="仿宋_GB2312" w:eastAsia="仿宋_GB2312" w:hAnsi="仿宋_GB2312" w:cs="仿宋_GB2312" w:hint="eastAsia"/>
          <w:sz w:val="30"/>
          <w:szCs w:val="30"/>
        </w:rPr>
        <w:t>居村创建工作。</w:t>
      </w:r>
      <w:r>
        <w:rPr>
          <w:rFonts w:ascii="仿宋_GB2312" w:eastAsia="仿宋_GB2312" w:cs="仿宋_GB2312" w:hint="eastAsia"/>
          <w:sz w:val="30"/>
          <w:szCs w:val="30"/>
        </w:rPr>
        <w:t>生活垃圾治理体系建设深入推进，生活垃圾全程分类体系基本建成，实现生活垃圾</w:t>
      </w:r>
      <w:proofErr w:type="gramStart"/>
      <w:r>
        <w:rPr>
          <w:rFonts w:ascii="仿宋_GB2312" w:eastAsia="仿宋_GB2312" w:cs="仿宋_GB2312" w:hint="eastAsia"/>
          <w:sz w:val="30"/>
          <w:szCs w:val="30"/>
        </w:rPr>
        <w:t>分类全</w:t>
      </w:r>
      <w:proofErr w:type="gramEnd"/>
      <w:r>
        <w:rPr>
          <w:rFonts w:ascii="仿宋_GB2312" w:eastAsia="仿宋_GB2312" w:cs="仿宋_GB2312" w:hint="eastAsia"/>
          <w:sz w:val="30"/>
          <w:szCs w:val="30"/>
        </w:rPr>
        <w:t>覆盖，生活垃圾无害化处理率达到100%，资源化利用率达到43%，城市生活垃圾分类工作、农村垃圾综合治理工作均被评为全国先进，成功获评上海市生活垃圾分类示范区，垃圾综合治理全程监管模式基本建成。</w:t>
      </w:r>
    </w:p>
    <w:p w:rsidR="00194F26" w:rsidRDefault="00194F26">
      <w:pPr>
        <w:spacing w:line="600" w:lineRule="exact"/>
        <w:ind w:firstLine="602"/>
        <w:rPr>
          <w:rFonts w:ascii="仿宋_GB2312" w:eastAsia="仿宋_GB2312" w:hAnsi="仿宋_GB2312" w:cs="仿宋_GB2312"/>
          <w:sz w:val="30"/>
          <w:szCs w:val="30"/>
        </w:rPr>
      </w:pPr>
      <w:r>
        <w:rPr>
          <w:rFonts w:ascii="楷体_GB2312" w:eastAsia="楷体_GB2312" w:hint="eastAsia"/>
          <w:b/>
          <w:bCs/>
          <w:kern w:val="0"/>
          <w:sz w:val="30"/>
          <w:szCs w:val="30"/>
        </w:rPr>
        <w:t>水环境治理攻坚加快推进。</w:t>
      </w:r>
      <w:r>
        <w:rPr>
          <w:rFonts w:ascii="仿宋_GB2312" w:eastAsia="仿宋_GB2312" w:cs="仿宋_GB2312" w:hint="eastAsia"/>
          <w:sz w:val="30"/>
          <w:szCs w:val="30"/>
        </w:rPr>
        <w:t>坚持河长制、纳管制、网格制“三制并举”推进水环境综合治理，26个</w:t>
      </w:r>
      <w:proofErr w:type="gramStart"/>
      <w:r>
        <w:rPr>
          <w:rFonts w:ascii="仿宋_GB2312" w:eastAsia="仿宋_GB2312" w:cs="仿宋_GB2312" w:hint="eastAsia"/>
          <w:sz w:val="30"/>
          <w:szCs w:val="30"/>
        </w:rPr>
        <w:t>国考市考</w:t>
      </w:r>
      <w:proofErr w:type="gramEnd"/>
      <w:r>
        <w:rPr>
          <w:rFonts w:ascii="仿宋_GB2312" w:eastAsia="仿宋_GB2312" w:cs="仿宋_GB2312" w:hint="eastAsia"/>
          <w:sz w:val="30"/>
          <w:szCs w:val="30"/>
        </w:rPr>
        <w:t>断面水质实现100%达标</w:t>
      </w:r>
      <w:r>
        <w:rPr>
          <w:rFonts w:ascii="仿宋_GB2312" w:eastAsia="仿宋_GB2312" w:hAnsi="仿宋_GB2312" w:cs="仿宋_GB2312" w:hint="eastAsia"/>
          <w:sz w:val="30"/>
          <w:szCs w:val="30"/>
        </w:rPr>
        <w:t>，188条问题河道消除黑臭，基本消除劣V类水体。市容环境质量考评连续15年保持郊区第一。</w:t>
      </w:r>
      <w:r w:rsidR="00B17CDA">
        <w:rPr>
          <w:rFonts w:ascii="仿宋_GB2312" w:eastAsia="仿宋_GB2312" w:hAnsi="仿宋_GB2312" w:cs="仿宋_GB2312" w:hint="eastAsia"/>
          <w:sz w:val="30"/>
          <w:szCs w:val="30"/>
        </w:rPr>
        <w:t>所有污水处理厂经提标改造，尾</w:t>
      </w:r>
      <w:r w:rsidR="00B17CDA">
        <w:rPr>
          <w:rFonts w:ascii="仿宋_GB2312" w:eastAsia="仿宋_GB2312" w:hAnsi="仿宋_GB2312" w:cs="仿宋_GB2312" w:hint="eastAsia"/>
          <w:sz w:val="30"/>
          <w:szCs w:val="30"/>
        </w:rPr>
        <w:lastRenderedPageBreak/>
        <w:t>水排放达一级A及以上标准。完成松江污水处理厂除臭加盖改造</w:t>
      </w:r>
      <w:proofErr w:type="gramStart"/>
      <w:r w:rsidR="00B17CDA">
        <w:rPr>
          <w:rFonts w:ascii="仿宋_GB2312" w:eastAsia="仿宋_GB2312" w:hAnsi="仿宋_GB2312" w:cs="仿宋_GB2312" w:hint="eastAsia"/>
          <w:sz w:val="30"/>
          <w:szCs w:val="30"/>
        </w:rPr>
        <w:t>和通沟污泥</w:t>
      </w:r>
      <w:proofErr w:type="gramEnd"/>
      <w:r w:rsidR="00B17CDA">
        <w:rPr>
          <w:rFonts w:ascii="仿宋_GB2312" w:eastAsia="仿宋_GB2312" w:hAnsi="仿宋_GB2312" w:cs="仿宋_GB2312" w:hint="eastAsia"/>
          <w:sz w:val="30"/>
          <w:szCs w:val="30"/>
        </w:rPr>
        <w:t>处理设施建设。</w:t>
      </w:r>
      <w:r>
        <w:rPr>
          <w:rFonts w:ascii="仿宋_GB2312" w:eastAsia="仿宋_GB2312" w:hAnsi="仿宋_GB2312" w:cs="仿宋_GB2312" w:hint="eastAsia"/>
          <w:sz w:val="30"/>
          <w:szCs w:val="30"/>
        </w:rPr>
        <w:t>污水处理能力进一步提升，日处理</w:t>
      </w:r>
      <w:r w:rsidR="00B17CDA">
        <w:rPr>
          <w:rFonts w:ascii="仿宋_GB2312" w:eastAsia="仿宋_GB2312" w:hAnsi="仿宋_GB2312" w:cs="仿宋_GB2312" w:hint="eastAsia"/>
          <w:sz w:val="30"/>
          <w:szCs w:val="30"/>
        </w:rPr>
        <w:t>能力</w:t>
      </w:r>
      <w:r>
        <w:rPr>
          <w:rFonts w:ascii="仿宋_GB2312" w:eastAsia="仿宋_GB2312" w:hAnsi="仿宋_GB2312" w:cs="仿宋_GB2312" w:hint="eastAsia"/>
          <w:sz w:val="30"/>
          <w:szCs w:val="30"/>
        </w:rPr>
        <w:t>达</w:t>
      </w:r>
      <w:r w:rsidR="00B17CDA">
        <w:rPr>
          <w:rFonts w:ascii="仿宋_GB2312" w:eastAsia="仿宋_GB2312" w:hAnsi="仿宋_GB2312" w:cs="仿宋_GB2312" w:hint="eastAsia"/>
          <w:sz w:val="30"/>
          <w:szCs w:val="30"/>
        </w:rPr>
        <w:t>到</w:t>
      </w:r>
      <w:r>
        <w:rPr>
          <w:rFonts w:ascii="仿宋_GB2312" w:eastAsia="仿宋_GB2312" w:hAnsi="仿宋_GB2312" w:cs="仿宋_GB2312" w:hint="eastAsia"/>
          <w:sz w:val="30"/>
          <w:szCs w:val="30"/>
        </w:rPr>
        <w:t>51.1万</w:t>
      </w:r>
      <w:r w:rsidR="00B17CDA">
        <w:rPr>
          <w:rFonts w:ascii="仿宋_GB2312" w:eastAsia="仿宋_GB2312" w:hAnsi="仿宋_GB2312" w:cs="仿宋_GB2312" w:hint="eastAsia"/>
          <w:sz w:val="30"/>
          <w:szCs w:val="30"/>
        </w:rPr>
        <w:t>立方米，</w:t>
      </w:r>
      <w:r>
        <w:rPr>
          <w:rFonts w:ascii="仿宋_GB2312" w:eastAsia="仿宋_GB2312" w:hAnsi="仿宋_GB2312" w:cs="仿宋_GB2312" w:hint="eastAsia"/>
          <w:sz w:val="30"/>
          <w:szCs w:val="30"/>
        </w:rPr>
        <w:t>年均污水处理量达17031万</w:t>
      </w:r>
      <w:r>
        <w:rPr>
          <w:rFonts w:ascii="仿宋_GB2312" w:eastAsia="仿宋_GB2312" w:hAnsi="仿宋_GB2312" w:cs="仿宋_GB2312"/>
          <w:sz w:val="30"/>
          <w:szCs w:val="30"/>
        </w:rPr>
        <w:t>立方米</w:t>
      </w:r>
      <w:r>
        <w:rPr>
          <w:rFonts w:ascii="仿宋_GB2312" w:eastAsia="仿宋_GB2312" w:hAnsi="仿宋_GB2312" w:cs="仿宋_GB2312" w:hint="eastAsia"/>
          <w:sz w:val="30"/>
          <w:szCs w:val="30"/>
        </w:rPr>
        <w:t>，城镇污水处理率达95.4%，比“十二五”期末提高4.4个百分点。完成住宅小区、企事业单位雨</w:t>
      </w:r>
      <w:proofErr w:type="gramStart"/>
      <w:r>
        <w:rPr>
          <w:rFonts w:ascii="仿宋_GB2312" w:eastAsia="仿宋_GB2312" w:hAnsi="仿宋_GB2312" w:cs="仿宋_GB2312" w:hint="eastAsia"/>
          <w:sz w:val="30"/>
          <w:szCs w:val="30"/>
        </w:rPr>
        <w:t>污混接改造</w:t>
      </w:r>
      <w:proofErr w:type="gramEnd"/>
      <w:r>
        <w:rPr>
          <w:rFonts w:ascii="仿宋_GB2312" w:eastAsia="仿宋_GB2312" w:hAnsi="仿宋_GB2312" w:cs="仿宋_GB2312" w:hint="eastAsia"/>
          <w:sz w:val="30"/>
          <w:szCs w:val="30"/>
        </w:rPr>
        <w:t>4361户，污水收集管网共</w:t>
      </w:r>
      <w:smartTag w:uri="urn:schemas-microsoft-com:office:smarttags" w:element="chmetcnv">
        <w:smartTagPr>
          <w:attr w:name="UnitName" w:val="公里"/>
          <w:attr w:name="SourceValue" w:val="46"/>
          <w:attr w:name="HasSpace" w:val="False"/>
          <w:attr w:name="Negative" w:val="False"/>
          <w:attr w:name="NumberType" w:val="1"/>
          <w:attr w:name="TCSC" w:val="0"/>
        </w:smartTagPr>
        <w:r>
          <w:rPr>
            <w:rFonts w:ascii="仿宋_GB2312" w:eastAsia="仿宋_GB2312" w:hAnsi="仿宋_GB2312" w:cs="仿宋_GB2312" w:hint="eastAsia"/>
            <w:sz w:val="30"/>
            <w:szCs w:val="30"/>
          </w:rPr>
          <w:t>46公里</w:t>
        </w:r>
      </w:smartTag>
      <w:r>
        <w:rPr>
          <w:rFonts w:ascii="仿宋_GB2312" w:eastAsia="仿宋_GB2312" w:hAnsi="仿宋_GB2312" w:cs="仿宋_GB2312" w:hint="eastAsia"/>
          <w:sz w:val="30"/>
          <w:szCs w:val="30"/>
        </w:rPr>
        <w:t>。基本完成农村保留村落生活污水处理设施建设。</w:t>
      </w:r>
    </w:p>
    <w:p w:rsidR="00194F26" w:rsidRDefault="00194F26">
      <w:pPr>
        <w:spacing w:line="560" w:lineRule="exact"/>
        <w:ind w:firstLineChars="200" w:firstLine="610"/>
        <w:textAlignment w:val="baseline"/>
        <w:rPr>
          <w:rFonts w:ascii="仿宋_GB2312" w:eastAsia="仿宋_GB2312"/>
          <w:sz w:val="32"/>
          <w:szCs w:val="32"/>
        </w:rPr>
      </w:pPr>
      <w:r>
        <w:rPr>
          <w:rFonts w:ascii="楷体_GB2312" w:eastAsia="楷体_GB2312" w:hint="eastAsia"/>
          <w:b/>
          <w:bCs/>
          <w:spacing w:val="2"/>
          <w:kern w:val="0"/>
          <w:sz w:val="30"/>
          <w:szCs w:val="30"/>
        </w:rPr>
        <w:t>城区生态品质加快提升。</w:t>
      </w:r>
      <w:r>
        <w:rPr>
          <w:rFonts w:ascii="仿宋_GB2312" w:eastAsia="仿宋_GB2312" w:cs="仿宋_GB2312" w:hint="eastAsia"/>
          <w:spacing w:val="2"/>
          <w:sz w:val="30"/>
          <w:szCs w:val="30"/>
        </w:rPr>
        <w:t>空气质量改善明显，2020年全年环境空气质量优良率达88.7%，比“十二五”期末提高21.9个百分点，PM</w:t>
      </w:r>
      <w:r>
        <w:rPr>
          <w:rFonts w:ascii="仿宋_GB2312" w:eastAsia="仿宋_GB2312" w:cs="仿宋_GB2312" w:hint="eastAsia"/>
          <w:spacing w:val="2"/>
          <w:sz w:val="30"/>
          <w:szCs w:val="30"/>
          <w:vertAlign w:val="subscript"/>
        </w:rPr>
        <w:t>2.5</w:t>
      </w:r>
      <w:r>
        <w:rPr>
          <w:rFonts w:ascii="仿宋_GB2312" w:eastAsia="仿宋_GB2312" w:cs="仿宋_GB2312" w:hint="eastAsia"/>
          <w:spacing w:val="2"/>
          <w:sz w:val="30"/>
          <w:szCs w:val="30"/>
        </w:rPr>
        <w:t>年均浓度为35微克/立方米，比“十二五”期末下降38.7%。生态空间持续优化，完成天马生态廊道等市级生态廊道和</w:t>
      </w:r>
      <w:r>
        <w:rPr>
          <w:rFonts w:ascii="仿宋_GB2312" w:eastAsia="仿宋_GB2312" w:cs="仿宋_GB2312"/>
          <w:spacing w:val="2"/>
          <w:sz w:val="30"/>
          <w:szCs w:val="30"/>
        </w:rPr>
        <w:t>一般</w:t>
      </w:r>
      <w:r>
        <w:rPr>
          <w:rFonts w:ascii="仿宋_GB2312" w:eastAsia="仿宋_GB2312" w:cs="仿宋_GB2312" w:hint="eastAsia"/>
          <w:spacing w:val="2"/>
          <w:sz w:val="30"/>
          <w:szCs w:val="30"/>
        </w:rPr>
        <w:t>公益林建设2.45万亩，森林覆盖率达到18.5%，森林保有量16.78万亩。中心城区绿地面积</w:t>
      </w:r>
      <w:smartTag w:uri="urn:schemas-microsoft-com:office:smarttags" w:element="chmetcnv">
        <w:smartTagPr>
          <w:attr w:name="UnitName" w:val="公顷"/>
          <w:attr w:name="SourceValue" w:val="2044.84"/>
          <w:attr w:name="HasSpace" w:val="False"/>
          <w:attr w:name="Negative" w:val="False"/>
          <w:attr w:name="NumberType" w:val="1"/>
          <w:attr w:name="TCSC" w:val="0"/>
        </w:smartTagPr>
        <w:r>
          <w:rPr>
            <w:rFonts w:ascii="仿宋_GB2312" w:eastAsia="仿宋_GB2312" w:cs="仿宋_GB2312" w:hint="eastAsia"/>
            <w:spacing w:val="2"/>
            <w:sz w:val="30"/>
            <w:szCs w:val="30"/>
          </w:rPr>
          <w:t>2044.84公顷</w:t>
        </w:r>
      </w:smartTag>
      <w:r>
        <w:rPr>
          <w:rFonts w:ascii="仿宋_GB2312" w:eastAsia="仿宋_GB2312" w:cs="仿宋_GB2312" w:hint="eastAsia"/>
          <w:spacing w:val="2"/>
          <w:sz w:val="30"/>
          <w:szCs w:val="30"/>
        </w:rPr>
        <w:t>，绿化覆盖率达 36.76%，其中公园绿地</w:t>
      </w:r>
      <w:smartTag w:uri="urn:schemas-microsoft-com:office:smarttags" w:element="chmetcnv">
        <w:smartTagPr>
          <w:attr w:name="UnitName" w:val="公顷"/>
          <w:attr w:name="SourceValue" w:val="857.8"/>
          <w:attr w:name="HasSpace" w:val="False"/>
          <w:attr w:name="Negative" w:val="False"/>
          <w:attr w:name="NumberType" w:val="1"/>
          <w:attr w:name="TCSC" w:val="0"/>
        </w:smartTagPr>
        <w:r>
          <w:rPr>
            <w:rFonts w:ascii="仿宋_GB2312" w:eastAsia="仿宋_GB2312" w:cs="仿宋_GB2312" w:hint="eastAsia"/>
            <w:spacing w:val="2"/>
            <w:sz w:val="30"/>
            <w:szCs w:val="30"/>
          </w:rPr>
          <w:t>857.8公顷</w:t>
        </w:r>
      </w:smartTag>
      <w:r>
        <w:rPr>
          <w:rFonts w:ascii="仿宋_GB2312" w:eastAsia="仿宋_GB2312" w:cs="仿宋_GB2312" w:hint="eastAsia"/>
          <w:spacing w:val="2"/>
          <w:sz w:val="30"/>
          <w:szCs w:val="30"/>
        </w:rPr>
        <w:t>，人均</w:t>
      </w:r>
      <w:smartTag w:uri="urn:schemas-microsoft-com:office:smarttags" w:element="chmetcnv">
        <w:smartTagPr>
          <w:attr w:name="UnitName" w:val="平方米"/>
          <w:attr w:name="SourceValue" w:val="15.24"/>
          <w:attr w:name="HasSpace" w:val="False"/>
          <w:attr w:name="Negative" w:val="False"/>
          <w:attr w:name="NumberType" w:val="1"/>
          <w:attr w:name="TCSC" w:val="0"/>
        </w:smartTagPr>
        <w:r>
          <w:rPr>
            <w:rFonts w:ascii="仿宋_GB2312" w:eastAsia="仿宋_GB2312" w:cs="仿宋_GB2312" w:hint="eastAsia"/>
            <w:spacing w:val="2"/>
            <w:sz w:val="30"/>
            <w:szCs w:val="30"/>
          </w:rPr>
          <w:t>15.24平方米</w:t>
        </w:r>
      </w:smartTag>
      <w:r>
        <w:rPr>
          <w:rFonts w:ascii="仿宋_GB2312" w:eastAsia="仿宋_GB2312" w:cs="仿宋_GB2312" w:hint="eastAsia"/>
          <w:spacing w:val="2"/>
          <w:sz w:val="30"/>
          <w:szCs w:val="30"/>
        </w:rPr>
        <w:t>。建成广富林、松南（一期）郊野生态空间、九里亭公园等一批公共绿地、绿道、街心花园，公园绿地</w:t>
      </w:r>
      <w:smartTag w:uri="urn:schemas-microsoft-com:office:smarttags" w:element="chmetcnv">
        <w:smartTagPr>
          <w:attr w:name="UnitName" w:val="米"/>
          <w:attr w:name="SourceValue" w:val="500"/>
          <w:attr w:name="HasSpace" w:val="False"/>
          <w:attr w:name="Negative" w:val="False"/>
          <w:attr w:name="NumberType" w:val="1"/>
          <w:attr w:name="TCSC" w:val="0"/>
        </w:smartTagPr>
        <w:r>
          <w:rPr>
            <w:rFonts w:ascii="仿宋_GB2312" w:eastAsia="仿宋_GB2312" w:cs="仿宋_GB2312" w:hint="eastAsia"/>
            <w:spacing w:val="2"/>
            <w:sz w:val="30"/>
            <w:szCs w:val="30"/>
          </w:rPr>
          <w:t>500米</w:t>
        </w:r>
      </w:smartTag>
      <w:r>
        <w:rPr>
          <w:rFonts w:ascii="仿宋_GB2312" w:eastAsia="仿宋_GB2312" w:cs="仿宋_GB2312" w:hint="eastAsia"/>
          <w:spacing w:val="2"/>
          <w:sz w:val="30"/>
          <w:szCs w:val="30"/>
        </w:rPr>
        <w:t>半径覆盖范围进一步优化。</w:t>
      </w:r>
    </w:p>
    <w:p w:rsidR="00194F26" w:rsidRDefault="00194F26">
      <w:pPr>
        <w:spacing w:line="600" w:lineRule="exact"/>
        <w:ind w:firstLineChars="200" w:firstLine="600"/>
        <w:rPr>
          <w:rFonts w:ascii="仿宋_GB2312" w:eastAsia="仿宋_GB2312" w:cs="仿宋_GB2312"/>
          <w:sz w:val="30"/>
          <w:szCs w:val="30"/>
        </w:rPr>
      </w:pPr>
      <w:r>
        <w:rPr>
          <w:rFonts w:ascii="仿宋_GB2312" w:eastAsia="仿宋_GB2312" w:hAnsi="仿宋_GB2312" w:cs="仿宋_GB2312" w:hint="eastAsia"/>
          <w:kern w:val="0"/>
          <w:sz w:val="30"/>
          <w:szCs w:val="30"/>
        </w:rPr>
        <w:t>五年来，全区全面从严治党不断向纵深推进，</w:t>
      </w:r>
      <w:r>
        <w:rPr>
          <w:rFonts w:ascii="仿宋_GB2312" w:eastAsia="仿宋_GB2312" w:hAnsi="宋体" w:cs="仿宋_GB2312" w:hint="eastAsia"/>
          <w:sz w:val="30"/>
          <w:szCs w:val="30"/>
        </w:rPr>
        <w:t>“不忘初心、牢记使命”主题教育、“四史”学习教育等成果丰硕，广大党员干部充满激情、富于创造、勇于担当，党建引领社会治理取得新成效，荣获全国双拥模范城四连冠，</w:t>
      </w:r>
      <w:r>
        <w:rPr>
          <w:rFonts w:ascii="仿宋_GB2312" w:eastAsia="仿宋_GB2312" w:hAnsi="仿宋_GB2312" w:cs="仿宋_GB2312" w:hint="eastAsia"/>
          <w:bCs/>
          <w:kern w:val="0"/>
          <w:sz w:val="30"/>
          <w:szCs w:val="30"/>
        </w:rPr>
        <w:t>成功创建全国文明城区</w:t>
      </w:r>
      <w:r>
        <w:rPr>
          <w:rFonts w:ascii="仿宋_GB2312" w:eastAsia="仿宋_GB2312" w:hAnsi="宋体" w:cs="仿宋_GB2312" w:hint="eastAsia"/>
          <w:sz w:val="30"/>
          <w:szCs w:val="30"/>
        </w:rPr>
        <w:t>，获评全国未成年人思想道德建设工作先进城区。五年攻坚克难、砥砺奋进</w:t>
      </w:r>
      <w:r>
        <w:rPr>
          <w:rFonts w:ascii="MS Mincho" w:eastAsia="仿宋_GB2312" w:hAnsi="MS Mincho" w:cs="MS Mincho" w:hint="eastAsia"/>
          <w:sz w:val="30"/>
          <w:szCs w:val="30"/>
        </w:rPr>
        <w:t>，</w:t>
      </w:r>
      <w:proofErr w:type="gramStart"/>
      <w:r>
        <w:rPr>
          <w:rFonts w:ascii="MS Mincho" w:eastAsia="仿宋_GB2312" w:hAnsi="MS Mincho" w:cs="MS Mincho" w:hint="eastAsia"/>
          <w:sz w:val="30"/>
          <w:szCs w:val="30"/>
        </w:rPr>
        <w:t>实践极</w:t>
      </w:r>
      <w:proofErr w:type="gramEnd"/>
      <w:r>
        <w:rPr>
          <w:rFonts w:ascii="MS Mincho" w:eastAsia="仿宋_GB2312" w:hAnsi="MS Mincho" w:cs="MS Mincho" w:hint="eastAsia"/>
          <w:sz w:val="30"/>
          <w:szCs w:val="30"/>
        </w:rPr>
        <w:t>不平凡、成就来之不易，</w:t>
      </w:r>
      <w:r>
        <w:rPr>
          <w:rFonts w:ascii="仿宋_GB2312" w:eastAsia="仿宋_GB2312" w:cs="仿宋_GB2312" w:hint="eastAsia"/>
          <w:sz w:val="30"/>
          <w:szCs w:val="30"/>
        </w:rPr>
        <w:t>“十三五”经济社会发展主要指标顺利完成，松江经济社会</w:t>
      </w:r>
      <w:r>
        <w:rPr>
          <w:rFonts w:ascii="仿宋_GB2312" w:eastAsia="仿宋_GB2312" w:cs="仿宋_GB2312"/>
          <w:sz w:val="30"/>
          <w:szCs w:val="30"/>
        </w:rPr>
        <w:t>发展的探索性</w:t>
      </w:r>
      <w:r>
        <w:rPr>
          <w:rFonts w:ascii="仿宋_GB2312" w:eastAsia="仿宋_GB2312" w:cs="仿宋_GB2312" w:hint="eastAsia"/>
          <w:sz w:val="30"/>
          <w:szCs w:val="30"/>
        </w:rPr>
        <w:t>、</w:t>
      </w:r>
      <w:r>
        <w:rPr>
          <w:rFonts w:ascii="仿宋_GB2312" w:eastAsia="仿宋_GB2312" w:cs="仿宋_GB2312"/>
          <w:sz w:val="30"/>
          <w:szCs w:val="30"/>
        </w:rPr>
        <w:t>创新</w:t>
      </w:r>
      <w:r>
        <w:rPr>
          <w:rFonts w:ascii="仿宋_GB2312" w:eastAsia="仿宋_GB2312" w:cs="仿宋_GB2312" w:hint="eastAsia"/>
          <w:sz w:val="30"/>
          <w:szCs w:val="30"/>
        </w:rPr>
        <w:t>性、引领性</w:t>
      </w:r>
      <w:r>
        <w:rPr>
          <w:rFonts w:ascii="仿宋_GB2312" w:eastAsia="仿宋_GB2312" w:cs="仿宋_GB2312"/>
          <w:sz w:val="30"/>
          <w:szCs w:val="30"/>
        </w:rPr>
        <w:t>不断增强</w:t>
      </w:r>
      <w:r>
        <w:rPr>
          <w:rFonts w:ascii="仿宋_GB2312" w:eastAsia="仿宋_GB2312" w:cs="仿宋_GB2312" w:hint="eastAsia"/>
          <w:sz w:val="30"/>
          <w:szCs w:val="30"/>
        </w:rPr>
        <w:t>，充分彰显了长三角G60</w:t>
      </w:r>
      <w:proofErr w:type="gramStart"/>
      <w:r>
        <w:rPr>
          <w:rFonts w:ascii="仿宋_GB2312" w:eastAsia="仿宋_GB2312" w:cs="仿宋_GB2312" w:hint="eastAsia"/>
          <w:sz w:val="30"/>
          <w:szCs w:val="30"/>
        </w:rPr>
        <w:t>科创走廊</w:t>
      </w:r>
      <w:proofErr w:type="gramEnd"/>
      <w:r>
        <w:rPr>
          <w:rFonts w:ascii="仿宋_GB2312" w:eastAsia="仿宋_GB2312" w:cs="仿宋_GB2312" w:hint="eastAsia"/>
          <w:sz w:val="30"/>
          <w:szCs w:val="30"/>
        </w:rPr>
        <w:t>迈向优势更优、特色更特、强项更</w:t>
      </w:r>
      <w:r>
        <w:rPr>
          <w:rFonts w:ascii="仿宋_GB2312" w:eastAsia="仿宋_GB2312" w:cs="仿宋_GB2312" w:hint="eastAsia"/>
          <w:sz w:val="30"/>
          <w:szCs w:val="30"/>
        </w:rPr>
        <w:lastRenderedPageBreak/>
        <w:t>强的高质量发展新阶段，松江发展站在了新的历史起点上，</w:t>
      </w:r>
      <w:r>
        <w:rPr>
          <w:rFonts w:ascii="仿宋_GB2312" w:eastAsia="仿宋_GB2312" w:cs="仿宋_GB2312"/>
          <w:sz w:val="30"/>
          <w:szCs w:val="30"/>
        </w:rPr>
        <w:t>为</w:t>
      </w:r>
      <w:r>
        <w:rPr>
          <w:rFonts w:ascii="仿宋_GB2312" w:eastAsia="仿宋_GB2312" w:cs="仿宋_GB2312" w:hint="eastAsia"/>
          <w:sz w:val="30"/>
          <w:szCs w:val="30"/>
        </w:rPr>
        <w:t>“十四五”时期</w:t>
      </w:r>
      <w:r>
        <w:rPr>
          <w:rFonts w:ascii="仿宋_GB2312" w:eastAsia="仿宋_GB2312" w:cs="仿宋_GB2312"/>
          <w:sz w:val="30"/>
          <w:szCs w:val="30"/>
        </w:rPr>
        <w:t>开启社会主义现代化建设新征程奠定了坚实基础。</w:t>
      </w:r>
    </w:p>
    <w:p w:rsidR="00194F26" w:rsidRDefault="00194F26">
      <w:pPr>
        <w:pStyle w:val="2"/>
        <w:keepNext w:val="0"/>
        <w:keepLines w:val="0"/>
        <w:spacing w:line="600" w:lineRule="exact"/>
        <w:ind w:firstLine="600"/>
      </w:pPr>
      <w:bookmarkStart w:id="58" w:name="_Toc47849705"/>
      <w:bookmarkStart w:id="59" w:name="_Toc59035187"/>
      <w:bookmarkStart w:id="60" w:name="_Toc29870"/>
      <w:bookmarkStart w:id="61" w:name="_Toc3215"/>
      <w:bookmarkStart w:id="62" w:name="_Toc60416328"/>
      <w:bookmarkStart w:id="63" w:name="_Toc60587535"/>
      <w:bookmarkStart w:id="64" w:name="_Toc60828048"/>
      <w:bookmarkStart w:id="65" w:name="_Toc60828293"/>
      <w:r>
        <w:rPr>
          <w:rFonts w:hint="eastAsia"/>
        </w:rPr>
        <w:t>二</w:t>
      </w:r>
      <w:r>
        <w:t>、</w:t>
      </w:r>
      <w:r>
        <w:rPr>
          <w:rFonts w:hint="eastAsia"/>
        </w:rPr>
        <w:t>新发展阶段</w:t>
      </w:r>
      <w:r>
        <w:t>面临的</w:t>
      </w:r>
      <w:r>
        <w:rPr>
          <w:rFonts w:hint="eastAsia"/>
        </w:rPr>
        <w:t>机遇与</w:t>
      </w:r>
      <w:r>
        <w:t>挑战</w:t>
      </w:r>
      <w:bookmarkEnd w:id="58"/>
      <w:bookmarkEnd w:id="59"/>
      <w:bookmarkEnd w:id="60"/>
      <w:bookmarkEnd w:id="61"/>
      <w:bookmarkEnd w:id="62"/>
      <w:bookmarkEnd w:id="63"/>
      <w:bookmarkEnd w:id="64"/>
      <w:bookmarkEnd w:id="65"/>
    </w:p>
    <w:p w:rsidR="00194F26" w:rsidRDefault="00194F26">
      <w:pPr>
        <w:spacing w:line="600" w:lineRule="exact"/>
        <w:ind w:firstLineChars="200" w:firstLine="602"/>
        <w:rPr>
          <w:rFonts w:ascii="仿宋_GB2312" w:eastAsia="仿宋_GB2312"/>
          <w:bCs/>
          <w:sz w:val="30"/>
          <w:szCs w:val="30"/>
          <w:shd w:val="clear" w:color="auto" w:fill="FFFFFF"/>
        </w:rPr>
      </w:pPr>
      <w:r>
        <w:rPr>
          <w:rFonts w:ascii="仿宋_GB2312" w:eastAsia="仿宋_GB2312" w:hAnsi="仿宋_GB2312" w:cs="仿宋_GB2312" w:hint="eastAsia"/>
          <w:b/>
          <w:kern w:val="0"/>
          <w:sz w:val="30"/>
          <w:szCs w:val="30"/>
        </w:rPr>
        <w:t>当今世界，</w:t>
      </w:r>
      <w:r>
        <w:rPr>
          <w:rFonts w:ascii="仿宋_GB2312" w:eastAsia="仿宋_GB2312" w:hAnsi="仿宋_GB2312" w:cs="仿宋_GB2312" w:hint="eastAsia"/>
          <w:bCs/>
          <w:kern w:val="0"/>
          <w:sz w:val="30"/>
          <w:szCs w:val="30"/>
        </w:rPr>
        <w:t>和平与发展仍然是时代主题，但百年未有之大变局正在向纵深发展，新冠肺炎疫情全球大流行使这个大变局加速演变，经济全球化遭遇更多逆风和回头浪，世界进入动荡变革期。</w:t>
      </w:r>
      <w:r>
        <w:rPr>
          <w:rFonts w:ascii="仿宋_GB2312" w:eastAsia="仿宋_GB2312" w:hAnsi="仿宋_GB2312" w:cs="仿宋_GB2312" w:hint="eastAsia"/>
          <w:b/>
          <w:kern w:val="0"/>
          <w:sz w:val="30"/>
          <w:szCs w:val="30"/>
        </w:rPr>
        <w:t>当今中国，</w:t>
      </w:r>
      <w:r>
        <w:rPr>
          <w:rFonts w:ascii="仿宋_GB2312" w:eastAsia="仿宋_GB2312" w:hAnsi="仿宋_GB2312" w:cs="仿宋_GB2312" w:hint="eastAsia"/>
          <w:bCs/>
          <w:kern w:val="0"/>
          <w:sz w:val="30"/>
          <w:szCs w:val="30"/>
        </w:rPr>
        <w:t>正处在中华民族伟大复兴的关键时期，发展仍处于重要的战略机遇期，以国内大循环为主体、国内国际双循环相互促进的新发展格局加速构建，但面对的机遇和挑战都有新的发展变化，必须做好长期应对风险挑战的准备。</w:t>
      </w:r>
      <w:r>
        <w:rPr>
          <w:rFonts w:eastAsia="仿宋_GB2312" w:hint="eastAsia"/>
          <w:b/>
          <w:bCs/>
          <w:sz w:val="30"/>
          <w:szCs w:val="30"/>
        </w:rPr>
        <w:t>当前上海，</w:t>
      </w:r>
      <w:r>
        <w:rPr>
          <w:rFonts w:eastAsia="仿宋_GB2312" w:hint="eastAsia"/>
          <w:sz w:val="30"/>
          <w:szCs w:val="30"/>
        </w:rPr>
        <w:t>进入了高质量发展的新阶段，正在全力</w:t>
      </w:r>
      <w:r>
        <w:rPr>
          <w:rFonts w:eastAsia="仿宋_GB2312"/>
          <w:sz w:val="30"/>
          <w:szCs w:val="30"/>
        </w:rPr>
        <w:t>实施</w:t>
      </w:r>
      <w:r>
        <w:rPr>
          <w:rFonts w:eastAsia="仿宋_GB2312" w:hint="eastAsia"/>
          <w:sz w:val="30"/>
          <w:szCs w:val="30"/>
        </w:rPr>
        <w:t>“五</w:t>
      </w:r>
      <w:r>
        <w:rPr>
          <w:rFonts w:eastAsia="仿宋_GB2312"/>
          <w:sz w:val="30"/>
          <w:szCs w:val="30"/>
        </w:rPr>
        <w:t>个</w:t>
      </w:r>
      <w:r>
        <w:rPr>
          <w:rFonts w:eastAsia="仿宋_GB2312" w:hint="eastAsia"/>
          <w:sz w:val="30"/>
          <w:szCs w:val="30"/>
        </w:rPr>
        <w:t>中心</w:t>
      </w:r>
      <w:r>
        <w:rPr>
          <w:rFonts w:ascii="仿宋_GB2312" w:eastAsia="仿宋_GB2312" w:hint="eastAsia"/>
          <w:sz w:val="30"/>
          <w:szCs w:val="30"/>
        </w:rPr>
        <w:t>”</w:t>
      </w:r>
      <w:r>
        <w:rPr>
          <w:rFonts w:eastAsia="仿宋_GB2312" w:hint="eastAsia"/>
          <w:sz w:val="30"/>
          <w:szCs w:val="30"/>
        </w:rPr>
        <w:t>“</w:t>
      </w:r>
      <w:r>
        <w:rPr>
          <w:rFonts w:eastAsia="仿宋_GB2312"/>
          <w:sz w:val="30"/>
          <w:szCs w:val="30"/>
        </w:rPr>
        <w:t>四</w:t>
      </w:r>
      <w:r>
        <w:rPr>
          <w:rFonts w:eastAsia="仿宋_GB2312" w:hint="eastAsia"/>
          <w:sz w:val="30"/>
          <w:szCs w:val="30"/>
        </w:rPr>
        <w:t>大</w:t>
      </w:r>
      <w:r>
        <w:rPr>
          <w:rFonts w:eastAsia="仿宋_GB2312"/>
          <w:sz w:val="30"/>
          <w:szCs w:val="30"/>
        </w:rPr>
        <w:t>功能</w:t>
      </w:r>
      <w:r>
        <w:rPr>
          <w:rFonts w:ascii="仿宋_GB2312" w:eastAsia="仿宋_GB2312" w:hint="eastAsia"/>
          <w:sz w:val="30"/>
          <w:szCs w:val="30"/>
        </w:rPr>
        <w:t>”</w:t>
      </w:r>
      <w:r>
        <w:rPr>
          <w:rStyle w:val="a8"/>
          <w:rFonts w:ascii="仿宋_GB2312" w:eastAsia="仿宋_GB2312" w:hint="eastAsia"/>
          <w:sz w:val="36"/>
          <w:szCs w:val="36"/>
        </w:rPr>
        <w:footnoteReference w:id="10"/>
      </w:r>
      <w:r>
        <w:rPr>
          <w:rFonts w:ascii="仿宋_GB2312" w:eastAsia="仿宋_GB2312" w:hint="eastAsia"/>
          <w:sz w:val="30"/>
          <w:szCs w:val="30"/>
        </w:rPr>
        <w:t>等</w:t>
      </w:r>
      <w:r>
        <w:rPr>
          <w:rFonts w:eastAsia="仿宋_GB2312"/>
          <w:sz w:val="30"/>
          <w:szCs w:val="30"/>
        </w:rPr>
        <w:t>国家战略</w:t>
      </w:r>
      <w:r>
        <w:rPr>
          <w:rFonts w:eastAsia="仿宋_GB2312" w:hint="eastAsia"/>
          <w:sz w:val="30"/>
          <w:szCs w:val="30"/>
        </w:rPr>
        <w:t>，推进浦东高水平改革开放和三项新的重大任务，加快构筑</w:t>
      </w:r>
      <w:r>
        <w:rPr>
          <w:rFonts w:eastAsia="仿宋_GB2312"/>
          <w:sz w:val="30"/>
          <w:szCs w:val="30"/>
        </w:rPr>
        <w:t>新时代的战略优势</w:t>
      </w:r>
      <w:r>
        <w:rPr>
          <w:rFonts w:eastAsia="仿宋_GB2312" w:hint="eastAsia"/>
          <w:sz w:val="30"/>
          <w:szCs w:val="30"/>
        </w:rPr>
        <w:t>，但也面临着国内市场竞争、创新竞争、产业竞争、人才竞争等加剧的现实压力。</w:t>
      </w:r>
      <w:r>
        <w:rPr>
          <w:rFonts w:ascii="MS Mincho" w:eastAsia="仿宋_GB2312" w:hAnsi="MS Mincho" w:cs="MS Mincho" w:hint="eastAsia"/>
          <w:sz w:val="30"/>
          <w:szCs w:val="30"/>
        </w:rPr>
        <w:t>危与机从来都是辩证统一的，形势的剧烈变动往往也是格局重塑、优势再造的重要契机。</w:t>
      </w:r>
      <w:r>
        <w:rPr>
          <w:rFonts w:ascii="仿宋_GB2312" w:eastAsia="仿宋_GB2312" w:hint="eastAsia"/>
          <w:b/>
          <w:sz w:val="30"/>
          <w:szCs w:val="30"/>
          <w:shd w:val="clear" w:color="auto" w:fill="FFFFFF"/>
        </w:rPr>
        <w:t>当前松江，</w:t>
      </w:r>
      <w:r>
        <w:rPr>
          <w:rFonts w:ascii="仿宋_GB2312" w:eastAsia="仿宋_GB2312" w:hint="eastAsia"/>
          <w:bCs/>
          <w:sz w:val="30"/>
          <w:szCs w:val="30"/>
          <w:shd w:val="clear" w:color="auto" w:fill="FFFFFF"/>
        </w:rPr>
        <w:t>作为上海高端制造业主阵地和长三角G60</w:t>
      </w:r>
      <w:proofErr w:type="gramStart"/>
      <w:r>
        <w:rPr>
          <w:rFonts w:ascii="仿宋_GB2312" w:eastAsia="仿宋_GB2312" w:hint="eastAsia"/>
          <w:bCs/>
          <w:sz w:val="30"/>
          <w:szCs w:val="30"/>
          <w:shd w:val="clear" w:color="auto" w:fill="FFFFFF"/>
        </w:rPr>
        <w:t>科创走廊</w:t>
      </w:r>
      <w:proofErr w:type="gramEnd"/>
      <w:r>
        <w:rPr>
          <w:rFonts w:ascii="仿宋_GB2312" w:eastAsia="仿宋_GB2312" w:hint="eastAsia"/>
          <w:bCs/>
          <w:sz w:val="30"/>
          <w:szCs w:val="30"/>
          <w:shd w:val="clear" w:color="auto" w:fill="FFFFFF"/>
        </w:rPr>
        <w:t>策源地，我们要</w:t>
      </w:r>
      <w:r>
        <w:rPr>
          <w:rFonts w:eastAsia="仿宋_GB2312" w:hint="eastAsia"/>
          <w:sz w:val="30"/>
          <w:szCs w:val="30"/>
        </w:rPr>
        <w:t>对标中央、市委要求和人民期盼，对照国际国内最高标准、最好水平，既看到松江发展</w:t>
      </w:r>
      <w:r>
        <w:rPr>
          <w:rFonts w:ascii="仿宋_GB2312" w:eastAsia="仿宋_GB2312" w:hAnsi="仿宋_GB2312" w:cs="仿宋_GB2312" w:hint="eastAsia"/>
          <w:bCs/>
          <w:sz w:val="30"/>
          <w:szCs w:val="30"/>
        </w:rPr>
        <w:t>不平衡不充分的矛盾依然存在</w:t>
      </w:r>
      <w:r>
        <w:rPr>
          <w:rFonts w:ascii="MS Mincho" w:eastAsia="仿宋_GB2312" w:hAnsi="MS Mincho" w:cs="MS Mincho" w:hint="eastAsia"/>
          <w:sz w:val="30"/>
          <w:szCs w:val="30"/>
        </w:rPr>
        <w:t>，更要</w:t>
      </w:r>
      <w:r>
        <w:rPr>
          <w:rFonts w:eastAsia="仿宋_GB2312" w:hint="eastAsia"/>
          <w:sz w:val="30"/>
          <w:szCs w:val="30"/>
        </w:rPr>
        <w:t>站在“两个一百年”历史交汇点上展望未来，</w:t>
      </w:r>
      <w:r>
        <w:rPr>
          <w:rFonts w:eastAsia="仿宋_GB2312"/>
          <w:sz w:val="30"/>
          <w:szCs w:val="30"/>
        </w:rPr>
        <w:t>主动适应形势新变化</w:t>
      </w:r>
      <w:r>
        <w:rPr>
          <w:rFonts w:eastAsia="仿宋_GB2312" w:hint="eastAsia"/>
          <w:sz w:val="30"/>
          <w:szCs w:val="30"/>
        </w:rPr>
        <w:t>，坚持危机</w:t>
      </w:r>
      <w:r>
        <w:rPr>
          <w:rFonts w:eastAsia="仿宋_GB2312"/>
          <w:sz w:val="30"/>
          <w:szCs w:val="30"/>
        </w:rPr>
        <w:t>中育</w:t>
      </w:r>
      <w:r>
        <w:rPr>
          <w:rFonts w:eastAsia="仿宋_GB2312" w:hint="eastAsia"/>
          <w:sz w:val="30"/>
          <w:szCs w:val="30"/>
        </w:rPr>
        <w:t>先</w:t>
      </w:r>
      <w:r>
        <w:rPr>
          <w:rFonts w:eastAsia="仿宋_GB2312"/>
          <w:sz w:val="30"/>
          <w:szCs w:val="30"/>
        </w:rPr>
        <w:t>机、变局中开新局</w:t>
      </w:r>
      <w:r>
        <w:rPr>
          <w:rFonts w:ascii="仿宋_GB2312" w:eastAsia="仿宋_GB2312" w:hint="eastAsia"/>
          <w:bCs/>
          <w:sz w:val="30"/>
          <w:szCs w:val="30"/>
          <w:shd w:val="clear" w:color="auto" w:fill="FFFFFF"/>
        </w:rPr>
        <w:t>。</w:t>
      </w:r>
    </w:p>
    <w:p w:rsidR="00194F26" w:rsidRDefault="00194F26">
      <w:pPr>
        <w:spacing w:line="600" w:lineRule="exact"/>
        <w:ind w:firstLineChars="200" w:firstLine="600"/>
        <w:rPr>
          <w:rFonts w:ascii="仿宋_GB2312" w:eastAsia="仿宋_GB2312" w:hAnsi="仿宋_GB2312" w:cs="仿宋_GB2312"/>
          <w:sz w:val="30"/>
          <w:szCs w:val="30"/>
        </w:rPr>
      </w:pPr>
      <w:r>
        <w:rPr>
          <w:rFonts w:ascii="仿宋_GB2312" w:eastAsia="仿宋_GB2312" w:hint="eastAsia"/>
          <w:bCs/>
          <w:sz w:val="30"/>
          <w:szCs w:val="30"/>
          <w:shd w:val="clear" w:color="auto" w:fill="FFFFFF"/>
        </w:rPr>
        <w:t>面向未来，</w:t>
      </w:r>
      <w:r>
        <w:rPr>
          <w:rFonts w:ascii="仿宋_GB2312" w:eastAsia="仿宋_GB2312"/>
          <w:bCs/>
          <w:sz w:val="30"/>
          <w:szCs w:val="30"/>
          <w:shd w:val="clear" w:color="auto" w:fill="FFFFFF"/>
        </w:rPr>
        <w:t>要</w:t>
      </w:r>
      <w:r>
        <w:rPr>
          <w:rFonts w:ascii="仿宋_GB2312" w:eastAsia="仿宋_GB2312" w:hint="eastAsia"/>
          <w:b/>
          <w:sz w:val="30"/>
          <w:szCs w:val="30"/>
          <w:shd w:val="clear" w:color="auto" w:fill="FFFFFF"/>
        </w:rPr>
        <w:t>牢牢把握</w:t>
      </w:r>
      <w:r>
        <w:rPr>
          <w:rFonts w:ascii="仿宋_GB2312" w:eastAsia="仿宋_GB2312" w:hint="eastAsia"/>
          <w:bCs/>
          <w:sz w:val="30"/>
          <w:szCs w:val="30"/>
          <w:shd w:val="clear" w:color="auto" w:fill="FFFFFF"/>
        </w:rPr>
        <w:t>国家领导机制下长三角G60</w:t>
      </w:r>
      <w:proofErr w:type="gramStart"/>
      <w:r>
        <w:rPr>
          <w:rFonts w:ascii="仿宋_GB2312" w:eastAsia="仿宋_GB2312" w:hint="eastAsia"/>
          <w:bCs/>
          <w:sz w:val="30"/>
          <w:szCs w:val="30"/>
          <w:shd w:val="clear" w:color="auto" w:fill="FFFFFF"/>
        </w:rPr>
        <w:t>科创走廊</w:t>
      </w:r>
      <w:proofErr w:type="gramEnd"/>
      <w:r>
        <w:rPr>
          <w:rFonts w:ascii="仿宋_GB2312" w:eastAsia="仿宋_GB2312" w:hint="eastAsia"/>
          <w:bCs/>
          <w:sz w:val="30"/>
          <w:szCs w:val="30"/>
          <w:shd w:val="clear" w:color="auto" w:fill="FFFFFF"/>
        </w:rPr>
        <w:t>建</w:t>
      </w:r>
      <w:r>
        <w:rPr>
          <w:rFonts w:ascii="仿宋_GB2312" w:eastAsia="仿宋_GB2312" w:hint="eastAsia"/>
          <w:bCs/>
          <w:sz w:val="30"/>
          <w:szCs w:val="30"/>
          <w:shd w:val="clear" w:color="auto" w:fill="FFFFFF"/>
        </w:rPr>
        <w:lastRenderedPageBreak/>
        <w:t>设的发展新机遇，</w:t>
      </w:r>
      <w:r w:rsidR="00EF4E1E" w:rsidRPr="00EF4E1E">
        <w:rPr>
          <w:rFonts w:ascii="仿宋_GB2312" w:eastAsia="仿宋_GB2312" w:hint="eastAsia"/>
          <w:bCs/>
          <w:sz w:val="30"/>
          <w:szCs w:val="30"/>
          <w:shd w:val="clear" w:color="auto" w:fill="FFFFFF"/>
        </w:rPr>
        <w:t>扭住供给侧结构性改革，同时注重需求侧改革，提高经济体系整体效能，形成更高水平动态平衡，强化战略科技力量，创新</w:t>
      </w:r>
      <w:r w:rsidR="00EF4E1E" w:rsidRPr="00EF4E1E">
        <w:rPr>
          <w:rFonts w:ascii="仿宋_GB2312" w:eastAsia="仿宋_GB2312"/>
          <w:bCs/>
          <w:sz w:val="30"/>
          <w:szCs w:val="30"/>
          <w:shd w:val="clear" w:color="auto" w:fill="FFFFFF"/>
        </w:rPr>
        <w:t>驱动</w:t>
      </w:r>
      <w:r w:rsidR="00EF4E1E" w:rsidRPr="00EF4E1E">
        <w:rPr>
          <w:rFonts w:ascii="仿宋_GB2312" w:eastAsia="仿宋_GB2312" w:hint="eastAsia"/>
          <w:bCs/>
          <w:sz w:val="30"/>
          <w:szCs w:val="30"/>
          <w:shd w:val="clear" w:color="auto" w:fill="FFFFFF"/>
        </w:rPr>
        <w:t>引领</w:t>
      </w:r>
      <w:r w:rsidR="00EF4E1E" w:rsidRPr="00EF4E1E">
        <w:rPr>
          <w:rFonts w:ascii="仿宋_GB2312" w:eastAsia="仿宋_GB2312"/>
          <w:bCs/>
          <w:sz w:val="30"/>
          <w:szCs w:val="30"/>
          <w:shd w:val="clear" w:color="auto" w:fill="FFFFFF"/>
        </w:rPr>
        <w:t>、</w:t>
      </w:r>
      <w:r w:rsidR="00EF4E1E" w:rsidRPr="00EF4E1E">
        <w:rPr>
          <w:rFonts w:ascii="仿宋_GB2312" w:eastAsia="仿宋_GB2312" w:hint="eastAsia"/>
          <w:bCs/>
          <w:sz w:val="30"/>
          <w:szCs w:val="30"/>
          <w:shd w:val="clear" w:color="auto" w:fill="FFFFFF"/>
        </w:rPr>
        <w:t>加强跨区域协调互动、促进要素自由</w:t>
      </w:r>
      <w:r w:rsidR="00EF4E1E" w:rsidRPr="00EF4E1E">
        <w:rPr>
          <w:rFonts w:ascii="仿宋_GB2312" w:eastAsia="仿宋_GB2312"/>
          <w:bCs/>
          <w:sz w:val="30"/>
          <w:szCs w:val="30"/>
          <w:shd w:val="clear" w:color="auto" w:fill="FFFFFF"/>
        </w:rPr>
        <w:t>流动</w:t>
      </w:r>
      <w:r w:rsidR="00EF4E1E" w:rsidRPr="00EF4E1E">
        <w:rPr>
          <w:rFonts w:ascii="仿宋_GB2312" w:eastAsia="仿宋_GB2312" w:hint="eastAsia"/>
          <w:bCs/>
          <w:sz w:val="30"/>
          <w:szCs w:val="30"/>
          <w:shd w:val="clear" w:color="auto" w:fill="FFFFFF"/>
        </w:rPr>
        <w:t>，打造国内大循环“中心节点”和国内国际双循环“战略链接”的重要枢纽之一</w:t>
      </w:r>
      <w:r w:rsidR="00EF4E1E">
        <w:rPr>
          <w:rFonts w:ascii="仿宋_GB2312" w:eastAsia="仿宋_GB2312" w:hint="eastAsia"/>
          <w:bCs/>
          <w:sz w:val="30"/>
          <w:szCs w:val="30"/>
          <w:shd w:val="clear" w:color="auto" w:fill="FFFFFF"/>
        </w:rPr>
        <w:t>；</w:t>
      </w:r>
      <w:r>
        <w:rPr>
          <w:rFonts w:ascii="MS Mincho" w:eastAsia="仿宋_GB2312" w:hAnsi="MS Mincho" w:cs="MS Mincho" w:hint="eastAsia"/>
          <w:b/>
          <w:bCs/>
          <w:sz w:val="30"/>
          <w:szCs w:val="30"/>
        </w:rPr>
        <w:t>牢牢把握</w:t>
      </w:r>
      <w:r>
        <w:rPr>
          <w:rFonts w:ascii="MS Mincho" w:eastAsia="仿宋_GB2312" w:hAnsi="MS Mincho" w:cs="MS Mincho" w:hint="eastAsia"/>
          <w:sz w:val="30"/>
          <w:szCs w:val="30"/>
        </w:rPr>
        <w:t>上海发力新城建设发展新机遇，加速城市更新和能级提升，深化</w:t>
      </w:r>
      <w:proofErr w:type="gramStart"/>
      <w:r>
        <w:rPr>
          <w:rFonts w:ascii="MS Mincho" w:eastAsia="仿宋_GB2312" w:hAnsi="MS Mincho" w:cs="MS Mincho" w:hint="eastAsia"/>
          <w:sz w:val="30"/>
          <w:szCs w:val="30"/>
        </w:rPr>
        <w:t>产城融合</w:t>
      </w:r>
      <w:proofErr w:type="gramEnd"/>
      <w:r>
        <w:rPr>
          <w:rFonts w:ascii="MS Mincho" w:eastAsia="仿宋_GB2312" w:hAnsi="MS Mincho" w:cs="MS Mincho" w:hint="eastAsia"/>
          <w:sz w:val="30"/>
          <w:szCs w:val="30"/>
        </w:rPr>
        <w:t>，以“松江枢纽”为核心推进“四网融合”，提高城市治理现代化水平，率先打造独立的长三角综合性节点城市；</w:t>
      </w:r>
      <w:r>
        <w:rPr>
          <w:rFonts w:ascii="仿宋_GB2312" w:eastAsia="仿宋_GB2312" w:hint="eastAsia"/>
          <w:b/>
          <w:sz w:val="30"/>
          <w:szCs w:val="30"/>
          <w:shd w:val="clear" w:color="auto" w:fill="FFFFFF"/>
        </w:rPr>
        <w:t>牢牢把握</w:t>
      </w:r>
      <w:r>
        <w:rPr>
          <w:rFonts w:ascii="仿宋_GB2312" w:eastAsia="仿宋_GB2312" w:hint="eastAsia"/>
          <w:bCs/>
          <w:sz w:val="30"/>
          <w:szCs w:val="30"/>
          <w:shd w:val="clear" w:color="auto" w:fill="FFFFFF"/>
        </w:rPr>
        <w:t>以新基建为代表的世界级先进制造业产业集群加快集聚的发展新机遇，强化百亿级项目龙头带动作用，打造若干个千亿级产业集群，不断提升科技和产业创新开路先锋能力；</w:t>
      </w:r>
      <w:r>
        <w:rPr>
          <w:rFonts w:ascii="仿宋_GB2312" w:eastAsia="仿宋_GB2312" w:hint="eastAsia"/>
          <w:b/>
          <w:sz w:val="30"/>
          <w:szCs w:val="30"/>
          <w:shd w:val="clear" w:color="auto" w:fill="FFFFFF"/>
        </w:rPr>
        <w:t>牢牢把握</w:t>
      </w:r>
      <w:r>
        <w:rPr>
          <w:rFonts w:ascii="仿宋_GB2312" w:eastAsia="仿宋_GB2312" w:hint="eastAsia"/>
          <w:bCs/>
          <w:sz w:val="30"/>
          <w:szCs w:val="30"/>
          <w:shd w:val="clear" w:color="auto" w:fill="FFFFFF"/>
        </w:rPr>
        <w:t>两个扇面</w:t>
      </w:r>
      <w:r>
        <w:rPr>
          <w:rFonts w:ascii="仿宋_GB2312" w:eastAsia="仿宋_GB2312" w:cs="宋体" w:hint="eastAsia"/>
          <w:sz w:val="30"/>
          <w:szCs w:val="30"/>
        </w:rPr>
        <w:t>协同开放的发展新机遇，</w:t>
      </w:r>
      <w:r>
        <w:rPr>
          <w:rFonts w:ascii="仿宋_GB2312" w:eastAsia="仿宋_GB2312" w:hAnsi="仿宋_GB2312" w:cs="仿宋_GB2312" w:hint="eastAsia"/>
          <w:sz w:val="30"/>
          <w:szCs w:val="30"/>
        </w:rPr>
        <w:t>充分利用</w:t>
      </w:r>
      <w:proofErr w:type="gramStart"/>
      <w:r>
        <w:rPr>
          <w:rFonts w:ascii="仿宋_GB2312" w:eastAsia="仿宋_GB2312" w:hAnsi="仿宋_GB2312" w:cs="仿宋_GB2312" w:hint="eastAsia"/>
          <w:sz w:val="30"/>
          <w:szCs w:val="30"/>
        </w:rPr>
        <w:t>国家级综保区</w:t>
      </w:r>
      <w:proofErr w:type="gramEnd"/>
      <w:r>
        <w:rPr>
          <w:rFonts w:ascii="仿宋_GB2312" w:eastAsia="仿宋_GB2312" w:hAnsi="仿宋_GB2312" w:cs="仿宋_GB2312" w:hint="eastAsia"/>
          <w:sz w:val="30"/>
          <w:szCs w:val="30"/>
        </w:rPr>
        <w:t>优势，承接浦东自贸区、进口博览会溢出效应，探索与国际通行规则接轨的开放型经济新体制，推动外向型</w:t>
      </w:r>
      <w:r>
        <w:rPr>
          <w:rFonts w:ascii="仿宋_GB2312" w:eastAsia="仿宋_GB2312" w:hAnsi="仿宋_GB2312" w:cs="仿宋_GB2312"/>
          <w:sz w:val="30"/>
          <w:szCs w:val="30"/>
        </w:rPr>
        <w:t>经济创新发展</w:t>
      </w:r>
      <w:r>
        <w:rPr>
          <w:rFonts w:ascii="仿宋_GB2312" w:eastAsia="仿宋_GB2312" w:hAnsi="仿宋_GB2312" w:cs="仿宋_GB2312" w:hint="eastAsia"/>
          <w:sz w:val="30"/>
          <w:szCs w:val="30"/>
        </w:rPr>
        <w:t>。</w:t>
      </w:r>
    </w:p>
    <w:p w:rsidR="00194F26" w:rsidRDefault="00194F26">
      <w:pPr>
        <w:spacing w:line="600" w:lineRule="exact"/>
        <w:ind w:firstLineChars="200" w:firstLine="616"/>
        <w:jc w:val="left"/>
        <w:rPr>
          <w:rFonts w:ascii="仿宋_GB2312" w:eastAsia="仿宋_GB2312"/>
          <w:spacing w:val="4"/>
          <w:sz w:val="30"/>
          <w:szCs w:val="30"/>
          <w:shd w:val="clear" w:color="auto" w:fill="FFFFFF"/>
        </w:rPr>
      </w:pPr>
      <w:r>
        <w:rPr>
          <w:rFonts w:ascii="仿宋_GB2312" w:eastAsia="仿宋_GB2312" w:hint="eastAsia"/>
          <w:spacing w:val="4"/>
          <w:sz w:val="30"/>
          <w:szCs w:val="30"/>
          <w:shd w:val="clear" w:color="auto" w:fill="FFFFFF"/>
        </w:rPr>
        <w:t>总体判断，“十四五”时期，未来发展将进入充满挑战的新的历史阶段。我们要始终发扬“秉持新发展理念，改革辟路、创新求实，唯实唯干、拼搏奋进”的新时代松江精神，坚</w:t>
      </w:r>
      <w:r>
        <w:rPr>
          <w:rFonts w:ascii="仿宋_GB2312" w:eastAsia="仿宋_GB2312"/>
          <w:spacing w:val="4"/>
          <w:sz w:val="30"/>
          <w:szCs w:val="30"/>
          <w:shd w:val="clear" w:color="auto" w:fill="FFFFFF"/>
        </w:rPr>
        <w:t>持一张蓝图绘到底</w:t>
      </w:r>
      <w:r>
        <w:rPr>
          <w:rFonts w:ascii="仿宋_GB2312" w:eastAsia="仿宋_GB2312" w:hint="eastAsia"/>
          <w:spacing w:val="4"/>
          <w:sz w:val="30"/>
          <w:szCs w:val="30"/>
          <w:shd w:val="clear" w:color="auto" w:fill="FFFFFF"/>
        </w:rPr>
        <w:t>干到底</w:t>
      </w:r>
      <w:r>
        <w:rPr>
          <w:rFonts w:ascii="仿宋_GB2312" w:eastAsia="仿宋_GB2312"/>
          <w:spacing w:val="4"/>
          <w:sz w:val="30"/>
          <w:szCs w:val="30"/>
          <w:shd w:val="clear" w:color="auto" w:fill="FFFFFF"/>
        </w:rPr>
        <w:t>，</w:t>
      </w:r>
      <w:r>
        <w:rPr>
          <w:rFonts w:ascii="仿宋_GB2312" w:eastAsia="仿宋_GB2312" w:hint="eastAsia"/>
          <w:spacing w:val="4"/>
          <w:sz w:val="30"/>
          <w:szCs w:val="30"/>
          <w:shd w:val="clear" w:color="auto" w:fill="FFFFFF"/>
        </w:rPr>
        <w:t>在多重目标中寻求动态平衡，在高质量发展中寻求系统优化，在参与国内外竞争合作中提升城市能级和核心竞争力，积极构筑新时期发展的战略新优势，</w:t>
      </w:r>
      <w:r>
        <w:rPr>
          <w:rFonts w:ascii="仿宋_GB2312" w:eastAsia="仿宋_GB2312"/>
          <w:spacing w:val="4"/>
          <w:sz w:val="30"/>
          <w:szCs w:val="30"/>
          <w:shd w:val="clear" w:color="auto" w:fill="FFFFFF"/>
        </w:rPr>
        <w:t>创造新时代松江高质量发展的新奇迹</w:t>
      </w:r>
      <w:r>
        <w:rPr>
          <w:rFonts w:ascii="仿宋_GB2312" w:eastAsia="仿宋_GB2312" w:hint="eastAsia"/>
          <w:spacing w:val="4"/>
          <w:sz w:val="30"/>
          <w:szCs w:val="30"/>
          <w:shd w:val="clear" w:color="auto" w:fill="FFFFFF"/>
        </w:rPr>
        <w:t>。</w:t>
      </w:r>
    </w:p>
    <w:p w:rsidR="00194F26" w:rsidRDefault="00194F26">
      <w:pPr>
        <w:pStyle w:val="2"/>
        <w:keepNext w:val="0"/>
        <w:keepLines w:val="0"/>
        <w:spacing w:line="600" w:lineRule="exact"/>
        <w:ind w:firstLine="600"/>
        <w:rPr>
          <w:rFonts w:ascii="黑体"/>
        </w:rPr>
      </w:pPr>
      <w:bookmarkStart w:id="66" w:name="_Toc60416329"/>
      <w:bookmarkStart w:id="67" w:name="_Toc60587536"/>
      <w:bookmarkStart w:id="68" w:name="_Toc60828049"/>
      <w:bookmarkStart w:id="69" w:name="_Toc60828294"/>
      <w:r>
        <w:rPr>
          <w:rFonts w:ascii="黑体" w:hint="eastAsia"/>
        </w:rPr>
        <w:t>三</w:t>
      </w:r>
      <w:r>
        <w:rPr>
          <w:rFonts w:ascii="黑体"/>
        </w:rPr>
        <w:t>、</w:t>
      </w:r>
      <w:r>
        <w:rPr>
          <w:rFonts w:ascii="黑体" w:hint="eastAsia"/>
        </w:rPr>
        <w:t>2</w:t>
      </w:r>
      <w:r>
        <w:rPr>
          <w:rFonts w:ascii="黑体"/>
        </w:rPr>
        <w:t>035</w:t>
      </w:r>
      <w:r>
        <w:rPr>
          <w:rFonts w:ascii="黑体" w:hint="eastAsia"/>
        </w:rPr>
        <w:t>年远景目标展望</w:t>
      </w:r>
      <w:bookmarkEnd w:id="66"/>
      <w:bookmarkEnd w:id="67"/>
      <w:bookmarkEnd w:id="68"/>
      <w:bookmarkEnd w:id="69"/>
    </w:p>
    <w:p w:rsidR="00194F26" w:rsidRDefault="00194F26">
      <w:pPr>
        <w:spacing w:line="600" w:lineRule="exact"/>
        <w:ind w:firstLineChars="200" w:firstLine="616"/>
        <w:rPr>
          <w:rFonts w:ascii="仿宋_GB2312" w:eastAsia="仿宋_GB2312"/>
          <w:spacing w:val="4"/>
          <w:sz w:val="30"/>
          <w:szCs w:val="30"/>
          <w:shd w:val="clear" w:color="auto" w:fill="FFFFFF"/>
        </w:rPr>
      </w:pPr>
      <w:r>
        <w:rPr>
          <w:rFonts w:ascii="仿宋_GB2312" w:eastAsia="仿宋_GB2312" w:hint="eastAsia"/>
          <w:spacing w:val="4"/>
          <w:sz w:val="30"/>
          <w:szCs w:val="30"/>
          <w:shd w:val="clear" w:color="auto" w:fill="FFFFFF"/>
        </w:rPr>
        <w:t>在“十四五”发展基础上，再奋斗十年，长三角</w:t>
      </w:r>
      <w:r>
        <w:rPr>
          <w:rFonts w:ascii="仿宋_GB2312" w:eastAsia="仿宋_GB2312"/>
          <w:spacing w:val="4"/>
          <w:sz w:val="30"/>
          <w:szCs w:val="30"/>
          <w:shd w:val="clear" w:color="auto" w:fill="FFFFFF"/>
        </w:rPr>
        <w:t>G60</w:t>
      </w:r>
      <w:proofErr w:type="gramStart"/>
      <w:r>
        <w:rPr>
          <w:rFonts w:ascii="仿宋_GB2312" w:eastAsia="仿宋_GB2312"/>
          <w:spacing w:val="4"/>
          <w:sz w:val="30"/>
          <w:szCs w:val="30"/>
          <w:shd w:val="clear" w:color="auto" w:fill="FFFFFF"/>
        </w:rPr>
        <w:t>科创走廊</w:t>
      </w:r>
      <w:proofErr w:type="gramEnd"/>
      <w:r>
        <w:rPr>
          <w:rFonts w:ascii="仿宋_GB2312" w:eastAsia="仿宋_GB2312"/>
          <w:spacing w:val="4"/>
          <w:sz w:val="30"/>
          <w:szCs w:val="30"/>
          <w:shd w:val="clear" w:color="auto" w:fill="FFFFFF"/>
        </w:rPr>
        <w:t>成为具有重要国际影响力</w:t>
      </w:r>
      <w:proofErr w:type="gramStart"/>
      <w:r>
        <w:rPr>
          <w:rFonts w:ascii="仿宋_GB2312" w:eastAsia="仿宋_GB2312"/>
          <w:spacing w:val="4"/>
          <w:sz w:val="30"/>
          <w:szCs w:val="30"/>
          <w:shd w:val="clear" w:color="auto" w:fill="FFFFFF"/>
        </w:rPr>
        <w:t>的科创策源地</w:t>
      </w:r>
      <w:proofErr w:type="gramEnd"/>
      <w:r>
        <w:rPr>
          <w:rFonts w:ascii="仿宋_GB2312" w:eastAsia="仿宋_GB2312"/>
          <w:spacing w:val="4"/>
          <w:sz w:val="30"/>
          <w:szCs w:val="30"/>
          <w:shd w:val="clear" w:color="auto" w:fill="FFFFFF"/>
        </w:rPr>
        <w:t>、具有世界竞争力的高</w:t>
      </w:r>
      <w:r>
        <w:rPr>
          <w:rFonts w:ascii="仿宋_GB2312" w:eastAsia="仿宋_GB2312"/>
          <w:spacing w:val="4"/>
          <w:sz w:val="30"/>
          <w:szCs w:val="30"/>
          <w:shd w:val="clear" w:color="auto" w:fill="FFFFFF"/>
        </w:rPr>
        <w:lastRenderedPageBreak/>
        <w:t>科技产业集聚带、</w:t>
      </w:r>
      <w:proofErr w:type="gramStart"/>
      <w:r>
        <w:rPr>
          <w:rFonts w:ascii="仿宋_GB2312" w:eastAsia="仿宋_GB2312"/>
          <w:spacing w:val="4"/>
          <w:sz w:val="30"/>
          <w:szCs w:val="30"/>
          <w:shd w:val="clear" w:color="auto" w:fill="FFFFFF"/>
        </w:rPr>
        <w:t>产城深度</w:t>
      </w:r>
      <w:proofErr w:type="gramEnd"/>
      <w:r>
        <w:rPr>
          <w:rFonts w:ascii="仿宋_GB2312" w:eastAsia="仿宋_GB2312"/>
          <w:spacing w:val="4"/>
          <w:sz w:val="30"/>
          <w:szCs w:val="30"/>
          <w:shd w:val="clear" w:color="auto" w:fill="FFFFFF"/>
        </w:rPr>
        <w:t>融合的世界</w:t>
      </w:r>
      <w:proofErr w:type="gramStart"/>
      <w:r>
        <w:rPr>
          <w:rFonts w:ascii="仿宋_GB2312" w:eastAsia="仿宋_GB2312"/>
          <w:spacing w:val="4"/>
          <w:sz w:val="30"/>
          <w:szCs w:val="30"/>
          <w:shd w:val="clear" w:color="auto" w:fill="FFFFFF"/>
        </w:rPr>
        <w:t>级科创</w:t>
      </w:r>
      <w:proofErr w:type="gramEnd"/>
      <w:r>
        <w:rPr>
          <w:rFonts w:ascii="仿宋_GB2312" w:eastAsia="仿宋_GB2312"/>
          <w:spacing w:val="4"/>
          <w:sz w:val="30"/>
          <w:szCs w:val="30"/>
          <w:shd w:val="clear" w:color="auto" w:fill="FFFFFF"/>
        </w:rPr>
        <w:t>走廊，基本建成</w:t>
      </w:r>
      <w:r>
        <w:rPr>
          <w:rFonts w:ascii="仿宋_GB2312" w:eastAsia="仿宋_GB2312"/>
          <w:spacing w:val="4"/>
          <w:sz w:val="30"/>
          <w:szCs w:val="30"/>
          <w:shd w:val="clear" w:color="auto" w:fill="FFFFFF"/>
        </w:rPr>
        <w:t>“</w:t>
      </w:r>
      <w:r>
        <w:rPr>
          <w:rFonts w:ascii="仿宋_GB2312" w:eastAsia="仿宋_GB2312"/>
          <w:spacing w:val="4"/>
          <w:sz w:val="30"/>
          <w:szCs w:val="30"/>
          <w:shd w:val="clear" w:color="auto" w:fill="FFFFFF"/>
        </w:rPr>
        <w:t>科创、人文、生态</w:t>
      </w:r>
      <w:r>
        <w:rPr>
          <w:rFonts w:ascii="仿宋_GB2312" w:eastAsia="仿宋_GB2312"/>
          <w:spacing w:val="4"/>
          <w:sz w:val="30"/>
          <w:szCs w:val="30"/>
          <w:shd w:val="clear" w:color="auto" w:fill="FFFFFF"/>
        </w:rPr>
        <w:t>”</w:t>
      </w:r>
      <w:r>
        <w:rPr>
          <w:rFonts w:ascii="仿宋_GB2312" w:eastAsia="仿宋_GB2312"/>
          <w:spacing w:val="4"/>
          <w:sz w:val="30"/>
          <w:szCs w:val="30"/>
          <w:shd w:val="clear" w:color="auto" w:fill="FFFFFF"/>
        </w:rPr>
        <w:t>的现代化新松江，基本建成独立的长三角综合性节点城市</w:t>
      </w:r>
      <w:r>
        <w:rPr>
          <w:rFonts w:ascii="仿宋_GB2312" w:eastAsia="仿宋_GB2312" w:hint="eastAsia"/>
          <w:spacing w:val="4"/>
          <w:sz w:val="30"/>
          <w:szCs w:val="30"/>
          <w:shd w:val="clear" w:color="auto" w:fill="FFFFFF"/>
        </w:rPr>
        <w:t>。</w:t>
      </w:r>
    </w:p>
    <w:p w:rsidR="00194F26" w:rsidRDefault="00194F26">
      <w:pPr>
        <w:snapToGrid w:val="0"/>
        <w:spacing w:line="600" w:lineRule="exact"/>
        <w:ind w:firstLineChars="200" w:firstLine="618"/>
        <w:rPr>
          <w:rFonts w:ascii="仿宋_GB2312" w:eastAsia="仿宋_GB2312" w:hAnsi="仿宋_GB2312" w:cs="仿宋_GB2312"/>
          <w:spacing w:val="4"/>
          <w:sz w:val="30"/>
          <w:szCs w:val="30"/>
          <w:shd w:val="clear" w:color="auto" w:fill="FFFFFF"/>
        </w:rPr>
      </w:pPr>
      <w:proofErr w:type="gramStart"/>
      <w:r>
        <w:rPr>
          <w:rFonts w:ascii="仿宋_GB2312" w:eastAsia="仿宋_GB2312" w:hint="eastAsia"/>
          <w:b/>
          <w:spacing w:val="4"/>
          <w:sz w:val="30"/>
          <w:szCs w:val="30"/>
          <w:shd w:val="clear" w:color="auto" w:fill="FFFFFF"/>
        </w:rPr>
        <w:t>科创走廊</w:t>
      </w:r>
      <w:proofErr w:type="gramEnd"/>
      <w:r>
        <w:rPr>
          <w:rFonts w:ascii="仿宋_GB2312" w:eastAsia="仿宋_GB2312" w:hint="eastAsia"/>
          <w:b/>
          <w:spacing w:val="4"/>
          <w:sz w:val="30"/>
          <w:szCs w:val="30"/>
          <w:shd w:val="clear" w:color="auto" w:fill="FFFFFF"/>
        </w:rPr>
        <w:t>策源地高质量发展的世界影响力全面提升，</w:t>
      </w:r>
      <w:r>
        <w:rPr>
          <w:rFonts w:ascii="仿宋_GB2312" w:eastAsia="仿宋_GB2312" w:hint="eastAsia"/>
          <w:spacing w:val="4"/>
          <w:sz w:val="30"/>
          <w:szCs w:val="30"/>
          <w:shd w:val="clear" w:color="auto" w:fill="FFFFFF"/>
        </w:rPr>
        <w:t>建成现代化经济体系，世界级先进制造业产业集群走在前列，更多关键核心技术实现自主可控，成为上海具有全球影响力的新兴产业高地，新发展理念全面彰显；在长三角城市群中辐射带动作用明显，城市核心功能和竞争力大幅跃升，经济总量和城乡居民人均收入迈上新台阶，成为上海和长三角发展的重要增长极；</w:t>
      </w:r>
      <w:r>
        <w:rPr>
          <w:rFonts w:ascii="仿宋_GB2312" w:eastAsia="仿宋_GB2312" w:hint="eastAsia"/>
          <w:b/>
          <w:spacing w:val="4"/>
          <w:sz w:val="30"/>
          <w:szCs w:val="30"/>
          <w:shd w:val="clear" w:color="auto" w:fill="FFFFFF"/>
        </w:rPr>
        <w:t>人文松江文化</w:t>
      </w:r>
      <w:proofErr w:type="gramStart"/>
      <w:r>
        <w:rPr>
          <w:rFonts w:ascii="仿宋_GB2312" w:eastAsia="仿宋_GB2312" w:hint="eastAsia"/>
          <w:b/>
          <w:spacing w:val="4"/>
          <w:sz w:val="30"/>
          <w:szCs w:val="30"/>
          <w:shd w:val="clear" w:color="auto" w:fill="FFFFFF"/>
        </w:rPr>
        <w:t>软实力</w:t>
      </w:r>
      <w:proofErr w:type="gramEnd"/>
      <w:r>
        <w:rPr>
          <w:rFonts w:ascii="仿宋_GB2312" w:eastAsia="仿宋_GB2312" w:hint="eastAsia"/>
          <w:b/>
          <w:spacing w:val="4"/>
          <w:sz w:val="30"/>
          <w:szCs w:val="30"/>
          <w:shd w:val="clear" w:color="auto" w:fill="FFFFFF"/>
        </w:rPr>
        <w:t>全面增强，</w:t>
      </w:r>
      <w:r>
        <w:rPr>
          <w:rFonts w:ascii="仿宋_GB2312" w:eastAsia="仿宋_GB2312" w:hint="eastAsia"/>
          <w:spacing w:val="4"/>
          <w:sz w:val="30"/>
          <w:szCs w:val="30"/>
          <w:shd w:val="clear" w:color="auto" w:fill="FFFFFF"/>
        </w:rPr>
        <w:t>文化创造活力持续迸发，社会文化生活更加丰富多彩，人民基本文化权益得到更好保障，人民思想道德素质和科学文化素质全面提高；</w:t>
      </w:r>
      <w:r>
        <w:rPr>
          <w:rFonts w:ascii="仿宋_GB2312" w:eastAsia="仿宋_GB2312" w:hint="eastAsia"/>
          <w:b/>
          <w:spacing w:val="4"/>
          <w:sz w:val="30"/>
          <w:szCs w:val="30"/>
          <w:shd w:val="clear" w:color="auto" w:fill="FFFFFF"/>
        </w:rPr>
        <w:t>生态松江绿色健康生产生活方式蔚然成风，</w:t>
      </w:r>
      <w:r>
        <w:rPr>
          <w:rFonts w:ascii="仿宋_GB2312" w:eastAsia="仿宋_GB2312" w:hint="eastAsia"/>
          <w:spacing w:val="4"/>
          <w:sz w:val="30"/>
          <w:szCs w:val="30"/>
          <w:shd w:val="clear" w:color="auto" w:fill="FFFFFF"/>
        </w:rPr>
        <w:t>经济社会发展全面绿色</w:t>
      </w:r>
      <w:proofErr w:type="gramStart"/>
      <w:r>
        <w:rPr>
          <w:rFonts w:ascii="仿宋_GB2312" w:eastAsia="仿宋_GB2312" w:hint="eastAsia"/>
          <w:spacing w:val="4"/>
          <w:sz w:val="30"/>
          <w:szCs w:val="30"/>
          <w:shd w:val="clear" w:color="auto" w:fill="FFFFFF"/>
        </w:rPr>
        <w:t>转型成效</w:t>
      </w:r>
      <w:proofErr w:type="gramEnd"/>
      <w:r>
        <w:rPr>
          <w:rFonts w:ascii="仿宋_GB2312" w:eastAsia="仿宋_GB2312" w:hint="eastAsia"/>
          <w:spacing w:val="4"/>
          <w:sz w:val="30"/>
          <w:szCs w:val="30"/>
          <w:shd w:val="clear" w:color="auto" w:fill="FFFFFF"/>
        </w:rPr>
        <w:t>凸显，绿色生产生活方式广泛形成，资源利用效率全面提高，拓展与“科创、人文、生态”现代化新松江目标相匹配的生态空间，建设人与自然和谐共生的美丽松江；</w:t>
      </w:r>
      <w:r>
        <w:rPr>
          <w:rFonts w:ascii="仿宋_GB2312" w:eastAsia="仿宋_GB2312" w:hint="eastAsia"/>
          <w:b/>
          <w:spacing w:val="4"/>
          <w:sz w:val="30"/>
          <w:szCs w:val="30"/>
          <w:shd w:val="clear" w:color="auto" w:fill="FFFFFF"/>
        </w:rPr>
        <w:t>高品质生活广泛享有，</w:t>
      </w:r>
      <w:r>
        <w:rPr>
          <w:rFonts w:ascii="仿宋_GB2312" w:eastAsia="仿宋_GB2312" w:hint="eastAsia"/>
          <w:spacing w:val="4"/>
          <w:sz w:val="30"/>
          <w:szCs w:val="30"/>
          <w:shd w:val="clear" w:color="auto" w:fill="FFFFFF"/>
        </w:rPr>
        <w:t>基本实现幼有善育、学有优教、劳有厚得、病有良医、老有颐养、住有宜居、弱有众扶，人的全面发展、全区人民共同富裕取得更为明显实质性进展；</w:t>
      </w:r>
      <w:r>
        <w:rPr>
          <w:rFonts w:ascii="仿宋_GB2312" w:eastAsia="仿宋_GB2312" w:hint="eastAsia"/>
          <w:b/>
          <w:spacing w:val="4"/>
          <w:sz w:val="30"/>
          <w:szCs w:val="30"/>
          <w:shd w:val="clear" w:color="auto" w:fill="FFFFFF"/>
        </w:rPr>
        <w:t>现代化治理走出新路，</w:t>
      </w:r>
      <w:r>
        <w:rPr>
          <w:rFonts w:ascii="仿宋_GB2312" w:eastAsia="仿宋_GB2312" w:hint="eastAsia"/>
          <w:spacing w:val="4"/>
          <w:sz w:val="30"/>
          <w:szCs w:val="30"/>
          <w:shd w:val="clear" w:color="auto" w:fill="FFFFFF"/>
        </w:rPr>
        <w:t>全过程民主充分展现，平等参与、平等发展的权利得到充分保障，城市运行更加安全高效，社会治理更加规范有序。展望二</w:t>
      </w:r>
      <w:r w:rsidR="009C5D2C">
        <w:rPr>
          <w:rFonts w:ascii="宋体" w:hAnsi="宋体" w:cs="宋体" w:hint="eastAsia"/>
          <w:spacing w:val="4"/>
          <w:sz w:val="30"/>
          <w:szCs w:val="30"/>
          <w:shd w:val="clear" w:color="auto" w:fill="FFFFFF"/>
        </w:rPr>
        <w:t>○</w:t>
      </w:r>
      <w:r>
        <w:rPr>
          <w:rFonts w:ascii="仿宋_GB2312" w:eastAsia="仿宋_GB2312" w:hAnsi="仿宋_GB2312" w:cs="仿宋_GB2312" w:hint="eastAsia"/>
          <w:spacing w:val="4"/>
          <w:sz w:val="30"/>
          <w:szCs w:val="30"/>
          <w:shd w:val="clear" w:color="auto" w:fill="FFFFFF"/>
        </w:rPr>
        <w:t>三五年，“人人都有人生出彩机会、人人都能有序参与治理、人人都能享有品质生活、人人都能切实感受温度、人人都能拥有归属认同”的</w:t>
      </w:r>
      <w:proofErr w:type="gramStart"/>
      <w:r>
        <w:rPr>
          <w:rFonts w:ascii="仿宋_GB2312" w:eastAsia="仿宋_GB2312" w:hAnsi="仿宋_GB2312" w:cs="仿宋_GB2312" w:hint="eastAsia"/>
          <w:spacing w:val="4"/>
          <w:sz w:val="30"/>
          <w:szCs w:val="30"/>
          <w:shd w:val="clear" w:color="auto" w:fill="FFFFFF"/>
        </w:rPr>
        <w:t>美好愿景将</w:t>
      </w:r>
      <w:proofErr w:type="gramEnd"/>
      <w:r>
        <w:rPr>
          <w:rFonts w:ascii="仿宋_GB2312" w:eastAsia="仿宋_GB2312" w:hAnsi="仿宋_GB2312" w:cs="仿宋_GB2312" w:hint="eastAsia"/>
          <w:spacing w:val="4"/>
          <w:sz w:val="30"/>
          <w:szCs w:val="30"/>
          <w:shd w:val="clear" w:color="auto" w:fill="FFFFFF"/>
        </w:rPr>
        <w:t>成为松江的生动图景。</w:t>
      </w:r>
      <w:bookmarkStart w:id="70" w:name="_Toc47849706"/>
      <w:bookmarkStart w:id="71" w:name="_Toc59035188"/>
      <w:bookmarkStart w:id="72" w:name="_Toc28060"/>
      <w:bookmarkStart w:id="73" w:name="_Toc5084"/>
    </w:p>
    <w:p w:rsidR="00194F26" w:rsidRDefault="00194F26">
      <w:pPr>
        <w:pStyle w:val="1"/>
        <w:keepNext w:val="0"/>
        <w:keepLines w:val="0"/>
        <w:pageBreakBefore/>
        <w:spacing w:line="600" w:lineRule="exact"/>
        <w:sectPr w:rsidR="00194F26">
          <w:footerReference w:type="default" r:id="rId10"/>
          <w:footnotePr>
            <w:numFmt w:val="decimalEnclosedCircleChinese"/>
            <w:numRestart w:val="eachSect"/>
          </w:footnotePr>
          <w:pgSz w:w="11906" w:h="16838"/>
          <w:pgMar w:top="1418" w:right="1588" w:bottom="1588" w:left="1588" w:header="851" w:footer="1191" w:gutter="0"/>
          <w:pgNumType w:start="1"/>
          <w:cols w:space="720"/>
          <w:docGrid w:type="lines" w:linePitch="312"/>
        </w:sectPr>
      </w:pPr>
      <w:bookmarkStart w:id="74" w:name="_Toc60416330"/>
      <w:bookmarkStart w:id="75" w:name="_Toc60587537"/>
    </w:p>
    <w:p w:rsidR="00194F26" w:rsidRDefault="00194F26">
      <w:pPr>
        <w:pStyle w:val="1"/>
        <w:keepNext w:val="0"/>
        <w:keepLines w:val="0"/>
        <w:pageBreakBefore/>
        <w:spacing w:before="720" w:line="600" w:lineRule="exact"/>
      </w:pPr>
      <w:bookmarkStart w:id="76" w:name="_Toc60828050"/>
      <w:bookmarkStart w:id="77" w:name="_Toc60828295"/>
      <w:r>
        <w:rPr>
          <w:rFonts w:hint="eastAsia"/>
        </w:rPr>
        <w:lastRenderedPageBreak/>
        <w:t>第</w:t>
      </w:r>
      <w:r>
        <w:t>二</w:t>
      </w:r>
      <w:r>
        <w:rPr>
          <w:rFonts w:hint="eastAsia"/>
        </w:rPr>
        <w:t>章</w:t>
      </w:r>
      <w:r>
        <w:rPr>
          <w:rFonts w:hint="eastAsia"/>
        </w:rPr>
        <w:t xml:space="preserve">  </w:t>
      </w:r>
      <w:r>
        <w:rPr>
          <w:rFonts w:hint="eastAsia"/>
        </w:rPr>
        <w:t>高</w:t>
      </w:r>
      <w:r>
        <w:t>质量建设</w:t>
      </w:r>
      <w:r>
        <w:rPr>
          <w:rFonts w:hint="eastAsia"/>
        </w:rPr>
        <w:t>人民满意的“</w:t>
      </w:r>
      <w:r>
        <w:t>科创、人文、生态</w:t>
      </w:r>
      <w:r>
        <w:rPr>
          <w:rFonts w:hint="eastAsia"/>
        </w:rPr>
        <w:t>”</w:t>
      </w:r>
      <w:r>
        <w:br/>
      </w:r>
      <w:r>
        <w:rPr>
          <w:rFonts w:hint="eastAsia"/>
        </w:rPr>
        <w:t>现代化</w:t>
      </w:r>
      <w:r>
        <w:t>新松江</w:t>
      </w:r>
      <w:bookmarkEnd w:id="70"/>
      <w:bookmarkEnd w:id="71"/>
      <w:bookmarkEnd w:id="72"/>
      <w:bookmarkEnd w:id="73"/>
      <w:bookmarkEnd w:id="74"/>
      <w:bookmarkEnd w:id="75"/>
      <w:bookmarkEnd w:id="76"/>
      <w:bookmarkEnd w:id="77"/>
    </w:p>
    <w:p w:rsidR="00194F26" w:rsidRDefault="00194F26">
      <w:pPr>
        <w:pStyle w:val="2"/>
        <w:keepNext w:val="0"/>
        <w:keepLines w:val="0"/>
        <w:spacing w:line="600" w:lineRule="exact"/>
        <w:ind w:firstLine="600"/>
      </w:pPr>
      <w:bookmarkStart w:id="78" w:name="_Toc47849707"/>
      <w:bookmarkStart w:id="79" w:name="_Toc59035189"/>
      <w:bookmarkStart w:id="80" w:name="_Toc29538"/>
      <w:bookmarkStart w:id="81" w:name="_Toc29527"/>
      <w:bookmarkStart w:id="82" w:name="_Toc60416331"/>
      <w:bookmarkStart w:id="83" w:name="_Toc60587538"/>
      <w:bookmarkStart w:id="84" w:name="_Toc60828051"/>
      <w:bookmarkStart w:id="85" w:name="_Toc60828296"/>
      <w:r>
        <w:t>一、</w:t>
      </w:r>
      <w:bookmarkEnd w:id="78"/>
      <w:bookmarkEnd w:id="79"/>
      <w:bookmarkEnd w:id="80"/>
      <w:bookmarkEnd w:id="81"/>
      <w:r>
        <w:rPr>
          <w:rFonts w:hint="eastAsia"/>
        </w:rPr>
        <w:t>“十四五”时期经济社会发展指导思想</w:t>
      </w:r>
      <w:bookmarkEnd w:id="82"/>
      <w:bookmarkEnd w:id="83"/>
      <w:bookmarkEnd w:id="84"/>
      <w:bookmarkEnd w:id="85"/>
    </w:p>
    <w:p w:rsidR="00194F26" w:rsidRDefault="00194F26">
      <w:pPr>
        <w:spacing w:line="600" w:lineRule="exact"/>
        <w:ind w:firstLineChars="200" w:firstLine="600"/>
        <w:rPr>
          <w:rFonts w:ascii="仿宋_GB2312" w:eastAsia="仿宋_GB2312"/>
          <w:sz w:val="30"/>
          <w:szCs w:val="30"/>
          <w:shd w:val="clear" w:color="auto" w:fill="FFFFFF"/>
        </w:rPr>
      </w:pPr>
      <w:r>
        <w:rPr>
          <w:rFonts w:ascii="仿宋_GB2312" w:eastAsia="仿宋_GB2312" w:hint="eastAsia"/>
          <w:sz w:val="30"/>
          <w:szCs w:val="30"/>
          <w:shd w:val="clear" w:color="auto" w:fill="FFFFFF"/>
        </w:rPr>
        <w:t>在以习近平同志为核心的党中央坚强领导下，高举中国特色社会主义伟大旗帜，深入贯彻党的十九大和十九届二中、三中、四中、五中全会精神，坚持以马克思列宁主义、毛泽东思想、邓小平理论、“三个代表”重要思想、科学发展观、习近平新时代中国特色社会主义思想为指导，全面贯彻党的基本理论、基本路线、基本方略，深入贯彻习近平总书记考察上海重要讲话和在浦东开发开放30周年庆祝大会上的重要讲话精神，深入</w:t>
      </w:r>
      <w:proofErr w:type="gramStart"/>
      <w:r>
        <w:rPr>
          <w:rFonts w:ascii="仿宋_GB2312" w:eastAsia="仿宋_GB2312" w:hint="eastAsia"/>
          <w:sz w:val="30"/>
          <w:szCs w:val="30"/>
          <w:shd w:val="clear" w:color="auto" w:fill="FFFFFF"/>
        </w:rPr>
        <w:t>践行</w:t>
      </w:r>
      <w:proofErr w:type="gramEnd"/>
      <w:r>
        <w:rPr>
          <w:rFonts w:ascii="仿宋_GB2312" w:eastAsia="仿宋_GB2312" w:hint="eastAsia"/>
          <w:sz w:val="30"/>
          <w:szCs w:val="30"/>
          <w:shd w:val="clear" w:color="auto" w:fill="FFFFFF"/>
        </w:rPr>
        <w:t>“人民城市人民建，人民城市为人民”重要理念，统筹推进经济建设、政治建设、文化建设、社会建设、生态文明建设的总体布局，协调推进全面建设社会主义现代化国家、全面深化改革、全面依法治国、全面从严治党的战略布局，科学把握新发展阶段，坚决贯彻新发展理念，加快构建新发展格局，坚持</w:t>
      </w:r>
      <w:r>
        <w:rPr>
          <w:rFonts w:ascii="仿宋_GB2312" w:eastAsia="仿宋_GB2312"/>
          <w:sz w:val="30"/>
          <w:szCs w:val="30"/>
          <w:shd w:val="clear" w:color="auto" w:fill="FFFFFF"/>
        </w:rPr>
        <w:t>稳中求进的工作总基调，</w:t>
      </w:r>
      <w:r>
        <w:rPr>
          <w:rFonts w:ascii="仿宋_GB2312" w:eastAsia="仿宋_GB2312" w:hint="eastAsia"/>
          <w:sz w:val="30"/>
          <w:szCs w:val="30"/>
          <w:shd w:val="clear" w:color="auto" w:fill="FFFFFF"/>
        </w:rPr>
        <w:t>立足“四个放在”</w:t>
      </w:r>
      <w:r>
        <w:rPr>
          <w:rStyle w:val="a8"/>
          <w:rFonts w:ascii="仿宋_GB2312" w:eastAsia="仿宋_GB2312" w:hint="eastAsia"/>
          <w:sz w:val="36"/>
          <w:szCs w:val="36"/>
        </w:rPr>
        <w:footnoteReference w:id="11"/>
      </w:r>
      <w:r>
        <w:rPr>
          <w:rFonts w:ascii="仿宋_GB2312" w:eastAsia="仿宋_GB2312" w:hint="eastAsia"/>
          <w:sz w:val="30"/>
          <w:szCs w:val="30"/>
          <w:shd w:val="clear" w:color="auto" w:fill="FFFFFF"/>
        </w:rPr>
        <w:t>、强化“四大功能”、打响“四大品牌”</w:t>
      </w:r>
      <w:r>
        <w:rPr>
          <w:rStyle w:val="a8"/>
          <w:rFonts w:ascii="仿宋_GB2312" w:eastAsia="仿宋_GB2312" w:hint="eastAsia"/>
          <w:sz w:val="36"/>
          <w:szCs w:val="36"/>
        </w:rPr>
        <w:footnoteReference w:id="12"/>
      </w:r>
      <w:r>
        <w:rPr>
          <w:rFonts w:ascii="仿宋_GB2312" w:eastAsia="仿宋_GB2312" w:hint="eastAsia"/>
          <w:sz w:val="30"/>
          <w:szCs w:val="30"/>
          <w:shd w:val="clear" w:color="auto" w:fill="FFFFFF"/>
        </w:rPr>
        <w:t>，</w:t>
      </w:r>
      <w:r>
        <w:rPr>
          <w:rFonts w:ascii="仿宋_GB2312" w:eastAsia="仿宋_GB2312" w:hint="eastAsia"/>
          <w:spacing w:val="-6"/>
          <w:sz w:val="30"/>
          <w:szCs w:val="30"/>
          <w:shd w:val="clear" w:color="auto" w:fill="FFFFFF"/>
        </w:rPr>
        <w:t>主动承担“三大任务、一大平</w:t>
      </w:r>
      <w:r>
        <w:rPr>
          <w:rFonts w:ascii="仿宋_GB2312" w:eastAsia="仿宋_GB2312" w:hint="eastAsia"/>
          <w:sz w:val="30"/>
          <w:szCs w:val="30"/>
          <w:shd w:val="clear" w:color="auto" w:fill="FFFFFF"/>
        </w:rPr>
        <w:t>台”</w:t>
      </w:r>
      <w:r>
        <w:rPr>
          <w:rStyle w:val="a8"/>
          <w:rFonts w:ascii="仿宋_GB2312" w:eastAsia="仿宋_GB2312" w:hint="eastAsia"/>
          <w:sz w:val="36"/>
          <w:szCs w:val="36"/>
        </w:rPr>
        <w:footnoteReference w:id="13"/>
      </w:r>
      <w:r>
        <w:rPr>
          <w:rFonts w:ascii="仿宋_GB2312" w:eastAsia="仿宋_GB2312" w:hint="eastAsia"/>
          <w:sz w:val="30"/>
          <w:szCs w:val="30"/>
          <w:shd w:val="clear" w:color="auto" w:fill="FFFFFF"/>
        </w:rPr>
        <w:t>国家战略，按照市委、市政府对松江的定位和要求，以“科创、人文、生态”为卓越价值取向，以推动高质量发展、创造高品质生活、</w:t>
      </w:r>
      <w:r>
        <w:rPr>
          <w:rFonts w:ascii="仿宋_GB2312" w:eastAsia="仿宋_GB2312" w:hint="eastAsia"/>
          <w:sz w:val="30"/>
          <w:szCs w:val="30"/>
          <w:shd w:val="clear" w:color="auto" w:fill="FFFFFF"/>
        </w:rPr>
        <w:lastRenderedPageBreak/>
        <w:t>实现高效能治理为目标导向，以聚焦聚力“</w:t>
      </w:r>
      <w:proofErr w:type="gramStart"/>
      <w:r>
        <w:rPr>
          <w:rFonts w:ascii="仿宋_GB2312" w:eastAsia="仿宋_GB2312" w:hint="eastAsia"/>
          <w:sz w:val="30"/>
          <w:szCs w:val="30"/>
          <w:shd w:val="clear" w:color="auto" w:fill="FFFFFF"/>
        </w:rPr>
        <w:t>一</w:t>
      </w:r>
      <w:proofErr w:type="gramEnd"/>
      <w:r>
        <w:rPr>
          <w:rFonts w:ascii="仿宋_GB2312" w:eastAsia="仿宋_GB2312" w:hint="eastAsia"/>
          <w:sz w:val="30"/>
          <w:szCs w:val="30"/>
          <w:shd w:val="clear" w:color="auto" w:fill="FFFFFF"/>
        </w:rPr>
        <w:t>高地、三生态”</w:t>
      </w:r>
      <w:r>
        <w:rPr>
          <w:rStyle w:val="a8"/>
          <w:rFonts w:ascii="仿宋_GB2312" w:eastAsia="仿宋_GB2312" w:hint="eastAsia"/>
        </w:rPr>
        <w:footnoteReference w:id="14"/>
      </w:r>
      <w:r w:rsidR="00772A0A">
        <w:rPr>
          <w:rFonts w:ascii="仿宋_GB2312" w:eastAsia="仿宋_GB2312" w:hint="eastAsia"/>
          <w:sz w:val="30"/>
          <w:szCs w:val="30"/>
          <w:shd w:val="clear" w:color="auto" w:fill="FFFFFF"/>
        </w:rPr>
        <w:t>建设</w:t>
      </w:r>
      <w:r>
        <w:rPr>
          <w:rFonts w:ascii="仿宋_GB2312" w:eastAsia="仿宋_GB2312" w:hint="eastAsia"/>
          <w:sz w:val="30"/>
          <w:szCs w:val="30"/>
          <w:shd w:val="clear" w:color="auto" w:fill="FFFFFF"/>
        </w:rPr>
        <w:t>长三角G60</w:t>
      </w:r>
      <w:proofErr w:type="gramStart"/>
      <w:r>
        <w:rPr>
          <w:rFonts w:ascii="仿宋_GB2312" w:eastAsia="仿宋_GB2312" w:hint="eastAsia"/>
          <w:sz w:val="30"/>
          <w:szCs w:val="30"/>
          <w:shd w:val="clear" w:color="auto" w:fill="FFFFFF"/>
        </w:rPr>
        <w:t>科创走廊</w:t>
      </w:r>
      <w:proofErr w:type="gramEnd"/>
      <w:r w:rsidR="00772A0A">
        <w:rPr>
          <w:rFonts w:ascii="仿宋_GB2312" w:eastAsia="仿宋_GB2312" w:hint="eastAsia"/>
          <w:sz w:val="30"/>
          <w:szCs w:val="30"/>
          <w:shd w:val="clear" w:color="auto" w:fill="FFFFFF"/>
        </w:rPr>
        <w:t>“</w:t>
      </w:r>
      <w:r>
        <w:rPr>
          <w:rFonts w:ascii="仿宋_GB2312" w:eastAsia="仿宋_GB2312" w:hint="eastAsia"/>
          <w:sz w:val="30"/>
          <w:szCs w:val="30"/>
          <w:shd w:val="clear" w:color="auto" w:fill="FFFFFF"/>
        </w:rPr>
        <w:t>三先”示范走廊</w:t>
      </w:r>
      <w:r>
        <w:rPr>
          <w:rStyle w:val="a8"/>
          <w:rFonts w:ascii="仿宋_GB2312" w:eastAsia="仿宋_GB2312" w:hint="eastAsia"/>
          <w:sz w:val="36"/>
          <w:szCs w:val="36"/>
        </w:rPr>
        <w:footnoteReference w:id="15"/>
      </w:r>
      <w:r w:rsidR="00772A0A">
        <w:rPr>
          <w:rFonts w:ascii="仿宋_GB2312" w:eastAsia="仿宋_GB2312" w:hint="eastAsia"/>
          <w:sz w:val="30"/>
          <w:szCs w:val="30"/>
          <w:shd w:val="clear" w:color="auto" w:fill="FFFFFF"/>
        </w:rPr>
        <w:t>、</w:t>
      </w:r>
      <w:r>
        <w:rPr>
          <w:rFonts w:ascii="仿宋_GB2312" w:eastAsia="仿宋_GB2312" w:hint="eastAsia"/>
          <w:sz w:val="30"/>
          <w:szCs w:val="30"/>
          <w:shd w:val="clear" w:color="auto" w:fill="FFFFFF"/>
        </w:rPr>
        <w:t>推动城市数字化转型</w:t>
      </w:r>
      <w:r w:rsidR="00772A0A">
        <w:rPr>
          <w:rFonts w:ascii="仿宋_GB2312" w:eastAsia="仿宋_GB2312" w:hint="eastAsia"/>
          <w:sz w:val="30"/>
          <w:szCs w:val="30"/>
          <w:shd w:val="clear" w:color="auto" w:fill="FFFFFF"/>
        </w:rPr>
        <w:t>、发</w:t>
      </w:r>
      <w:r>
        <w:rPr>
          <w:rFonts w:ascii="仿宋_GB2312" w:eastAsia="仿宋_GB2312" w:hint="eastAsia"/>
          <w:sz w:val="30"/>
          <w:szCs w:val="30"/>
          <w:shd w:val="clear" w:color="auto" w:fill="FFFFFF"/>
        </w:rPr>
        <w:t>力建设独立的长三角综合性节点城市为主攻方向，以深化供给侧结构性改革、扩大高水平开放为根本动力，统筹发展和安全，在更宽领域、更深层次、更高水平上建设“科创、人文、生态”现代化新松江，打造国内大循环“中心节点”和国内国际双循环“战略链接”的重要枢纽之一，为上海建设具有世界影响力的社会主义现代化国际大都市、为全面建设社会主义现代化国家</w:t>
      </w:r>
      <w:proofErr w:type="gramStart"/>
      <w:r>
        <w:rPr>
          <w:rFonts w:ascii="仿宋_GB2312" w:eastAsia="仿宋_GB2312" w:hint="eastAsia"/>
          <w:sz w:val="30"/>
          <w:szCs w:val="30"/>
          <w:shd w:val="clear" w:color="auto" w:fill="FFFFFF"/>
        </w:rPr>
        <w:t>作出</w:t>
      </w:r>
      <w:proofErr w:type="gramEnd"/>
      <w:r>
        <w:rPr>
          <w:rFonts w:ascii="仿宋_GB2312" w:eastAsia="仿宋_GB2312" w:hint="eastAsia"/>
          <w:sz w:val="30"/>
          <w:szCs w:val="30"/>
          <w:shd w:val="clear" w:color="auto" w:fill="FFFFFF"/>
        </w:rPr>
        <w:t>新的更大贡献</w:t>
      </w:r>
      <w:r>
        <w:rPr>
          <w:rFonts w:ascii="仿宋_GB2312" w:eastAsia="仿宋_GB2312"/>
          <w:sz w:val="30"/>
          <w:szCs w:val="30"/>
          <w:shd w:val="clear" w:color="auto" w:fill="FFFFFF"/>
        </w:rPr>
        <w:t>。</w:t>
      </w:r>
    </w:p>
    <w:p w:rsidR="00194F26" w:rsidRDefault="00194F26">
      <w:pPr>
        <w:pStyle w:val="2"/>
        <w:keepNext w:val="0"/>
        <w:keepLines w:val="0"/>
        <w:spacing w:line="600" w:lineRule="exact"/>
        <w:ind w:firstLine="600"/>
      </w:pPr>
      <w:bookmarkStart w:id="86" w:name="_Toc60416332"/>
      <w:bookmarkStart w:id="87" w:name="_Toc60587539"/>
      <w:bookmarkStart w:id="88" w:name="_Toc60828052"/>
      <w:bookmarkStart w:id="89" w:name="_Toc60828297"/>
      <w:r>
        <w:rPr>
          <w:rFonts w:hint="eastAsia"/>
        </w:rPr>
        <w:t>二、“十四五”时期经济社会发展必须遵循的原则</w:t>
      </w:r>
      <w:bookmarkEnd w:id="86"/>
      <w:bookmarkEnd w:id="87"/>
      <w:bookmarkEnd w:id="88"/>
      <w:bookmarkEnd w:id="89"/>
    </w:p>
    <w:p w:rsidR="00194F26" w:rsidRDefault="00194F26">
      <w:pPr>
        <w:pStyle w:val="-1"/>
        <w:spacing w:line="600" w:lineRule="exact"/>
        <w:ind w:firstLine="601"/>
        <w:rPr>
          <w:rFonts w:ascii="仿宋_GB2312" w:eastAsia="仿宋_GB2312"/>
          <w:sz w:val="30"/>
          <w:szCs w:val="30"/>
          <w:shd w:val="clear" w:color="auto" w:fill="FFFFFF"/>
        </w:rPr>
      </w:pPr>
      <w:bookmarkStart w:id="90" w:name="_Toc47849711"/>
      <w:r>
        <w:rPr>
          <w:rFonts w:ascii="华文楷体" w:eastAsia="华文楷体" w:hAnsi="华文楷体" w:hint="eastAsia"/>
          <w:b/>
          <w:bCs/>
          <w:sz w:val="30"/>
          <w:szCs w:val="30"/>
          <w:shd w:val="clear" w:color="auto" w:fill="FFFFFF"/>
        </w:rPr>
        <w:t>——坚持</w:t>
      </w:r>
      <w:r>
        <w:rPr>
          <w:rFonts w:ascii="华文楷体" w:eastAsia="华文楷体" w:hAnsi="华文楷体"/>
          <w:b/>
          <w:bCs/>
          <w:sz w:val="30"/>
          <w:szCs w:val="30"/>
          <w:shd w:val="clear" w:color="auto" w:fill="FFFFFF"/>
        </w:rPr>
        <w:t>党的全面</w:t>
      </w:r>
      <w:r>
        <w:rPr>
          <w:rFonts w:ascii="华文楷体" w:eastAsia="华文楷体" w:hAnsi="华文楷体" w:hint="eastAsia"/>
          <w:b/>
          <w:bCs/>
          <w:sz w:val="30"/>
          <w:szCs w:val="30"/>
          <w:shd w:val="clear" w:color="auto" w:fill="FFFFFF"/>
        </w:rPr>
        <w:t>领导</w:t>
      </w:r>
      <w:r>
        <w:rPr>
          <w:rFonts w:ascii="华文楷体" w:eastAsia="华文楷体" w:hAnsi="华文楷体" w:hint="eastAsia"/>
          <w:b/>
          <w:sz w:val="30"/>
          <w:szCs w:val="30"/>
          <w:shd w:val="clear" w:color="auto" w:fill="FFFFFF"/>
        </w:rPr>
        <w:t>。</w:t>
      </w:r>
      <w:r>
        <w:rPr>
          <w:rFonts w:ascii="仿宋_GB2312" w:eastAsia="仿宋_GB2312" w:hint="eastAsia"/>
          <w:sz w:val="30"/>
          <w:szCs w:val="30"/>
          <w:shd w:val="clear" w:color="auto" w:fill="FFFFFF"/>
        </w:rPr>
        <w:t>增强“四个意识”、坚定“四个自信”、坚决做到“两个维护”，以更高的政治站位，更好发挥党总揽全局、协调各方的领导核心作用，不断提高贯彻新发展理念、构建新发展格局能力和水平，强化党建引领，推动松江实现更高质量发展，为</w:t>
      </w:r>
      <w:r>
        <w:rPr>
          <w:rFonts w:ascii="仿宋_GB2312" w:eastAsia="仿宋_GB2312"/>
          <w:sz w:val="30"/>
          <w:szCs w:val="30"/>
          <w:shd w:val="clear" w:color="auto" w:fill="FFFFFF"/>
        </w:rPr>
        <w:t>实现经济社会持续健康发展提供</w:t>
      </w:r>
      <w:r>
        <w:rPr>
          <w:rFonts w:ascii="仿宋_GB2312" w:eastAsia="仿宋_GB2312" w:hint="eastAsia"/>
          <w:sz w:val="30"/>
          <w:szCs w:val="30"/>
          <w:shd w:val="clear" w:color="auto" w:fill="FFFFFF"/>
        </w:rPr>
        <w:t>根</w:t>
      </w:r>
      <w:r>
        <w:rPr>
          <w:rFonts w:ascii="仿宋_GB2312" w:eastAsia="仿宋_GB2312"/>
          <w:sz w:val="30"/>
          <w:szCs w:val="30"/>
          <w:shd w:val="clear" w:color="auto" w:fill="FFFFFF"/>
        </w:rPr>
        <w:t>本政治保证。</w:t>
      </w:r>
    </w:p>
    <w:p w:rsidR="00194F26" w:rsidRDefault="00194F26">
      <w:pPr>
        <w:spacing w:line="600" w:lineRule="exact"/>
        <w:ind w:firstLineChars="200" w:firstLine="601"/>
        <w:rPr>
          <w:rFonts w:ascii="仿宋_GB2312" w:eastAsia="仿宋_GB2312"/>
          <w:sz w:val="30"/>
          <w:szCs w:val="30"/>
          <w:shd w:val="clear" w:color="auto" w:fill="FFFFFF"/>
        </w:rPr>
      </w:pPr>
      <w:bookmarkStart w:id="91" w:name="_Toc47849708"/>
      <w:r>
        <w:rPr>
          <w:rFonts w:ascii="华文楷体" w:eastAsia="华文楷体" w:hAnsi="华文楷体" w:hint="eastAsia"/>
          <w:b/>
          <w:bCs/>
          <w:sz w:val="30"/>
          <w:szCs w:val="30"/>
          <w:shd w:val="clear" w:color="auto" w:fill="FFFFFF"/>
        </w:rPr>
        <w:t>——坚持以人民为中心。</w:t>
      </w:r>
      <w:r>
        <w:rPr>
          <w:rFonts w:ascii="仿宋_GB2312" w:eastAsia="仿宋_GB2312" w:hint="eastAsia"/>
          <w:sz w:val="30"/>
          <w:szCs w:val="30"/>
          <w:shd w:val="clear" w:color="auto" w:fill="FFFFFF"/>
        </w:rPr>
        <w:t>坚持人民群众的城市建设和发展主体地位，激发全区人民创新创业创造的伟力；把人民民主的制度优势转化为治理效能，着力打造治理体系和治理能力现代化的城市样本；把人民对美好生活的向往作为工作的出发点和落脚点，不断提升人民群众的获得感、幸福感、安全感。</w:t>
      </w:r>
      <w:bookmarkEnd w:id="91"/>
    </w:p>
    <w:p w:rsidR="00194F26" w:rsidRDefault="00194F26" w:rsidP="009C0C34">
      <w:pPr>
        <w:spacing w:line="600" w:lineRule="exact"/>
        <w:ind w:firstLineChars="200" w:firstLine="601"/>
        <w:rPr>
          <w:rFonts w:ascii="仿宋_GB2312" w:eastAsia="仿宋_GB2312"/>
          <w:sz w:val="30"/>
          <w:szCs w:val="30"/>
          <w:shd w:val="clear" w:color="auto" w:fill="FFFFFF"/>
        </w:rPr>
      </w:pPr>
      <w:r w:rsidRPr="009C0C34">
        <w:rPr>
          <w:rFonts w:ascii="华文楷体" w:eastAsia="华文楷体" w:hAnsi="华文楷体" w:hint="eastAsia"/>
          <w:b/>
          <w:bCs/>
          <w:sz w:val="30"/>
          <w:szCs w:val="30"/>
          <w:shd w:val="clear" w:color="auto" w:fill="FFFFFF"/>
        </w:rPr>
        <w:t>——坚持新发展理念。</w:t>
      </w:r>
      <w:r>
        <w:rPr>
          <w:rFonts w:ascii="仿宋_GB2312" w:eastAsia="仿宋_GB2312" w:hint="eastAsia"/>
          <w:sz w:val="30"/>
          <w:szCs w:val="30"/>
          <w:shd w:val="clear" w:color="auto" w:fill="FFFFFF"/>
        </w:rPr>
        <w:t>始终把</w:t>
      </w:r>
      <w:r>
        <w:rPr>
          <w:rFonts w:ascii="仿宋_GB2312" w:eastAsia="仿宋_GB2312"/>
          <w:sz w:val="30"/>
          <w:szCs w:val="30"/>
          <w:shd w:val="clear" w:color="auto" w:fill="FFFFFF"/>
        </w:rPr>
        <w:t>新发展理念贯穿发展全过程和各</w:t>
      </w:r>
      <w:r>
        <w:rPr>
          <w:rFonts w:ascii="仿宋_GB2312" w:eastAsia="仿宋_GB2312"/>
          <w:sz w:val="30"/>
          <w:szCs w:val="30"/>
          <w:shd w:val="clear" w:color="auto" w:fill="FFFFFF"/>
        </w:rPr>
        <w:lastRenderedPageBreak/>
        <w:t>领域，</w:t>
      </w:r>
      <w:r>
        <w:rPr>
          <w:rFonts w:ascii="仿宋_GB2312" w:eastAsia="仿宋_GB2312" w:hint="eastAsia"/>
          <w:sz w:val="30"/>
          <w:szCs w:val="30"/>
          <w:shd w:val="clear" w:color="auto" w:fill="FFFFFF"/>
        </w:rPr>
        <w:t>按照“科创、人文、生态”卓越价值取向，强化“四个论英雄”</w:t>
      </w:r>
      <w:r>
        <w:rPr>
          <w:rStyle w:val="a8"/>
          <w:rFonts w:ascii="仿宋_GB2312" w:eastAsia="仿宋_GB2312" w:hint="eastAsia"/>
          <w:sz w:val="36"/>
          <w:szCs w:val="36"/>
        </w:rPr>
        <w:footnoteReference w:id="16"/>
      </w:r>
      <w:r>
        <w:rPr>
          <w:rFonts w:ascii="仿宋_GB2312" w:eastAsia="仿宋_GB2312" w:hint="eastAsia"/>
          <w:sz w:val="30"/>
          <w:szCs w:val="30"/>
          <w:shd w:val="clear" w:color="auto" w:fill="FFFFFF"/>
        </w:rPr>
        <w:t>发展导向，推动质量变革、效率变革、动力变革，坚持一张蓝图绘到底干到底，</w:t>
      </w:r>
      <w:r>
        <w:rPr>
          <w:rFonts w:ascii="仿宋_GB2312" w:eastAsia="仿宋_GB2312"/>
          <w:sz w:val="30"/>
          <w:szCs w:val="30"/>
          <w:shd w:val="clear" w:color="auto" w:fill="FFFFFF"/>
        </w:rPr>
        <w:t>破解发展难题，厚</w:t>
      </w:r>
      <w:proofErr w:type="gramStart"/>
      <w:r>
        <w:rPr>
          <w:rFonts w:ascii="仿宋_GB2312" w:eastAsia="仿宋_GB2312"/>
          <w:sz w:val="30"/>
          <w:szCs w:val="30"/>
          <w:shd w:val="clear" w:color="auto" w:fill="FFFFFF"/>
        </w:rPr>
        <w:t>植发展</w:t>
      </w:r>
      <w:proofErr w:type="gramEnd"/>
      <w:r>
        <w:rPr>
          <w:rFonts w:ascii="仿宋_GB2312" w:eastAsia="仿宋_GB2312"/>
          <w:sz w:val="30"/>
          <w:szCs w:val="30"/>
          <w:shd w:val="clear" w:color="auto" w:fill="FFFFFF"/>
        </w:rPr>
        <w:t>优势，实现更高质量、更有效率、更加公平、更可持续、更为安全的发展。</w:t>
      </w:r>
    </w:p>
    <w:p w:rsidR="00194F26" w:rsidRDefault="00194F26">
      <w:pPr>
        <w:spacing w:line="600" w:lineRule="exact"/>
        <w:ind w:firstLineChars="200" w:firstLine="601"/>
        <w:rPr>
          <w:rFonts w:ascii="仿宋_GB2312" w:eastAsia="仿宋_GB2312"/>
          <w:sz w:val="30"/>
          <w:szCs w:val="30"/>
          <w:shd w:val="clear" w:color="auto" w:fill="FFFFFF"/>
        </w:rPr>
      </w:pPr>
      <w:bookmarkStart w:id="92" w:name="_Toc47849709"/>
      <w:bookmarkEnd w:id="90"/>
      <w:r>
        <w:rPr>
          <w:rFonts w:ascii="华文楷体" w:eastAsia="华文楷体" w:hAnsi="华文楷体" w:hint="eastAsia"/>
          <w:b/>
          <w:bCs/>
          <w:sz w:val="30"/>
          <w:szCs w:val="30"/>
          <w:shd w:val="clear" w:color="auto" w:fill="FFFFFF"/>
        </w:rPr>
        <w:t>——坚持服从服务融入国家战略。</w:t>
      </w:r>
      <w:r>
        <w:rPr>
          <w:rFonts w:ascii="仿宋_GB2312" w:eastAsia="仿宋_GB2312" w:hint="eastAsia"/>
          <w:sz w:val="30"/>
          <w:szCs w:val="30"/>
          <w:shd w:val="clear" w:color="auto" w:fill="FFFFFF"/>
        </w:rPr>
        <w:t>把长三角</w:t>
      </w:r>
      <w:r>
        <w:rPr>
          <w:rFonts w:ascii="仿宋_GB2312" w:eastAsia="仿宋_GB2312"/>
          <w:sz w:val="30"/>
          <w:szCs w:val="30"/>
          <w:shd w:val="clear" w:color="auto" w:fill="FFFFFF"/>
        </w:rPr>
        <w:t>G60</w:t>
      </w:r>
      <w:proofErr w:type="gramStart"/>
      <w:r>
        <w:rPr>
          <w:rFonts w:ascii="仿宋_GB2312" w:eastAsia="仿宋_GB2312" w:hint="eastAsia"/>
          <w:sz w:val="30"/>
          <w:szCs w:val="30"/>
          <w:shd w:val="clear" w:color="auto" w:fill="FFFFFF"/>
        </w:rPr>
        <w:t>科创走廊</w:t>
      </w:r>
      <w:proofErr w:type="gramEnd"/>
      <w:r>
        <w:rPr>
          <w:rFonts w:ascii="仿宋_GB2312" w:eastAsia="仿宋_GB2312" w:hint="eastAsia"/>
          <w:sz w:val="30"/>
          <w:szCs w:val="30"/>
          <w:shd w:val="clear" w:color="auto" w:fill="FFFFFF"/>
        </w:rPr>
        <w:t>和“科创、人文、生态”现代化新松江建设，放在新发展格局和国家对长三角区</w:t>
      </w:r>
      <w:proofErr w:type="gramStart"/>
      <w:r>
        <w:rPr>
          <w:rFonts w:ascii="仿宋_GB2312" w:eastAsia="仿宋_GB2312" w:hint="eastAsia"/>
          <w:sz w:val="30"/>
          <w:szCs w:val="30"/>
          <w:shd w:val="clear" w:color="auto" w:fill="FFFFFF"/>
        </w:rPr>
        <w:t>域发展</w:t>
      </w:r>
      <w:proofErr w:type="gramEnd"/>
      <w:r>
        <w:rPr>
          <w:rFonts w:ascii="仿宋_GB2312" w:eastAsia="仿宋_GB2312" w:hint="eastAsia"/>
          <w:sz w:val="30"/>
          <w:szCs w:val="30"/>
          <w:shd w:val="clear" w:color="auto" w:fill="FFFFFF"/>
        </w:rPr>
        <w:t>的总体部署中思考和谋划，对标上海“三大任务、一大平台”，全面强化“四大功能”，为新时代区域高质量发展提供路径模式和实践经验。</w:t>
      </w:r>
    </w:p>
    <w:p w:rsidR="00194F26" w:rsidRDefault="00194F26">
      <w:pPr>
        <w:snapToGrid w:val="0"/>
        <w:spacing w:line="600" w:lineRule="exact"/>
        <w:ind w:firstLineChars="200" w:firstLine="601"/>
        <w:rPr>
          <w:rFonts w:ascii="仿宋_GB2312" w:eastAsia="仿宋_GB2312"/>
          <w:sz w:val="30"/>
          <w:szCs w:val="30"/>
          <w:shd w:val="clear" w:color="auto" w:fill="FFFFFF"/>
        </w:rPr>
      </w:pPr>
      <w:bookmarkStart w:id="93" w:name="_Toc47849710"/>
      <w:bookmarkStart w:id="94" w:name="_Toc45186129"/>
      <w:bookmarkEnd w:id="92"/>
      <w:r>
        <w:rPr>
          <w:rFonts w:ascii="华文楷体" w:eastAsia="华文楷体" w:hAnsi="华文楷体" w:hint="eastAsia"/>
          <w:b/>
          <w:bCs/>
          <w:sz w:val="30"/>
          <w:szCs w:val="30"/>
          <w:shd w:val="clear" w:color="auto" w:fill="FFFFFF"/>
        </w:rPr>
        <w:t>——坚持深化改革开放。</w:t>
      </w:r>
      <w:r>
        <w:rPr>
          <w:rFonts w:ascii="仿宋_GB2312" w:eastAsia="仿宋_GB2312" w:hint="eastAsia"/>
          <w:sz w:val="30"/>
          <w:szCs w:val="30"/>
          <w:shd w:val="clear" w:color="auto" w:fill="FFFFFF"/>
        </w:rPr>
        <w:t>体现开路先锋、示范引领、突破攻坚作用，从事物发展全过程、产业发展全链条、企业发展全生命周期出发谋划设计改革，深入推进高水平制度型开放，大力推动经济社会管理权向基层放权赋能，强化有利于提高资源配置效率、有利于调动全社会积极性的重大改革开放举措，持续增强发展动力和活力。</w:t>
      </w:r>
    </w:p>
    <w:bookmarkEnd w:id="93"/>
    <w:bookmarkEnd w:id="94"/>
    <w:p w:rsidR="00194F26" w:rsidRPr="009644DA" w:rsidRDefault="00194F26" w:rsidP="009644DA">
      <w:pPr>
        <w:spacing w:line="600" w:lineRule="exact"/>
        <w:ind w:firstLineChars="200" w:firstLine="617"/>
        <w:rPr>
          <w:rFonts w:ascii="仿宋_GB2312" w:eastAsia="仿宋_GB2312"/>
          <w:spacing w:val="4"/>
          <w:sz w:val="30"/>
          <w:szCs w:val="30"/>
          <w:shd w:val="clear" w:color="auto" w:fill="FFFFFF"/>
        </w:rPr>
      </w:pPr>
      <w:r w:rsidRPr="009644DA">
        <w:rPr>
          <w:rFonts w:ascii="华文楷体" w:eastAsia="华文楷体" w:hAnsi="华文楷体" w:hint="eastAsia"/>
          <w:b/>
          <w:bCs/>
          <w:spacing w:val="4"/>
          <w:sz w:val="30"/>
          <w:szCs w:val="30"/>
          <w:shd w:val="clear" w:color="auto" w:fill="FFFFFF"/>
        </w:rPr>
        <w:t>——坚持系统思维。</w:t>
      </w:r>
      <w:r w:rsidRPr="009644DA">
        <w:rPr>
          <w:rFonts w:ascii="仿宋_GB2312" w:eastAsia="仿宋_GB2312" w:hint="eastAsia"/>
          <w:spacing w:val="4"/>
          <w:sz w:val="30"/>
          <w:szCs w:val="30"/>
          <w:shd w:val="clear" w:color="auto" w:fill="FFFFFF"/>
        </w:rPr>
        <w:t>加强前瞻性思考、全局性谋划、战略性布局、整体性推进，统筹好城市与产业深度融合、浦南与浦北均衡发展、老城与新城齐头并进、城区与大学城联动发展、经济发展与生态保护并重、城市更新与文化传承同步、城镇建设与管理兼顾、城市发展与底线思维、尽力而为与量力而行等九对关系，统筹空间、规模、产业结构，协调规划、建设、管理和生产、生活、生态等各个方面，实现发展质量、结构、规模、速度、效益、安全相统一。</w:t>
      </w:r>
    </w:p>
    <w:p w:rsidR="00194F26" w:rsidRDefault="00194F26">
      <w:pPr>
        <w:pStyle w:val="2"/>
        <w:keepNext w:val="0"/>
        <w:keepLines w:val="0"/>
        <w:spacing w:line="600" w:lineRule="exact"/>
        <w:ind w:firstLine="600"/>
      </w:pPr>
      <w:bookmarkStart w:id="95" w:name="_Toc47849712"/>
      <w:bookmarkStart w:id="96" w:name="_Toc59035190"/>
      <w:bookmarkStart w:id="97" w:name="_Toc31252"/>
      <w:bookmarkStart w:id="98" w:name="_Toc27893"/>
      <w:bookmarkStart w:id="99" w:name="_Toc60416333"/>
      <w:bookmarkStart w:id="100" w:name="_Toc60587540"/>
      <w:bookmarkStart w:id="101" w:name="_Toc60828053"/>
      <w:bookmarkStart w:id="102" w:name="_Toc60828298"/>
      <w:r>
        <w:rPr>
          <w:rFonts w:hint="eastAsia"/>
        </w:rPr>
        <w:lastRenderedPageBreak/>
        <w:t>三</w:t>
      </w:r>
      <w:r>
        <w:t>、</w:t>
      </w:r>
      <w:r>
        <w:rPr>
          <w:rFonts w:hint="eastAsia"/>
        </w:rPr>
        <w:t>2025</w:t>
      </w:r>
      <w:r>
        <w:rPr>
          <w:rFonts w:hint="eastAsia"/>
        </w:rPr>
        <w:t>年经济社会</w:t>
      </w:r>
      <w:r>
        <w:t>发展目标</w:t>
      </w:r>
      <w:bookmarkEnd w:id="95"/>
      <w:bookmarkEnd w:id="96"/>
      <w:bookmarkEnd w:id="97"/>
      <w:bookmarkEnd w:id="98"/>
      <w:bookmarkEnd w:id="99"/>
      <w:bookmarkEnd w:id="100"/>
      <w:bookmarkEnd w:id="101"/>
      <w:bookmarkEnd w:id="102"/>
    </w:p>
    <w:p w:rsidR="00194F26" w:rsidRDefault="00194F26" w:rsidP="004F1953">
      <w:pPr>
        <w:spacing w:line="600" w:lineRule="exact"/>
        <w:ind w:firstLineChars="200" w:firstLine="600"/>
        <w:rPr>
          <w:rFonts w:ascii="仿宋_GB2312" w:eastAsia="仿宋_GB2312"/>
          <w:sz w:val="30"/>
          <w:szCs w:val="30"/>
          <w:shd w:val="clear" w:color="auto" w:fill="FFFFFF"/>
        </w:rPr>
      </w:pPr>
      <w:r>
        <w:rPr>
          <w:rFonts w:ascii="仿宋_GB2312" w:eastAsia="仿宋_GB2312" w:hint="eastAsia"/>
          <w:sz w:val="30"/>
          <w:szCs w:val="30"/>
          <w:shd w:val="clear" w:color="auto" w:fill="FFFFFF"/>
        </w:rPr>
        <w:t>立足新发展阶段，秉持新发展理念，构建新发展格局，着力打造“科创之城”“人文之城”“生态之城”，到二〇二五年，长三角</w:t>
      </w:r>
      <w:r>
        <w:rPr>
          <w:rFonts w:ascii="仿宋_GB2312" w:eastAsia="仿宋_GB2312"/>
          <w:sz w:val="30"/>
          <w:szCs w:val="30"/>
          <w:shd w:val="clear" w:color="auto" w:fill="FFFFFF"/>
        </w:rPr>
        <w:t>G60</w:t>
      </w:r>
      <w:proofErr w:type="gramStart"/>
      <w:r>
        <w:rPr>
          <w:rFonts w:ascii="仿宋_GB2312" w:eastAsia="仿宋_GB2312"/>
          <w:sz w:val="30"/>
          <w:szCs w:val="30"/>
          <w:shd w:val="clear" w:color="auto" w:fill="FFFFFF"/>
        </w:rPr>
        <w:t>科创走廊</w:t>
      </w:r>
      <w:proofErr w:type="gramEnd"/>
      <w:r>
        <w:rPr>
          <w:rFonts w:ascii="仿宋_GB2312" w:eastAsia="仿宋_GB2312"/>
          <w:sz w:val="30"/>
          <w:szCs w:val="30"/>
          <w:shd w:val="clear" w:color="auto" w:fill="FFFFFF"/>
        </w:rPr>
        <w:t>建设</w:t>
      </w:r>
      <w:r>
        <w:rPr>
          <w:rFonts w:ascii="仿宋_GB2312" w:eastAsia="仿宋_GB2312" w:hint="eastAsia"/>
          <w:sz w:val="30"/>
          <w:szCs w:val="30"/>
          <w:shd w:val="clear" w:color="auto" w:fill="FFFFFF"/>
        </w:rPr>
        <w:t>“‘中国制造’迈向‘中国创造’的先进走廊、科技和制度创新双轮驱动的先试走廊、产城融合发展的先行走廊”取得显著成果，基本建成具有国际影响力</w:t>
      </w:r>
      <w:proofErr w:type="gramStart"/>
      <w:r>
        <w:rPr>
          <w:rFonts w:ascii="仿宋_GB2312" w:eastAsia="仿宋_GB2312" w:hint="eastAsia"/>
          <w:sz w:val="30"/>
          <w:szCs w:val="30"/>
          <w:shd w:val="clear" w:color="auto" w:fill="FFFFFF"/>
        </w:rPr>
        <w:t>的科创走廊</w:t>
      </w:r>
      <w:proofErr w:type="gramEnd"/>
      <w:r>
        <w:rPr>
          <w:rFonts w:ascii="仿宋_GB2312" w:eastAsia="仿宋_GB2312" w:hint="eastAsia"/>
          <w:sz w:val="30"/>
          <w:szCs w:val="30"/>
          <w:shd w:val="clear" w:color="auto" w:fill="FFFFFF"/>
        </w:rPr>
        <w:t xml:space="preserve">，城市数字化转型取得重大进展，“科创、人文、生态”现代化新松江城市核心竞争力显著增强，基本形成独立的长三角综合性节点城市功能框架。   </w:t>
      </w:r>
    </w:p>
    <w:p w:rsidR="00194F26" w:rsidRDefault="00194F26">
      <w:pPr>
        <w:spacing w:line="600" w:lineRule="exact"/>
        <w:ind w:firstLineChars="200" w:firstLine="601"/>
        <w:rPr>
          <w:rFonts w:ascii="华文楷体" w:eastAsia="华文楷体" w:hAnsi="华文楷体"/>
          <w:b/>
          <w:bCs/>
          <w:sz w:val="30"/>
          <w:szCs w:val="30"/>
          <w:shd w:val="clear" w:color="auto" w:fill="FFFFFF"/>
        </w:rPr>
      </w:pPr>
      <w:r>
        <w:rPr>
          <w:rFonts w:ascii="华文楷体" w:eastAsia="华文楷体" w:hAnsi="华文楷体"/>
          <w:b/>
          <w:bCs/>
          <w:sz w:val="30"/>
          <w:szCs w:val="30"/>
          <w:shd w:val="clear" w:color="auto" w:fill="FFFFFF"/>
        </w:rPr>
        <w:t>具体目标是：</w:t>
      </w:r>
    </w:p>
    <w:p w:rsidR="00194F26" w:rsidRDefault="00194F26">
      <w:pPr>
        <w:pStyle w:val="-1"/>
        <w:spacing w:line="600" w:lineRule="exact"/>
        <w:ind w:firstLine="601"/>
        <w:rPr>
          <w:rFonts w:ascii="仿宋_GB2312" w:eastAsia="仿宋_GB2312"/>
          <w:sz w:val="30"/>
          <w:szCs w:val="30"/>
          <w:shd w:val="clear" w:color="auto" w:fill="FFFFFF"/>
        </w:rPr>
      </w:pPr>
      <w:bookmarkStart w:id="103" w:name="_Toc47849713"/>
      <w:bookmarkStart w:id="104" w:name="_Toc45186131"/>
      <w:r>
        <w:rPr>
          <w:rFonts w:ascii="华文楷体" w:eastAsia="华文楷体" w:hAnsi="华文楷体" w:hint="eastAsia"/>
          <w:b/>
          <w:bCs/>
          <w:sz w:val="30"/>
          <w:szCs w:val="30"/>
          <w:shd w:val="clear" w:color="auto" w:fill="FFFFFF"/>
        </w:rPr>
        <w:t>——</w:t>
      </w:r>
      <w:bookmarkStart w:id="105" w:name="_Hlk56775656"/>
      <w:r>
        <w:rPr>
          <w:rFonts w:ascii="华文楷体" w:eastAsia="华文楷体" w:hAnsi="华文楷体" w:hint="eastAsia"/>
          <w:b/>
          <w:bCs/>
          <w:sz w:val="30"/>
          <w:szCs w:val="30"/>
          <w:shd w:val="clear" w:color="auto" w:fill="FFFFFF"/>
        </w:rPr>
        <w:t>打造科技</w:t>
      </w:r>
      <w:proofErr w:type="gramStart"/>
      <w:r>
        <w:rPr>
          <w:rFonts w:ascii="华文楷体" w:eastAsia="华文楷体" w:hAnsi="华文楷体" w:hint="eastAsia"/>
          <w:b/>
          <w:bCs/>
          <w:sz w:val="30"/>
          <w:szCs w:val="30"/>
          <w:shd w:val="clear" w:color="auto" w:fill="FFFFFF"/>
        </w:rPr>
        <w:t>创新策源与</w:t>
      </w:r>
      <w:proofErr w:type="gramEnd"/>
      <w:r>
        <w:rPr>
          <w:rFonts w:ascii="华文楷体" w:eastAsia="华文楷体" w:hAnsi="华文楷体" w:hint="eastAsia"/>
          <w:b/>
          <w:bCs/>
          <w:sz w:val="30"/>
          <w:szCs w:val="30"/>
          <w:shd w:val="clear" w:color="auto" w:fill="FFFFFF"/>
        </w:rPr>
        <w:t>高端</w:t>
      </w:r>
      <w:r>
        <w:rPr>
          <w:rFonts w:ascii="华文楷体" w:eastAsia="华文楷体" w:hAnsi="华文楷体"/>
          <w:b/>
          <w:bCs/>
          <w:sz w:val="30"/>
          <w:szCs w:val="30"/>
          <w:shd w:val="clear" w:color="auto" w:fill="FFFFFF"/>
        </w:rPr>
        <w:t>产业引领</w:t>
      </w:r>
      <w:r>
        <w:rPr>
          <w:rFonts w:ascii="华文楷体" w:eastAsia="华文楷体" w:hAnsi="华文楷体" w:hint="eastAsia"/>
          <w:b/>
          <w:bCs/>
          <w:sz w:val="30"/>
          <w:szCs w:val="30"/>
          <w:shd w:val="clear" w:color="auto" w:fill="FFFFFF"/>
        </w:rPr>
        <w:t>的</w:t>
      </w:r>
      <w:proofErr w:type="gramStart"/>
      <w:r>
        <w:rPr>
          <w:rFonts w:ascii="华文楷体" w:eastAsia="华文楷体" w:hAnsi="华文楷体" w:hint="eastAsia"/>
          <w:b/>
          <w:bCs/>
          <w:sz w:val="30"/>
          <w:szCs w:val="30"/>
          <w:shd w:val="clear" w:color="auto" w:fill="FFFFFF"/>
        </w:rPr>
        <w:t>科创之</w:t>
      </w:r>
      <w:proofErr w:type="gramEnd"/>
      <w:r>
        <w:rPr>
          <w:rFonts w:ascii="华文楷体" w:eastAsia="华文楷体" w:hAnsi="华文楷体" w:hint="eastAsia"/>
          <w:b/>
          <w:bCs/>
          <w:sz w:val="30"/>
          <w:szCs w:val="30"/>
          <w:shd w:val="clear" w:color="auto" w:fill="FFFFFF"/>
        </w:rPr>
        <w:t>城</w:t>
      </w:r>
      <w:bookmarkEnd w:id="105"/>
      <w:r>
        <w:rPr>
          <w:rFonts w:ascii="华文楷体" w:eastAsia="华文楷体" w:hAnsi="华文楷体" w:hint="eastAsia"/>
          <w:b/>
          <w:bCs/>
          <w:sz w:val="30"/>
          <w:szCs w:val="30"/>
          <w:shd w:val="clear" w:color="auto" w:fill="FFFFFF"/>
        </w:rPr>
        <w:t>。</w:t>
      </w:r>
      <w:r>
        <w:rPr>
          <w:rFonts w:ascii="仿宋_GB2312" w:eastAsia="仿宋_GB2312" w:hint="eastAsia"/>
          <w:sz w:val="30"/>
          <w:szCs w:val="30"/>
          <w:shd w:val="clear" w:color="auto" w:fill="FFFFFF"/>
        </w:rPr>
        <w:t>成为长三角</w:t>
      </w:r>
      <w:r>
        <w:rPr>
          <w:rFonts w:ascii="仿宋_GB2312" w:eastAsia="仿宋_GB2312"/>
          <w:sz w:val="30"/>
          <w:szCs w:val="30"/>
          <w:shd w:val="clear" w:color="auto" w:fill="FFFFFF"/>
        </w:rPr>
        <w:t>G60</w:t>
      </w:r>
      <w:proofErr w:type="gramStart"/>
      <w:r>
        <w:rPr>
          <w:rFonts w:ascii="仿宋_GB2312" w:eastAsia="仿宋_GB2312" w:hint="eastAsia"/>
          <w:sz w:val="30"/>
          <w:szCs w:val="30"/>
          <w:shd w:val="clear" w:color="auto" w:fill="FFFFFF"/>
        </w:rPr>
        <w:t>科创走廊</w:t>
      </w:r>
      <w:proofErr w:type="gramEnd"/>
      <w:r>
        <w:rPr>
          <w:rFonts w:ascii="仿宋_GB2312" w:eastAsia="仿宋_GB2312" w:hint="eastAsia"/>
          <w:sz w:val="30"/>
          <w:szCs w:val="30"/>
          <w:shd w:val="clear" w:color="auto" w:fill="FFFFFF"/>
        </w:rPr>
        <w:t>重要创新策源地，综合经济实力持续提升，基本建成具有国际影响力</w:t>
      </w:r>
      <w:proofErr w:type="gramStart"/>
      <w:r>
        <w:rPr>
          <w:rFonts w:ascii="仿宋_GB2312" w:eastAsia="仿宋_GB2312" w:hint="eastAsia"/>
          <w:sz w:val="30"/>
          <w:szCs w:val="30"/>
          <w:shd w:val="clear" w:color="auto" w:fill="FFFFFF"/>
        </w:rPr>
        <w:t>的科创走廊</w:t>
      </w:r>
      <w:proofErr w:type="gramEnd"/>
      <w:r>
        <w:rPr>
          <w:rFonts w:ascii="仿宋_GB2312" w:eastAsia="仿宋_GB2312" w:hint="eastAsia"/>
          <w:sz w:val="30"/>
          <w:szCs w:val="30"/>
          <w:shd w:val="clear" w:color="auto" w:fill="FFFFFF"/>
        </w:rPr>
        <w:t>；“</w:t>
      </w:r>
      <w:proofErr w:type="gramStart"/>
      <w:r>
        <w:rPr>
          <w:rFonts w:ascii="仿宋_GB2312" w:eastAsia="仿宋_GB2312" w:hint="eastAsia"/>
          <w:sz w:val="30"/>
          <w:szCs w:val="30"/>
          <w:shd w:val="clear" w:color="auto" w:fill="FFFFFF"/>
        </w:rPr>
        <w:t>一</w:t>
      </w:r>
      <w:proofErr w:type="gramEnd"/>
      <w:r>
        <w:rPr>
          <w:rFonts w:ascii="仿宋_GB2312" w:eastAsia="仿宋_GB2312" w:hint="eastAsia"/>
          <w:sz w:val="30"/>
          <w:szCs w:val="30"/>
          <w:shd w:val="clear" w:color="auto" w:fill="FFFFFF"/>
        </w:rPr>
        <w:t>廊九区”产业集聚能力进一步增强，形成新一代信息技术、新能源汽车、生物医药、新材料等千亿级产业集群；各领域改革系统集成，形成一批可复制可推广的制度创新成果；加大开放力度，构建开放型经济发展体系取得重大突破，</w:t>
      </w:r>
      <w:r w:rsidR="00A40F59" w:rsidRPr="00A40F59">
        <w:rPr>
          <w:rFonts w:ascii="仿宋_GB2312" w:eastAsia="仿宋_GB2312" w:hint="eastAsia"/>
          <w:sz w:val="30"/>
          <w:szCs w:val="30"/>
          <w:shd w:val="clear" w:color="auto" w:fill="FFFFFF"/>
        </w:rPr>
        <w:t>优化重点产业专利布局，强化知识产权创造、保护和运用</w:t>
      </w:r>
      <w:r>
        <w:rPr>
          <w:rFonts w:ascii="仿宋_GB2312" w:eastAsia="仿宋_GB2312" w:hint="eastAsia"/>
          <w:sz w:val="30"/>
          <w:szCs w:val="30"/>
          <w:shd w:val="clear" w:color="auto" w:fill="FFFFFF"/>
        </w:rPr>
        <w:t>，完成“国家知识产权试点城区”建设；“松江枢纽”辐射带动功能全面显现，成为带动城市发展的新增长极；</w:t>
      </w:r>
      <w:r>
        <w:rPr>
          <w:rFonts w:ascii="仿宋_GB2312" w:eastAsia="仿宋_GB2312"/>
          <w:sz w:val="30"/>
          <w:szCs w:val="30"/>
          <w:shd w:val="clear" w:color="auto" w:fill="FFFFFF"/>
        </w:rPr>
        <w:t>新城</w:t>
      </w:r>
      <w:r>
        <w:rPr>
          <w:rFonts w:ascii="仿宋_GB2312" w:eastAsia="仿宋_GB2312" w:hint="eastAsia"/>
          <w:sz w:val="30"/>
          <w:szCs w:val="30"/>
          <w:shd w:val="clear" w:color="auto" w:fill="FFFFFF"/>
        </w:rPr>
        <w:t>综合服务、辐射功能大幅增强，城市</w:t>
      </w:r>
      <w:proofErr w:type="gramStart"/>
      <w:r>
        <w:rPr>
          <w:rFonts w:ascii="仿宋_GB2312" w:eastAsia="仿宋_GB2312" w:hint="eastAsia"/>
          <w:sz w:val="30"/>
          <w:szCs w:val="30"/>
          <w:shd w:val="clear" w:color="auto" w:fill="FFFFFF"/>
        </w:rPr>
        <w:t>宜居度和</w:t>
      </w:r>
      <w:proofErr w:type="gramEnd"/>
      <w:r>
        <w:rPr>
          <w:rFonts w:ascii="仿宋_GB2312" w:eastAsia="仿宋_GB2312" w:hint="eastAsia"/>
          <w:sz w:val="30"/>
          <w:szCs w:val="30"/>
          <w:shd w:val="clear" w:color="auto" w:fill="FFFFFF"/>
        </w:rPr>
        <w:t>吸引力进一步提升。</w:t>
      </w:r>
    </w:p>
    <w:p w:rsidR="00194F26" w:rsidRDefault="00194F26">
      <w:pPr>
        <w:pStyle w:val="-1"/>
        <w:spacing w:line="600" w:lineRule="exact"/>
        <w:ind w:firstLine="601"/>
        <w:rPr>
          <w:rFonts w:ascii="仿宋_GB2312" w:eastAsia="仿宋_GB2312"/>
          <w:sz w:val="30"/>
          <w:szCs w:val="30"/>
          <w:shd w:val="clear" w:color="auto" w:fill="FFFFFF"/>
        </w:rPr>
      </w:pPr>
      <w:bookmarkStart w:id="106" w:name="_Toc45186132"/>
      <w:bookmarkStart w:id="107" w:name="_Toc47849714"/>
      <w:r>
        <w:rPr>
          <w:rFonts w:ascii="华文楷体" w:eastAsia="华文楷体" w:hAnsi="华文楷体" w:hint="eastAsia"/>
          <w:b/>
          <w:bCs/>
          <w:sz w:val="30"/>
          <w:szCs w:val="30"/>
          <w:shd w:val="clear" w:color="auto" w:fill="FFFFFF"/>
        </w:rPr>
        <w:t>——打造绵厚历史与新时代文明交相辉映的人文之城。</w:t>
      </w:r>
      <w:r>
        <w:rPr>
          <w:rFonts w:ascii="仿宋_GB2312" w:eastAsia="仿宋_GB2312" w:hint="eastAsia"/>
          <w:sz w:val="30"/>
          <w:szCs w:val="30"/>
          <w:shd w:val="clear" w:color="auto" w:fill="FFFFFF"/>
        </w:rPr>
        <w:t>社会主义核心价值观深入人心，人民城市品质持续提升，公共文化体育设施布局更加合理，人文松江特质进一步彰显；</w:t>
      </w:r>
      <w:proofErr w:type="gramStart"/>
      <w:r>
        <w:rPr>
          <w:rFonts w:ascii="仿宋_GB2312" w:eastAsia="仿宋_GB2312" w:hint="eastAsia"/>
          <w:sz w:val="30"/>
          <w:szCs w:val="30"/>
          <w:shd w:val="clear" w:color="auto" w:fill="FFFFFF"/>
        </w:rPr>
        <w:t>文旅深度</w:t>
      </w:r>
      <w:proofErr w:type="gramEnd"/>
      <w:r>
        <w:rPr>
          <w:rFonts w:ascii="仿宋_GB2312" w:eastAsia="仿宋_GB2312" w:hint="eastAsia"/>
          <w:sz w:val="30"/>
          <w:szCs w:val="30"/>
          <w:shd w:val="clear" w:color="auto" w:fill="FFFFFF"/>
        </w:rPr>
        <w:t>融合，成为具有品牌显示度和功能辐射度的国际</w:t>
      </w:r>
      <w:proofErr w:type="gramStart"/>
      <w:r>
        <w:rPr>
          <w:rFonts w:ascii="仿宋_GB2312" w:eastAsia="仿宋_GB2312" w:hint="eastAsia"/>
          <w:sz w:val="30"/>
          <w:szCs w:val="30"/>
          <w:shd w:val="clear" w:color="auto" w:fill="FFFFFF"/>
        </w:rPr>
        <w:t>大都市文旅标杆</w:t>
      </w:r>
      <w:proofErr w:type="gramEnd"/>
      <w:r>
        <w:rPr>
          <w:rFonts w:ascii="仿宋_GB2312" w:eastAsia="仿宋_GB2312" w:hint="eastAsia"/>
          <w:sz w:val="30"/>
          <w:szCs w:val="30"/>
          <w:shd w:val="clear" w:color="auto" w:fill="FFFFFF"/>
        </w:rPr>
        <w:t>区；上海科技</w:t>
      </w:r>
      <w:r>
        <w:rPr>
          <w:rFonts w:ascii="仿宋_GB2312" w:eastAsia="仿宋_GB2312" w:hint="eastAsia"/>
          <w:sz w:val="30"/>
          <w:szCs w:val="30"/>
          <w:shd w:val="clear" w:color="auto" w:fill="FFFFFF"/>
        </w:rPr>
        <w:lastRenderedPageBreak/>
        <w:t>影都建设加快推进，初步形成具有世界影响力的影视文化产业集群；</w:t>
      </w:r>
      <w:bookmarkEnd w:id="106"/>
      <w:r>
        <w:rPr>
          <w:rFonts w:ascii="仿宋_GB2312" w:eastAsia="仿宋_GB2312" w:hint="eastAsia"/>
          <w:sz w:val="30"/>
          <w:szCs w:val="30"/>
          <w:shd w:val="clear" w:color="auto" w:fill="FFFFFF"/>
        </w:rPr>
        <w:t>“上海之根、文明松江”深度融入城市血脉、根植市民心中，市民素质和社会文明程度不断提高，成为推动松江经济社会发展的重要支撑和核心竞争力。</w:t>
      </w:r>
      <w:bookmarkStart w:id="108" w:name="_Toc45186133"/>
      <w:bookmarkStart w:id="109" w:name="_Toc47849715"/>
      <w:bookmarkEnd w:id="107"/>
    </w:p>
    <w:p w:rsidR="00194F26" w:rsidRDefault="00194F26">
      <w:pPr>
        <w:spacing w:line="560" w:lineRule="exact"/>
        <w:ind w:firstLineChars="200" w:firstLine="601"/>
        <w:textAlignment w:val="baseline"/>
        <w:rPr>
          <w:rFonts w:ascii="仿宋_GB2312" w:eastAsia="仿宋_GB2312"/>
          <w:sz w:val="32"/>
          <w:szCs w:val="32"/>
        </w:rPr>
      </w:pPr>
      <w:r>
        <w:rPr>
          <w:rFonts w:ascii="华文楷体" w:eastAsia="华文楷体" w:hAnsi="华文楷体" w:hint="eastAsia"/>
          <w:b/>
          <w:bCs/>
          <w:sz w:val="30"/>
          <w:szCs w:val="30"/>
          <w:shd w:val="clear" w:color="auto" w:fill="FFFFFF"/>
        </w:rPr>
        <w:t>——打造</w:t>
      </w:r>
      <w:bookmarkStart w:id="110" w:name="_Hlk56779440"/>
      <w:r>
        <w:rPr>
          <w:rFonts w:ascii="华文楷体" w:eastAsia="华文楷体" w:hAnsi="华文楷体" w:hint="eastAsia"/>
          <w:b/>
          <w:bCs/>
          <w:sz w:val="30"/>
          <w:szCs w:val="30"/>
          <w:shd w:val="clear" w:color="auto" w:fill="FFFFFF"/>
        </w:rPr>
        <w:t>人与自然和谐共生的生态之城</w:t>
      </w:r>
      <w:bookmarkEnd w:id="110"/>
      <w:r>
        <w:rPr>
          <w:rFonts w:ascii="华文楷体" w:eastAsia="华文楷体" w:hAnsi="华文楷体" w:hint="eastAsia"/>
          <w:b/>
          <w:bCs/>
          <w:sz w:val="30"/>
          <w:szCs w:val="30"/>
          <w:shd w:val="clear" w:color="auto" w:fill="FFFFFF"/>
        </w:rPr>
        <w:t>。</w:t>
      </w:r>
      <w:r>
        <w:rPr>
          <w:rFonts w:ascii="仿宋_GB2312" w:eastAsia="仿宋_GB2312" w:hint="eastAsia"/>
          <w:sz w:val="30"/>
          <w:szCs w:val="30"/>
          <w:shd w:val="clear" w:color="auto" w:fill="FFFFFF"/>
        </w:rPr>
        <w:t>生态环境治理更有力度，大气、水、土壤、绿化等生态环境质量稳定向好，区域污染物排放总量持续减少，资源节约集约利用水平明显提高，人均公园绿地面积持续增加，城乡生态环境品质进一步提升，基本形成“园城相嵌、林城相拥、水城相融”的城市生态空间，不断满足松江人民对高品质生活新期待；绿色低碳生活方式更加深入人心、成为自觉行动。</w:t>
      </w:r>
    </w:p>
    <w:p w:rsidR="00194F26" w:rsidRDefault="00194F26">
      <w:pPr>
        <w:pStyle w:val="-1"/>
        <w:spacing w:line="600" w:lineRule="exact"/>
        <w:ind w:firstLine="601"/>
        <w:rPr>
          <w:rFonts w:ascii="仿宋_GB2312" w:eastAsia="仿宋_GB2312"/>
          <w:sz w:val="30"/>
          <w:szCs w:val="30"/>
          <w:shd w:val="clear" w:color="auto" w:fill="FFFFFF"/>
        </w:rPr>
      </w:pPr>
      <w:r>
        <w:rPr>
          <w:rFonts w:ascii="华文楷体" w:eastAsia="华文楷体" w:hAnsi="华文楷体" w:hint="eastAsia"/>
          <w:b/>
          <w:bCs/>
          <w:sz w:val="30"/>
          <w:szCs w:val="30"/>
          <w:shd w:val="clear" w:color="auto" w:fill="FFFFFF"/>
        </w:rPr>
        <w:t>——更好满足松江人民对美好生活的向往。</w:t>
      </w:r>
      <w:r>
        <w:rPr>
          <w:rFonts w:ascii="仿宋_GB2312" w:eastAsia="仿宋_GB2312" w:hint="eastAsia"/>
          <w:sz w:val="30"/>
          <w:szCs w:val="30"/>
          <w:shd w:val="clear" w:color="auto" w:fill="FFFFFF"/>
        </w:rPr>
        <w:t>人民生活品质持续提升，居民收入增长与经济增长保持同步，平均期望寿命继续走在全市前列；就业形势整体向好，多层次社会保障体系</w:t>
      </w:r>
      <w:r>
        <w:rPr>
          <w:rFonts w:ascii="仿宋_GB2312" w:eastAsia="仿宋_GB2312"/>
          <w:sz w:val="30"/>
          <w:szCs w:val="30"/>
          <w:shd w:val="clear" w:color="auto" w:fill="FFFFFF"/>
        </w:rPr>
        <w:t>进一步</w:t>
      </w:r>
      <w:r>
        <w:rPr>
          <w:rFonts w:ascii="仿宋_GB2312" w:eastAsia="仿宋_GB2312" w:hint="eastAsia"/>
          <w:sz w:val="30"/>
          <w:szCs w:val="30"/>
          <w:shd w:val="clear" w:color="auto" w:fill="FFFFFF"/>
        </w:rPr>
        <w:t>健全，优质教育资源加快落地，卫生健康管理体系不断完善，数字化、多样化、高品质、个性化公共服务供给更加丰富便利；“一网通办”、“一网统管”高效运转，科学化、精细化、智能化长效机制更加完善，城市安全、韧性显著增强；以党建为引领的基层社会治理水平持续提升，基层和社区活力进一步激发；平安松江、法治松江建设取得更大进展，广泛多层制度化协商民主深入推进。</w:t>
      </w:r>
    </w:p>
    <w:p w:rsidR="00194F26" w:rsidRDefault="00194F26" w:rsidP="003E340B">
      <w:pPr>
        <w:pageBreakBefore/>
        <w:spacing w:beforeLines="50" w:afterLines="50"/>
        <w:jc w:val="center"/>
        <w:rPr>
          <w:rFonts w:ascii="黑体" w:eastAsia="黑体" w:hAnsi="黑体"/>
          <w:b/>
          <w:sz w:val="32"/>
          <w:szCs w:val="32"/>
        </w:rPr>
      </w:pPr>
      <w:bookmarkStart w:id="111" w:name="_Toc45186135"/>
      <w:bookmarkEnd w:id="103"/>
      <w:bookmarkEnd w:id="104"/>
      <w:bookmarkEnd w:id="108"/>
      <w:bookmarkEnd w:id="109"/>
      <w:r>
        <w:rPr>
          <w:rFonts w:ascii="黑体" w:eastAsia="黑体" w:hAnsi="黑体" w:hint="eastAsia"/>
          <w:b/>
          <w:sz w:val="32"/>
          <w:szCs w:val="32"/>
        </w:rPr>
        <w:lastRenderedPageBreak/>
        <w:t>上海市松江区“十四五”经济社会发展主要指标</w:t>
      </w:r>
    </w:p>
    <w:tbl>
      <w:tblPr>
        <w:tblW w:w="9100"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00"/>
      </w:tblPr>
      <w:tblGrid>
        <w:gridCol w:w="532"/>
        <w:gridCol w:w="4189"/>
        <w:gridCol w:w="1158"/>
        <w:gridCol w:w="843"/>
        <w:gridCol w:w="2378"/>
      </w:tblGrid>
      <w:tr w:rsidR="00194F26" w:rsidRPr="009644DA" w:rsidTr="00884AD7">
        <w:trPr>
          <w:cantSplit/>
          <w:trHeight w:val="421"/>
          <w:jc w:val="center"/>
        </w:trPr>
        <w:tc>
          <w:tcPr>
            <w:tcW w:w="532" w:type="dxa"/>
            <w:vAlign w:val="center"/>
          </w:tcPr>
          <w:p w:rsidR="00194F26" w:rsidRPr="009644DA" w:rsidRDefault="00194F26">
            <w:pPr>
              <w:ind w:leftChars="-20" w:left="-42" w:rightChars="-20" w:right="-42"/>
              <w:jc w:val="center"/>
              <w:rPr>
                <w:rFonts w:ascii="黑体" w:eastAsia="黑体" w:hAnsi="黑体"/>
                <w:sz w:val="24"/>
                <w:szCs w:val="24"/>
              </w:rPr>
            </w:pPr>
            <w:r w:rsidRPr="009644DA">
              <w:rPr>
                <w:rFonts w:ascii="黑体" w:eastAsia="黑体" w:hAnsi="黑体" w:hint="eastAsia"/>
                <w:sz w:val="24"/>
                <w:szCs w:val="24"/>
              </w:rPr>
              <w:t>序号</w:t>
            </w:r>
          </w:p>
        </w:tc>
        <w:tc>
          <w:tcPr>
            <w:tcW w:w="4189" w:type="dxa"/>
            <w:vAlign w:val="center"/>
          </w:tcPr>
          <w:p w:rsidR="00194F26" w:rsidRPr="009644DA" w:rsidRDefault="00194F26">
            <w:pPr>
              <w:jc w:val="center"/>
              <w:rPr>
                <w:rFonts w:ascii="黑体" w:eastAsia="黑体" w:hAnsi="黑体"/>
                <w:sz w:val="24"/>
                <w:szCs w:val="24"/>
              </w:rPr>
            </w:pPr>
            <w:r w:rsidRPr="009644DA">
              <w:rPr>
                <w:rFonts w:ascii="黑体" w:eastAsia="黑体" w:hAnsi="黑体" w:hint="eastAsia"/>
                <w:sz w:val="24"/>
                <w:szCs w:val="24"/>
              </w:rPr>
              <w:t>指标名称</w:t>
            </w:r>
          </w:p>
        </w:tc>
        <w:tc>
          <w:tcPr>
            <w:tcW w:w="1158" w:type="dxa"/>
            <w:vAlign w:val="center"/>
          </w:tcPr>
          <w:p w:rsidR="00194F26" w:rsidRPr="009644DA" w:rsidRDefault="00194F26">
            <w:pPr>
              <w:jc w:val="center"/>
              <w:rPr>
                <w:rFonts w:ascii="黑体" w:eastAsia="黑体" w:hAnsi="黑体"/>
                <w:sz w:val="24"/>
                <w:szCs w:val="24"/>
              </w:rPr>
            </w:pPr>
            <w:r w:rsidRPr="009644DA">
              <w:rPr>
                <w:rFonts w:ascii="黑体" w:eastAsia="黑体" w:hAnsi="黑体" w:hint="eastAsia"/>
                <w:sz w:val="24"/>
                <w:szCs w:val="24"/>
              </w:rPr>
              <w:t>单位</w:t>
            </w:r>
          </w:p>
        </w:tc>
        <w:tc>
          <w:tcPr>
            <w:tcW w:w="843" w:type="dxa"/>
            <w:vAlign w:val="center"/>
          </w:tcPr>
          <w:p w:rsidR="00194F26" w:rsidRPr="009644DA" w:rsidRDefault="00194F26">
            <w:pPr>
              <w:jc w:val="center"/>
              <w:rPr>
                <w:rFonts w:ascii="黑体" w:eastAsia="黑体" w:hAnsi="黑体"/>
                <w:sz w:val="24"/>
                <w:szCs w:val="24"/>
              </w:rPr>
            </w:pPr>
            <w:r w:rsidRPr="009644DA">
              <w:rPr>
                <w:rFonts w:ascii="黑体" w:eastAsia="黑体" w:hAnsi="黑体" w:hint="eastAsia"/>
                <w:sz w:val="24"/>
                <w:szCs w:val="24"/>
              </w:rPr>
              <w:t>属性</w:t>
            </w:r>
          </w:p>
        </w:tc>
        <w:tc>
          <w:tcPr>
            <w:tcW w:w="2378" w:type="dxa"/>
            <w:vAlign w:val="center"/>
          </w:tcPr>
          <w:p w:rsidR="00194F26" w:rsidRPr="009644DA" w:rsidRDefault="00194F26">
            <w:pPr>
              <w:jc w:val="center"/>
              <w:rPr>
                <w:rFonts w:ascii="黑体" w:eastAsia="黑体" w:hAnsi="黑体"/>
                <w:sz w:val="24"/>
                <w:szCs w:val="24"/>
              </w:rPr>
            </w:pPr>
            <w:r w:rsidRPr="009644DA">
              <w:rPr>
                <w:rFonts w:ascii="黑体" w:eastAsia="黑体" w:hAnsi="黑体" w:hint="eastAsia"/>
                <w:sz w:val="24"/>
                <w:szCs w:val="24"/>
              </w:rPr>
              <w:t>2025年目标</w:t>
            </w:r>
          </w:p>
        </w:tc>
      </w:tr>
      <w:tr w:rsidR="00194F26" w:rsidRPr="009644DA" w:rsidTr="00884AD7">
        <w:trPr>
          <w:cantSplit/>
          <w:trHeight w:val="469"/>
          <w:jc w:val="center"/>
        </w:trPr>
        <w:tc>
          <w:tcPr>
            <w:tcW w:w="532" w:type="dxa"/>
            <w:vAlign w:val="center"/>
          </w:tcPr>
          <w:p w:rsidR="00194F26" w:rsidRPr="009644DA" w:rsidRDefault="00194F26">
            <w:pPr>
              <w:jc w:val="center"/>
              <w:rPr>
                <w:rFonts w:ascii="仿宋_GB2312" w:eastAsia="仿宋_GB2312"/>
                <w:sz w:val="24"/>
                <w:szCs w:val="24"/>
              </w:rPr>
            </w:pPr>
            <w:r w:rsidRPr="009644DA">
              <w:rPr>
                <w:rFonts w:ascii="仿宋_GB2312" w:eastAsia="仿宋_GB2312" w:hint="eastAsia"/>
                <w:sz w:val="24"/>
                <w:szCs w:val="24"/>
              </w:rPr>
              <w:t>1</w:t>
            </w:r>
          </w:p>
        </w:tc>
        <w:tc>
          <w:tcPr>
            <w:tcW w:w="4189" w:type="dxa"/>
            <w:vAlign w:val="center"/>
          </w:tcPr>
          <w:p w:rsidR="00194F26" w:rsidRPr="009644DA" w:rsidRDefault="00194F26">
            <w:pPr>
              <w:jc w:val="center"/>
              <w:rPr>
                <w:rFonts w:ascii="仿宋_GB2312" w:eastAsia="仿宋_GB2312"/>
                <w:sz w:val="24"/>
                <w:szCs w:val="24"/>
              </w:rPr>
            </w:pPr>
            <w:r w:rsidRPr="009644DA">
              <w:rPr>
                <w:rFonts w:ascii="仿宋_GB2312" w:eastAsia="仿宋_GB2312" w:hint="eastAsia"/>
                <w:sz w:val="24"/>
                <w:szCs w:val="24"/>
              </w:rPr>
              <w:t>地区生产总值年均增长率</w:t>
            </w:r>
          </w:p>
        </w:tc>
        <w:tc>
          <w:tcPr>
            <w:tcW w:w="1158" w:type="dxa"/>
            <w:vAlign w:val="center"/>
          </w:tcPr>
          <w:p w:rsidR="00194F26" w:rsidRPr="009644DA" w:rsidRDefault="00194F26">
            <w:pPr>
              <w:jc w:val="center"/>
              <w:rPr>
                <w:rFonts w:ascii="仿宋_GB2312" w:eastAsia="仿宋_GB2312"/>
                <w:sz w:val="24"/>
                <w:szCs w:val="24"/>
              </w:rPr>
            </w:pPr>
            <w:r w:rsidRPr="009644DA">
              <w:rPr>
                <w:rFonts w:ascii="仿宋_GB2312" w:eastAsia="仿宋_GB2312" w:hint="eastAsia"/>
                <w:sz w:val="24"/>
                <w:szCs w:val="24"/>
              </w:rPr>
              <w:t>%</w:t>
            </w:r>
          </w:p>
        </w:tc>
        <w:tc>
          <w:tcPr>
            <w:tcW w:w="843" w:type="dxa"/>
            <w:vAlign w:val="center"/>
          </w:tcPr>
          <w:p w:rsidR="00194F26" w:rsidRPr="009644DA" w:rsidRDefault="00194F26">
            <w:pPr>
              <w:jc w:val="center"/>
              <w:rPr>
                <w:rFonts w:ascii="仿宋_GB2312" w:eastAsia="仿宋_GB2312"/>
                <w:sz w:val="24"/>
                <w:szCs w:val="24"/>
              </w:rPr>
            </w:pPr>
            <w:r w:rsidRPr="009644DA">
              <w:rPr>
                <w:rFonts w:ascii="仿宋_GB2312" w:eastAsia="仿宋_GB2312" w:hint="eastAsia"/>
                <w:sz w:val="24"/>
                <w:szCs w:val="24"/>
              </w:rPr>
              <w:t>预期性</w:t>
            </w:r>
          </w:p>
        </w:tc>
        <w:tc>
          <w:tcPr>
            <w:tcW w:w="2378" w:type="dxa"/>
            <w:vAlign w:val="center"/>
          </w:tcPr>
          <w:p w:rsidR="00194F26" w:rsidRPr="009644DA" w:rsidRDefault="00194F26">
            <w:pPr>
              <w:jc w:val="center"/>
              <w:rPr>
                <w:rFonts w:ascii="仿宋_GB2312" w:eastAsia="仿宋_GB2312"/>
                <w:sz w:val="24"/>
                <w:szCs w:val="24"/>
              </w:rPr>
            </w:pPr>
            <w:r w:rsidRPr="009644DA">
              <w:rPr>
                <w:rFonts w:ascii="仿宋_GB2312" w:eastAsia="仿宋_GB2312" w:hint="eastAsia"/>
                <w:sz w:val="24"/>
                <w:szCs w:val="24"/>
              </w:rPr>
              <w:t>6.5</w:t>
            </w:r>
          </w:p>
        </w:tc>
      </w:tr>
      <w:tr w:rsidR="00194F26" w:rsidRPr="009644DA" w:rsidTr="00884AD7">
        <w:trPr>
          <w:cantSplit/>
          <w:trHeight w:val="548"/>
          <w:jc w:val="center"/>
        </w:trPr>
        <w:tc>
          <w:tcPr>
            <w:tcW w:w="532" w:type="dxa"/>
            <w:vAlign w:val="center"/>
          </w:tcPr>
          <w:p w:rsidR="00194F26" w:rsidRPr="009644DA" w:rsidRDefault="00194F26">
            <w:pPr>
              <w:jc w:val="center"/>
              <w:rPr>
                <w:rFonts w:ascii="仿宋_GB2312" w:eastAsia="仿宋_GB2312"/>
                <w:sz w:val="24"/>
                <w:szCs w:val="24"/>
              </w:rPr>
            </w:pPr>
            <w:r w:rsidRPr="009644DA">
              <w:rPr>
                <w:rFonts w:ascii="仿宋_GB2312" w:eastAsia="仿宋_GB2312" w:hint="eastAsia"/>
                <w:sz w:val="24"/>
                <w:szCs w:val="24"/>
              </w:rPr>
              <w:t>2</w:t>
            </w:r>
          </w:p>
        </w:tc>
        <w:tc>
          <w:tcPr>
            <w:tcW w:w="4189" w:type="dxa"/>
            <w:vAlign w:val="center"/>
          </w:tcPr>
          <w:p w:rsidR="00194F26" w:rsidRPr="009644DA" w:rsidRDefault="00194F26" w:rsidP="009C0C34">
            <w:pPr>
              <w:jc w:val="center"/>
              <w:rPr>
                <w:rFonts w:ascii="仿宋_GB2312" w:eastAsia="仿宋_GB2312"/>
                <w:color w:val="000000"/>
                <w:sz w:val="24"/>
                <w:szCs w:val="24"/>
              </w:rPr>
            </w:pPr>
            <w:r w:rsidRPr="009644DA">
              <w:rPr>
                <w:rFonts w:ascii="仿宋_GB2312" w:eastAsia="仿宋_GB2312" w:hint="eastAsia"/>
                <w:color w:val="000000"/>
                <w:sz w:val="24"/>
                <w:szCs w:val="24"/>
              </w:rPr>
              <w:t>地方财政收入年均增长率</w:t>
            </w:r>
          </w:p>
        </w:tc>
        <w:tc>
          <w:tcPr>
            <w:tcW w:w="1158" w:type="dxa"/>
            <w:vAlign w:val="center"/>
          </w:tcPr>
          <w:p w:rsidR="00194F26" w:rsidRPr="009644DA" w:rsidRDefault="00194F26">
            <w:pPr>
              <w:jc w:val="center"/>
              <w:rPr>
                <w:rFonts w:ascii="仿宋_GB2312" w:eastAsia="仿宋_GB2312"/>
                <w:sz w:val="24"/>
                <w:szCs w:val="24"/>
              </w:rPr>
            </w:pPr>
            <w:r w:rsidRPr="009644DA">
              <w:rPr>
                <w:rFonts w:ascii="仿宋_GB2312" w:eastAsia="仿宋_GB2312" w:hint="eastAsia"/>
                <w:sz w:val="24"/>
                <w:szCs w:val="24"/>
              </w:rPr>
              <w:t>%</w:t>
            </w:r>
          </w:p>
        </w:tc>
        <w:tc>
          <w:tcPr>
            <w:tcW w:w="843" w:type="dxa"/>
            <w:vAlign w:val="center"/>
          </w:tcPr>
          <w:p w:rsidR="00194F26" w:rsidRPr="009644DA" w:rsidRDefault="00194F26">
            <w:pPr>
              <w:jc w:val="center"/>
              <w:rPr>
                <w:rFonts w:ascii="仿宋_GB2312" w:eastAsia="仿宋_GB2312"/>
                <w:sz w:val="24"/>
                <w:szCs w:val="24"/>
              </w:rPr>
            </w:pPr>
            <w:r w:rsidRPr="009644DA">
              <w:rPr>
                <w:rFonts w:ascii="仿宋_GB2312" w:eastAsia="仿宋_GB2312" w:hint="eastAsia"/>
                <w:sz w:val="24"/>
                <w:szCs w:val="24"/>
              </w:rPr>
              <w:t>预期性</w:t>
            </w:r>
          </w:p>
        </w:tc>
        <w:tc>
          <w:tcPr>
            <w:tcW w:w="2378" w:type="dxa"/>
            <w:vAlign w:val="center"/>
          </w:tcPr>
          <w:p w:rsidR="00194F26" w:rsidRPr="009644DA" w:rsidRDefault="00194F26">
            <w:pPr>
              <w:jc w:val="center"/>
              <w:rPr>
                <w:rFonts w:ascii="仿宋_GB2312" w:eastAsia="仿宋_GB2312"/>
                <w:sz w:val="24"/>
                <w:szCs w:val="24"/>
              </w:rPr>
            </w:pPr>
            <w:r w:rsidRPr="009644DA">
              <w:rPr>
                <w:rFonts w:ascii="仿宋_GB2312" w:eastAsia="仿宋_GB2312" w:hint="eastAsia"/>
                <w:sz w:val="24"/>
                <w:szCs w:val="24"/>
              </w:rPr>
              <w:t>6</w:t>
            </w:r>
          </w:p>
        </w:tc>
      </w:tr>
      <w:tr w:rsidR="00194F26" w:rsidRPr="009644DA" w:rsidTr="00884AD7">
        <w:trPr>
          <w:cantSplit/>
          <w:trHeight w:val="912"/>
          <w:jc w:val="center"/>
        </w:trPr>
        <w:tc>
          <w:tcPr>
            <w:tcW w:w="532" w:type="dxa"/>
            <w:vAlign w:val="center"/>
          </w:tcPr>
          <w:p w:rsidR="00194F26" w:rsidRPr="009644DA" w:rsidRDefault="00194F26">
            <w:pPr>
              <w:jc w:val="center"/>
              <w:rPr>
                <w:rFonts w:ascii="仿宋_GB2312" w:eastAsia="仿宋_GB2312"/>
                <w:sz w:val="24"/>
                <w:szCs w:val="24"/>
              </w:rPr>
            </w:pPr>
            <w:r w:rsidRPr="009644DA">
              <w:rPr>
                <w:rFonts w:ascii="仿宋_GB2312" w:eastAsia="仿宋_GB2312" w:hint="eastAsia"/>
                <w:sz w:val="24"/>
                <w:szCs w:val="24"/>
              </w:rPr>
              <w:t>3</w:t>
            </w:r>
          </w:p>
        </w:tc>
        <w:tc>
          <w:tcPr>
            <w:tcW w:w="4189" w:type="dxa"/>
            <w:vAlign w:val="center"/>
          </w:tcPr>
          <w:p w:rsidR="00194F26" w:rsidRPr="009644DA" w:rsidRDefault="00194F26">
            <w:pPr>
              <w:jc w:val="center"/>
              <w:rPr>
                <w:rFonts w:ascii="仿宋_GB2312" w:eastAsia="仿宋_GB2312"/>
                <w:sz w:val="24"/>
                <w:szCs w:val="24"/>
                <w:highlight w:val="yellow"/>
              </w:rPr>
            </w:pPr>
            <w:r w:rsidRPr="009644DA">
              <w:rPr>
                <w:rFonts w:ascii="仿宋_GB2312" w:eastAsia="仿宋_GB2312" w:hint="eastAsia"/>
                <w:sz w:val="24"/>
                <w:szCs w:val="24"/>
              </w:rPr>
              <w:t>战略性新兴产业产值（制造业部分）</w:t>
            </w:r>
            <w:r w:rsidR="009644DA">
              <w:rPr>
                <w:rFonts w:ascii="仿宋_GB2312" w:eastAsia="仿宋_GB2312"/>
                <w:sz w:val="24"/>
                <w:szCs w:val="24"/>
              </w:rPr>
              <w:br/>
            </w:r>
            <w:r w:rsidRPr="009644DA">
              <w:rPr>
                <w:rFonts w:ascii="仿宋_GB2312" w:eastAsia="仿宋_GB2312" w:hint="eastAsia"/>
                <w:sz w:val="24"/>
                <w:szCs w:val="24"/>
              </w:rPr>
              <w:t>占</w:t>
            </w:r>
            <w:proofErr w:type="gramStart"/>
            <w:r w:rsidRPr="009644DA">
              <w:rPr>
                <w:rFonts w:ascii="仿宋_GB2312" w:eastAsia="仿宋_GB2312" w:hint="eastAsia"/>
                <w:sz w:val="24"/>
                <w:szCs w:val="24"/>
              </w:rPr>
              <w:t>规</w:t>
            </w:r>
            <w:proofErr w:type="gramEnd"/>
            <w:r w:rsidRPr="009644DA">
              <w:rPr>
                <w:rFonts w:ascii="仿宋_GB2312" w:eastAsia="仿宋_GB2312" w:hint="eastAsia"/>
                <w:sz w:val="24"/>
                <w:szCs w:val="24"/>
              </w:rPr>
              <w:t>上工业总产值比重</w:t>
            </w:r>
          </w:p>
        </w:tc>
        <w:tc>
          <w:tcPr>
            <w:tcW w:w="1158" w:type="dxa"/>
            <w:vAlign w:val="center"/>
          </w:tcPr>
          <w:p w:rsidR="00194F26" w:rsidRPr="009644DA" w:rsidRDefault="00194F26">
            <w:pPr>
              <w:jc w:val="center"/>
              <w:rPr>
                <w:rFonts w:ascii="仿宋_GB2312" w:eastAsia="仿宋_GB2312"/>
                <w:sz w:val="24"/>
                <w:szCs w:val="24"/>
              </w:rPr>
            </w:pPr>
            <w:r w:rsidRPr="009644DA">
              <w:rPr>
                <w:rFonts w:ascii="仿宋_GB2312" w:eastAsia="仿宋_GB2312" w:hint="eastAsia"/>
                <w:sz w:val="24"/>
                <w:szCs w:val="24"/>
              </w:rPr>
              <w:t>%</w:t>
            </w:r>
          </w:p>
        </w:tc>
        <w:tc>
          <w:tcPr>
            <w:tcW w:w="843" w:type="dxa"/>
            <w:vAlign w:val="center"/>
          </w:tcPr>
          <w:p w:rsidR="00194F26" w:rsidRPr="009644DA" w:rsidRDefault="00194F26">
            <w:pPr>
              <w:jc w:val="center"/>
              <w:rPr>
                <w:rFonts w:ascii="仿宋_GB2312" w:eastAsia="仿宋_GB2312"/>
                <w:sz w:val="24"/>
                <w:szCs w:val="24"/>
              </w:rPr>
            </w:pPr>
            <w:r w:rsidRPr="009644DA">
              <w:rPr>
                <w:rFonts w:ascii="仿宋_GB2312" w:eastAsia="仿宋_GB2312" w:hint="eastAsia"/>
                <w:sz w:val="24"/>
                <w:szCs w:val="24"/>
              </w:rPr>
              <w:t>预期性</w:t>
            </w:r>
          </w:p>
        </w:tc>
        <w:tc>
          <w:tcPr>
            <w:tcW w:w="2378" w:type="dxa"/>
            <w:vAlign w:val="center"/>
          </w:tcPr>
          <w:p w:rsidR="00194F26" w:rsidRPr="009644DA" w:rsidRDefault="00194F26">
            <w:pPr>
              <w:jc w:val="center"/>
              <w:rPr>
                <w:rFonts w:ascii="仿宋_GB2312" w:eastAsia="仿宋_GB2312"/>
                <w:sz w:val="24"/>
                <w:szCs w:val="24"/>
              </w:rPr>
            </w:pPr>
            <w:r w:rsidRPr="009644DA">
              <w:rPr>
                <w:rFonts w:ascii="仿宋_GB2312" w:eastAsia="仿宋_GB2312" w:hint="eastAsia"/>
                <w:sz w:val="24"/>
                <w:szCs w:val="24"/>
              </w:rPr>
              <w:t>33</w:t>
            </w:r>
          </w:p>
        </w:tc>
      </w:tr>
      <w:tr w:rsidR="00194F26" w:rsidRPr="009644DA" w:rsidTr="00884AD7">
        <w:trPr>
          <w:cantSplit/>
          <w:trHeight w:val="417"/>
          <w:jc w:val="center"/>
        </w:trPr>
        <w:tc>
          <w:tcPr>
            <w:tcW w:w="532" w:type="dxa"/>
            <w:vAlign w:val="center"/>
          </w:tcPr>
          <w:p w:rsidR="00194F26" w:rsidRPr="009644DA" w:rsidRDefault="00194F26">
            <w:pPr>
              <w:jc w:val="center"/>
              <w:rPr>
                <w:rFonts w:ascii="仿宋_GB2312" w:eastAsia="仿宋_GB2312"/>
                <w:sz w:val="24"/>
                <w:szCs w:val="24"/>
                <w:highlight w:val="yellow"/>
              </w:rPr>
            </w:pPr>
            <w:r w:rsidRPr="009644DA">
              <w:rPr>
                <w:rFonts w:ascii="仿宋_GB2312" w:eastAsia="仿宋_GB2312" w:hint="eastAsia"/>
                <w:sz w:val="24"/>
                <w:szCs w:val="24"/>
              </w:rPr>
              <w:t>4</w:t>
            </w:r>
          </w:p>
        </w:tc>
        <w:tc>
          <w:tcPr>
            <w:tcW w:w="4189" w:type="dxa"/>
            <w:vAlign w:val="center"/>
          </w:tcPr>
          <w:p w:rsidR="00194F26" w:rsidRPr="009644DA" w:rsidRDefault="00194F26">
            <w:pPr>
              <w:jc w:val="center"/>
              <w:rPr>
                <w:rFonts w:ascii="仿宋_GB2312" w:eastAsia="仿宋_GB2312"/>
                <w:sz w:val="24"/>
                <w:szCs w:val="24"/>
              </w:rPr>
            </w:pPr>
            <w:r w:rsidRPr="009644DA">
              <w:rPr>
                <w:rFonts w:ascii="仿宋_GB2312" w:eastAsia="仿宋_GB2312" w:hint="eastAsia"/>
                <w:sz w:val="24"/>
                <w:szCs w:val="24"/>
              </w:rPr>
              <w:t>全社会固定资产投资年均增长率</w:t>
            </w:r>
          </w:p>
        </w:tc>
        <w:tc>
          <w:tcPr>
            <w:tcW w:w="1158" w:type="dxa"/>
            <w:vAlign w:val="center"/>
          </w:tcPr>
          <w:p w:rsidR="00194F26" w:rsidRPr="009644DA" w:rsidRDefault="00194F26">
            <w:pPr>
              <w:jc w:val="center"/>
              <w:rPr>
                <w:rFonts w:ascii="仿宋_GB2312" w:eastAsia="仿宋_GB2312"/>
                <w:sz w:val="24"/>
                <w:szCs w:val="24"/>
              </w:rPr>
            </w:pPr>
            <w:r w:rsidRPr="009644DA">
              <w:rPr>
                <w:rFonts w:ascii="仿宋_GB2312" w:eastAsia="仿宋_GB2312" w:hint="eastAsia"/>
                <w:sz w:val="24"/>
                <w:szCs w:val="24"/>
              </w:rPr>
              <w:t>%</w:t>
            </w:r>
          </w:p>
        </w:tc>
        <w:tc>
          <w:tcPr>
            <w:tcW w:w="843" w:type="dxa"/>
            <w:vAlign w:val="center"/>
          </w:tcPr>
          <w:p w:rsidR="00194F26" w:rsidRPr="009644DA" w:rsidRDefault="00194F26">
            <w:pPr>
              <w:jc w:val="center"/>
              <w:rPr>
                <w:rFonts w:ascii="仿宋_GB2312" w:eastAsia="仿宋_GB2312"/>
                <w:sz w:val="24"/>
                <w:szCs w:val="24"/>
              </w:rPr>
            </w:pPr>
            <w:r w:rsidRPr="009644DA">
              <w:rPr>
                <w:rFonts w:ascii="仿宋_GB2312" w:eastAsia="仿宋_GB2312" w:hint="eastAsia"/>
                <w:sz w:val="24"/>
                <w:szCs w:val="24"/>
              </w:rPr>
              <w:t>预期性</w:t>
            </w:r>
          </w:p>
        </w:tc>
        <w:tc>
          <w:tcPr>
            <w:tcW w:w="2378" w:type="dxa"/>
            <w:vAlign w:val="center"/>
          </w:tcPr>
          <w:p w:rsidR="00194F26" w:rsidRPr="009644DA" w:rsidRDefault="0030254A">
            <w:pPr>
              <w:jc w:val="center"/>
              <w:rPr>
                <w:rFonts w:ascii="仿宋_GB2312" w:eastAsia="仿宋_GB2312"/>
                <w:sz w:val="24"/>
                <w:szCs w:val="24"/>
              </w:rPr>
            </w:pPr>
            <w:r>
              <w:rPr>
                <w:rFonts w:ascii="仿宋_GB2312" w:eastAsia="仿宋_GB2312" w:hint="eastAsia"/>
                <w:sz w:val="24"/>
                <w:szCs w:val="24"/>
              </w:rPr>
              <w:t>10</w:t>
            </w:r>
          </w:p>
        </w:tc>
      </w:tr>
      <w:tr w:rsidR="00194F26" w:rsidRPr="009644DA" w:rsidTr="00884AD7">
        <w:trPr>
          <w:cantSplit/>
          <w:trHeight w:val="408"/>
          <w:jc w:val="center"/>
        </w:trPr>
        <w:tc>
          <w:tcPr>
            <w:tcW w:w="532" w:type="dxa"/>
            <w:vAlign w:val="center"/>
          </w:tcPr>
          <w:p w:rsidR="00194F26" w:rsidRPr="009644DA" w:rsidRDefault="00194F26">
            <w:pPr>
              <w:jc w:val="center"/>
              <w:rPr>
                <w:rFonts w:ascii="仿宋_GB2312" w:eastAsia="仿宋_GB2312"/>
                <w:sz w:val="24"/>
                <w:szCs w:val="24"/>
              </w:rPr>
            </w:pPr>
            <w:r w:rsidRPr="009644DA">
              <w:rPr>
                <w:rFonts w:ascii="仿宋_GB2312" w:eastAsia="仿宋_GB2312" w:hint="eastAsia"/>
                <w:sz w:val="24"/>
                <w:szCs w:val="24"/>
              </w:rPr>
              <w:t>5</w:t>
            </w:r>
          </w:p>
        </w:tc>
        <w:tc>
          <w:tcPr>
            <w:tcW w:w="4189" w:type="dxa"/>
            <w:vAlign w:val="center"/>
          </w:tcPr>
          <w:p w:rsidR="00194F26" w:rsidRPr="009644DA" w:rsidRDefault="00194F26">
            <w:pPr>
              <w:jc w:val="center"/>
              <w:rPr>
                <w:rFonts w:ascii="仿宋_GB2312" w:eastAsia="仿宋_GB2312"/>
                <w:sz w:val="24"/>
                <w:szCs w:val="24"/>
              </w:rPr>
            </w:pPr>
            <w:r w:rsidRPr="009644DA">
              <w:rPr>
                <w:rFonts w:ascii="仿宋_GB2312" w:eastAsia="仿宋_GB2312" w:hint="eastAsia"/>
                <w:sz w:val="24"/>
                <w:szCs w:val="24"/>
              </w:rPr>
              <w:t>工业固定资产投资年均增长率</w:t>
            </w:r>
          </w:p>
        </w:tc>
        <w:tc>
          <w:tcPr>
            <w:tcW w:w="1158" w:type="dxa"/>
            <w:vAlign w:val="center"/>
          </w:tcPr>
          <w:p w:rsidR="00194F26" w:rsidRPr="009644DA" w:rsidRDefault="00194F26">
            <w:pPr>
              <w:jc w:val="center"/>
              <w:rPr>
                <w:rFonts w:ascii="仿宋_GB2312" w:eastAsia="仿宋_GB2312"/>
                <w:sz w:val="24"/>
                <w:szCs w:val="24"/>
              </w:rPr>
            </w:pPr>
            <w:r w:rsidRPr="009644DA">
              <w:rPr>
                <w:rFonts w:ascii="仿宋_GB2312" w:eastAsia="仿宋_GB2312" w:hint="eastAsia"/>
                <w:sz w:val="24"/>
                <w:szCs w:val="24"/>
              </w:rPr>
              <w:t>%</w:t>
            </w:r>
          </w:p>
        </w:tc>
        <w:tc>
          <w:tcPr>
            <w:tcW w:w="843" w:type="dxa"/>
            <w:vAlign w:val="center"/>
          </w:tcPr>
          <w:p w:rsidR="00194F26" w:rsidRPr="009644DA" w:rsidRDefault="00194F26">
            <w:pPr>
              <w:jc w:val="center"/>
              <w:rPr>
                <w:rFonts w:ascii="仿宋_GB2312" w:eastAsia="仿宋_GB2312"/>
                <w:sz w:val="24"/>
                <w:szCs w:val="24"/>
              </w:rPr>
            </w:pPr>
            <w:r w:rsidRPr="009644DA">
              <w:rPr>
                <w:rFonts w:ascii="仿宋_GB2312" w:eastAsia="仿宋_GB2312" w:hint="eastAsia"/>
                <w:sz w:val="24"/>
                <w:szCs w:val="24"/>
              </w:rPr>
              <w:t>预期性</w:t>
            </w:r>
          </w:p>
        </w:tc>
        <w:tc>
          <w:tcPr>
            <w:tcW w:w="2378" w:type="dxa"/>
            <w:vAlign w:val="center"/>
          </w:tcPr>
          <w:p w:rsidR="00194F26" w:rsidRPr="009644DA" w:rsidRDefault="00194F26">
            <w:pPr>
              <w:jc w:val="center"/>
              <w:rPr>
                <w:rFonts w:ascii="仿宋_GB2312" w:eastAsia="仿宋_GB2312"/>
                <w:sz w:val="24"/>
                <w:szCs w:val="24"/>
              </w:rPr>
            </w:pPr>
            <w:r w:rsidRPr="009644DA">
              <w:rPr>
                <w:rFonts w:ascii="仿宋_GB2312" w:eastAsia="仿宋_GB2312" w:hint="eastAsia"/>
                <w:sz w:val="24"/>
                <w:szCs w:val="24"/>
              </w:rPr>
              <w:t>20</w:t>
            </w:r>
          </w:p>
        </w:tc>
      </w:tr>
      <w:tr w:rsidR="00194F26" w:rsidRPr="009644DA" w:rsidTr="00884AD7">
        <w:trPr>
          <w:cantSplit/>
          <w:trHeight w:val="427"/>
          <w:jc w:val="center"/>
        </w:trPr>
        <w:tc>
          <w:tcPr>
            <w:tcW w:w="532" w:type="dxa"/>
            <w:vAlign w:val="center"/>
          </w:tcPr>
          <w:p w:rsidR="00194F26" w:rsidRPr="009644DA" w:rsidRDefault="00194F26">
            <w:pPr>
              <w:jc w:val="center"/>
              <w:rPr>
                <w:rFonts w:ascii="仿宋_GB2312" w:eastAsia="仿宋_GB2312"/>
                <w:sz w:val="24"/>
                <w:szCs w:val="24"/>
              </w:rPr>
            </w:pPr>
            <w:r w:rsidRPr="009644DA">
              <w:rPr>
                <w:rFonts w:ascii="仿宋_GB2312" w:eastAsia="仿宋_GB2312" w:hint="eastAsia"/>
                <w:sz w:val="24"/>
                <w:szCs w:val="24"/>
              </w:rPr>
              <w:t>6</w:t>
            </w:r>
          </w:p>
        </w:tc>
        <w:tc>
          <w:tcPr>
            <w:tcW w:w="4189" w:type="dxa"/>
            <w:vAlign w:val="center"/>
          </w:tcPr>
          <w:p w:rsidR="00194F26" w:rsidRPr="009644DA" w:rsidRDefault="00194F26">
            <w:pPr>
              <w:jc w:val="center"/>
              <w:rPr>
                <w:rFonts w:ascii="仿宋_GB2312" w:eastAsia="仿宋_GB2312"/>
                <w:sz w:val="24"/>
                <w:szCs w:val="24"/>
              </w:rPr>
            </w:pPr>
            <w:r w:rsidRPr="009644DA">
              <w:rPr>
                <w:rFonts w:ascii="仿宋_GB2312" w:eastAsia="仿宋_GB2312" w:hint="eastAsia"/>
                <w:sz w:val="24"/>
                <w:szCs w:val="24"/>
              </w:rPr>
              <w:t>规模以上工业产值年均增长率</w:t>
            </w:r>
          </w:p>
        </w:tc>
        <w:tc>
          <w:tcPr>
            <w:tcW w:w="1158" w:type="dxa"/>
            <w:vAlign w:val="center"/>
          </w:tcPr>
          <w:p w:rsidR="00194F26" w:rsidRPr="009644DA" w:rsidRDefault="00194F26">
            <w:pPr>
              <w:jc w:val="center"/>
              <w:rPr>
                <w:rFonts w:ascii="仿宋_GB2312" w:eastAsia="仿宋_GB2312"/>
                <w:sz w:val="24"/>
                <w:szCs w:val="24"/>
              </w:rPr>
            </w:pPr>
            <w:r w:rsidRPr="009644DA">
              <w:rPr>
                <w:rFonts w:ascii="仿宋_GB2312" w:eastAsia="仿宋_GB2312" w:hint="eastAsia"/>
                <w:sz w:val="24"/>
                <w:szCs w:val="24"/>
              </w:rPr>
              <w:t>%</w:t>
            </w:r>
          </w:p>
        </w:tc>
        <w:tc>
          <w:tcPr>
            <w:tcW w:w="843" w:type="dxa"/>
            <w:vAlign w:val="center"/>
          </w:tcPr>
          <w:p w:rsidR="00194F26" w:rsidRPr="009644DA" w:rsidRDefault="00194F26">
            <w:pPr>
              <w:jc w:val="center"/>
              <w:rPr>
                <w:rFonts w:ascii="仿宋_GB2312" w:eastAsia="仿宋_GB2312"/>
                <w:sz w:val="24"/>
                <w:szCs w:val="24"/>
              </w:rPr>
            </w:pPr>
            <w:r w:rsidRPr="009644DA">
              <w:rPr>
                <w:rFonts w:ascii="仿宋_GB2312" w:eastAsia="仿宋_GB2312" w:hint="eastAsia"/>
                <w:sz w:val="24"/>
                <w:szCs w:val="24"/>
              </w:rPr>
              <w:t>预期性</w:t>
            </w:r>
          </w:p>
        </w:tc>
        <w:tc>
          <w:tcPr>
            <w:tcW w:w="2378" w:type="dxa"/>
            <w:vAlign w:val="center"/>
          </w:tcPr>
          <w:p w:rsidR="00194F26" w:rsidRPr="009644DA" w:rsidRDefault="00194F26">
            <w:pPr>
              <w:jc w:val="center"/>
              <w:rPr>
                <w:rFonts w:ascii="仿宋_GB2312" w:eastAsia="仿宋_GB2312"/>
                <w:sz w:val="24"/>
                <w:szCs w:val="24"/>
              </w:rPr>
            </w:pPr>
            <w:r w:rsidRPr="009644DA">
              <w:rPr>
                <w:rFonts w:ascii="仿宋_GB2312" w:eastAsia="仿宋_GB2312" w:hint="eastAsia"/>
                <w:sz w:val="24"/>
                <w:szCs w:val="24"/>
              </w:rPr>
              <w:t>8</w:t>
            </w:r>
          </w:p>
        </w:tc>
      </w:tr>
      <w:tr w:rsidR="00194F26" w:rsidRPr="009644DA" w:rsidTr="00884AD7">
        <w:trPr>
          <w:cantSplit/>
          <w:trHeight w:val="405"/>
          <w:jc w:val="center"/>
        </w:trPr>
        <w:tc>
          <w:tcPr>
            <w:tcW w:w="532" w:type="dxa"/>
            <w:vAlign w:val="center"/>
          </w:tcPr>
          <w:p w:rsidR="00194F26" w:rsidRPr="009644DA" w:rsidRDefault="00194F26">
            <w:pPr>
              <w:jc w:val="center"/>
              <w:rPr>
                <w:rFonts w:ascii="仿宋_GB2312" w:eastAsia="仿宋_GB2312"/>
                <w:sz w:val="24"/>
                <w:szCs w:val="24"/>
              </w:rPr>
            </w:pPr>
            <w:r w:rsidRPr="009644DA">
              <w:rPr>
                <w:rFonts w:ascii="仿宋_GB2312" w:eastAsia="仿宋_GB2312" w:hint="eastAsia"/>
                <w:sz w:val="24"/>
                <w:szCs w:val="24"/>
              </w:rPr>
              <w:t>7</w:t>
            </w:r>
          </w:p>
        </w:tc>
        <w:tc>
          <w:tcPr>
            <w:tcW w:w="4189" w:type="dxa"/>
            <w:vAlign w:val="center"/>
          </w:tcPr>
          <w:p w:rsidR="00194F26" w:rsidRPr="009644DA" w:rsidRDefault="00194F26" w:rsidP="009C0C34">
            <w:pPr>
              <w:jc w:val="center"/>
              <w:rPr>
                <w:rFonts w:ascii="仿宋_GB2312" w:eastAsia="仿宋_GB2312"/>
                <w:sz w:val="24"/>
                <w:szCs w:val="24"/>
              </w:rPr>
            </w:pPr>
            <w:r w:rsidRPr="009644DA">
              <w:rPr>
                <w:rFonts w:ascii="仿宋_GB2312" w:eastAsia="仿宋_GB2312" w:hint="eastAsia"/>
                <w:sz w:val="24"/>
                <w:szCs w:val="24"/>
              </w:rPr>
              <w:t>商品销售总额年均增长率</w:t>
            </w:r>
          </w:p>
        </w:tc>
        <w:tc>
          <w:tcPr>
            <w:tcW w:w="1158" w:type="dxa"/>
            <w:vAlign w:val="center"/>
          </w:tcPr>
          <w:p w:rsidR="00194F26" w:rsidRPr="009644DA" w:rsidRDefault="00194F26">
            <w:pPr>
              <w:jc w:val="center"/>
              <w:rPr>
                <w:rFonts w:ascii="仿宋_GB2312" w:eastAsia="仿宋_GB2312"/>
                <w:sz w:val="24"/>
                <w:szCs w:val="24"/>
              </w:rPr>
            </w:pPr>
            <w:r w:rsidRPr="009644DA">
              <w:rPr>
                <w:rFonts w:ascii="仿宋_GB2312" w:eastAsia="仿宋_GB2312" w:hint="eastAsia"/>
                <w:sz w:val="24"/>
                <w:szCs w:val="24"/>
              </w:rPr>
              <w:t>%</w:t>
            </w:r>
          </w:p>
        </w:tc>
        <w:tc>
          <w:tcPr>
            <w:tcW w:w="843" w:type="dxa"/>
            <w:vAlign w:val="center"/>
          </w:tcPr>
          <w:p w:rsidR="00194F26" w:rsidRPr="009644DA" w:rsidRDefault="00194F26">
            <w:pPr>
              <w:jc w:val="center"/>
              <w:rPr>
                <w:rFonts w:ascii="仿宋_GB2312" w:eastAsia="仿宋_GB2312"/>
                <w:sz w:val="24"/>
                <w:szCs w:val="24"/>
              </w:rPr>
            </w:pPr>
            <w:r w:rsidRPr="009644DA">
              <w:rPr>
                <w:rFonts w:ascii="仿宋_GB2312" w:eastAsia="仿宋_GB2312" w:hint="eastAsia"/>
                <w:sz w:val="24"/>
                <w:szCs w:val="24"/>
              </w:rPr>
              <w:t>预期性</w:t>
            </w:r>
          </w:p>
        </w:tc>
        <w:tc>
          <w:tcPr>
            <w:tcW w:w="2378" w:type="dxa"/>
            <w:vAlign w:val="center"/>
          </w:tcPr>
          <w:p w:rsidR="00194F26" w:rsidRPr="009644DA" w:rsidRDefault="00194F26">
            <w:pPr>
              <w:jc w:val="center"/>
              <w:rPr>
                <w:rFonts w:ascii="仿宋_GB2312" w:eastAsia="仿宋_GB2312"/>
                <w:sz w:val="24"/>
                <w:szCs w:val="24"/>
              </w:rPr>
            </w:pPr>
            <w:r w:rsidRPr="009644DA">
              <w:rPr>
                <w:rFonts w:ascii="仿宋_GB2312" w:eastAsia="仿宋_GB2312" w:hint="eastAsia"/>
                <w:sz w:val="24"/>
                <w:szCs w:val="24"/>
              </w:rPr>
              <w:t>8</w:t>
            </w:r>
          </w:p>
        </w:tc>
      </w:tr>
      <w:tr w:rsidR="00194F26" w:rsidRPr="009644DA" w:rsidTr="00884AD7">
        <w:trPr>
          <w:cantSplit/>
          <w:trHeight w:val="412"/>
          <w:jc w:val="center"/>
        </w:trPr>
        <w:tc>
          <w:tcPr>
            <w:tcW w:w="532" w:type="dxa"/>
            <w:vAlign w:val="center"/>
          </w:tcPr>
          <w:p w:rsidR="00194F26" w:rsidRPr="009644DA" w:rsidRDefault="00194F26">
            <w:pPr>
              <w:jc w:val="center"/>
              <w:rPr>
                <w:rFonts w:ascii="仿宋_GB2312" w:eastAsia="仿宋_GB2312"/>
                <w:sz w:val="24"/>
                <w:szCs w:val="24"/>
              </w:rPr>
            </w:pPr>
            <w:r w:rsidRPr="009644DA">
              <w:rPr>
                <w:rFonts w:ascii="仿宋_GB2312" w:eastAsia="仿宋_GB2312" w:hint="eastAsia"/>
                <w:sz w:val="24"/>
                <w:szCs w:val="24"/>
              </w:rPr>
              <w:t>8</w:t>
            </w:r>
          </w:p>
        </w:tc>
        <w:tc>
          <w:tcPr>
            <w:tcW w:w="4189" w:type="dxa"/>
            <w:vAlign w:val="center"/>
          </w:tcPr>
          <w:p w:rsidR="00194F26" w:rsidRPr="009644DA" w:rsidRDefault="00194F26">
            <w:pPr>
              <w:jc w:val="center"/>
              <w:rPr>
                <w:rFonts w:ascii="仿宋_GB2312" w:eastAsia="仿宋_GB2312"/>
                <w:sz w:val="24"/>
                <w:szCs w:val="24"/>
              </w:rPr>
            </w:pPr>
            <w:r w:rsidRPr="009644DA">
              <w:rPr>
                <w:rFonts w:ascii="仿宋_GB2312" w:eastAsia="仿宋_GB2312" w:hint="eastAsia"/>
                <w:sz w:val="24"/>
                <w:szCs w:val="24"/>
              </w:rPr>
              <w:t>有效期内高新技术企业数</w:t>
            </w:r>
          </w:p>
        </w:tc>
        <w:tc>
          <w:tcPr>
            <w:tcW w:w="1158" w:type="dxa"/>
            <w:vAlign w:val="center"/>
          </w:tcPr>
          <w:p w:rsidR="00194F26" w:rsidRPr="009644DA" w:rsidRDefault="00194F26">
            <w:pPr>
              <w:jc w:val="center"/>
              <w:rPr>
                <w:rFonts w:ascii="仿宋_GB2312" w:eastAsia="仿宋_GB2312"/>
                <w:sz w:val="24"/>
                <w:szCs w:val="24"/>
              </w:rPr>
            </w:pPr>
            <w:r w:rsidRPr="009644DA">
              <w:rPr>
                <w:rFonts w:ascii="仿宋_GB2312" w:eastAsia="仿宋_GB2312" w:hint="eastAsia"/>
                <w:sz w:val="24"/>
                <w:szCs w:val="24"/>
              </w:rPr>
              <w:t>家</w:t>
            </w:r>
          </w:p>
        </w:tc>
        <w:tc>
          <w:tcPr>
            <w:tcW w:w="843" w:type="dxa"/>
            <w:vAlign w:val="center"/>
          </w:tcPr>
          <w:p w:rsidR="00194F26" w:rsidRPr="009644DA" w:rsidRDefault="00194F26">
            <w:pPr>
              <w:jc w:val="center"/>
              <w:rPr>
                <w:rFonts w:ascii="仿宋_GB2312" w:eastAsia="仿宋_GB2312"/>
                <w:sz w:val="24"/>
                <w:szCs w:val="24"/>
              </w:rPr>
            </w:pPr>
            <w:r w:rsidRPr="009644DA">
              <w:rPr>
                <w:rFonts w:ascii="仿宋_GB2312" w:eastAsia="仿宋_GB2312" w:hint="eastAsia"/>
                <w:sz w:val="24"/>
                <w:szCs w:val="24"/>
              </w:rPr>
              <w:t>预期性</w:t>
            </w:r>
          </w:p>
        </w:tc>
        <w:tc>
          <w:tcPr>
            <w:tcW w:w="2378" w:type="dxa"/>
            <w:vAlign w:val="center"/>
          </w:tcPr>
          <w:p w:rsidR="00194F26" w:rsidRPr="009644DA" w:rsidRDefault="00194F26">
            <w:pPr>
              <w:jc w:val="center"/>
              <w:rPr>
                <w:rFonts w:ascii="仿宋_GB2312" w:eastAsia="仿宋_GB2312"/>
                <w:sz w:val="24"/>
                <w:szCs w:val="24"/>
              </w:rPr>
            </w:pPr>
            <w:r w:rsidRPr="009644DA">
              <w:rPr>
                <w:rFonts w:ascii="仿宋_GB2312" w:eastAsia="仿宋_GB2312" w:hint="eastAsia"/>
                <w:sz w:val="24"/>
                <w:szCs w:val="24"/>
              </w:rPr>
              <w:t>3200</w:t>
            </w:r>
          </w:p>
        </w:tc>
      </w:tr>
      <w:tr w:rsidR="00194F26" w:rsidRPr="009644DA" w:rsidTr="00884AD7">
        <w:trPr>
          <w:cantSplit/>
          <w:trHeight w:val="417"/>
          <w:jc w:val="center"/>
        </w:trPr>
        <w:tc>
          <w:tcPr>
            <w:tcW w:w="532" w:type="dxa"/>
            <w:vAlign w:val="center"/>
          </w:tcPr>
          <w:p w:rsidR="00194F26" w:rsidRPr="009644DA" w:rsidRDefault="00194F26">
            <w:pPr>
              <w:jc w:val="center"/>
              <w:rPr>
                <w:rFonts w:ascii="仿宋_GB2312" w:eastAsia="仿宋_GB2312"/>
                <w:sz w:val="24"/>
                <w:szCs w:val="24"/>
              </w:rPr>
            </w:pPr>
            <w:r w:rsidRPr="009644DA">
              <w:rPr>
                <w:rFonts w:ascii="仿宋_GB2312" w:eastAsia="仿宋_GB2312" w:hint="eastAsia"/>
                <w:sz w:val="24"/>
                <w:szCs w:val="24"/>
              </w:rPr>
              <w:t>9</w:t>
            </w:r>
          </w:p>
        </w:tc>
        <w:tc>
          <w:tcPr>
            <w:tcW w:w="4189" w:type="dxa"/>
            <w:vAlign w:val="center"/>
          </w:tcPr>
          <w:p w:rsidR="00194F26" w:rsidRPr="009644DA" w:rsidRDefault="00194F26">
            <w:pPr>
              <w:jc w:val="center"/>
              <w:rPr>
                <w:rFonts w:ascii="仿宋_GB2312" w:eastAsia="仿宋_GB2312"/>
                <w:sz w:val="24"/>
                <w:szCs w:val="24"/>
              </w:rPr>
            </w:pPr>
            <w:r w:rsidRPr="009644DA">
              <w:rPr>
                <w:rFonts w:ascii="仿宋_GB2312" w:eastAsia="仿宋_GB2312" w:hint="eastAsia"/>
                <w:sz w:val="24"/>
                <w:szCs w:val="24"/>
              </w:rPr>
              <w:t>上市、挂牌企业数（</w:t>
            </w:r>
            <w:proofErr w:type="gramStart"/>
            <w:r w:rsidRPr="009644DA">
              <w:rPr>
                <w:rFonts w:ascii="仿宋_GB2312" w:eastAsia="仿宋_GB2312" w:hint="eastAsia"/>
                <w:sz w:val="24"/>
                <w:szCs w:val="24"/>
              </w:rPr>
              <w:t>科创板</w:t>
            </w:r>
            <w:proofErr w:type="gramEnd"/>
            <w:r w:rsidRPr="009644DA">
              <w:rPr>
                <w:rFonts w:ascii="仿宋_GB2312" w:eastAsia="仿宋_GB2312" w:hint="eastAsia"/>
                <w:sz w:val="24"/>
                <w:szCs w:val="24"/>
              </w:rPr>
              <w:t>）</w:t>
            </w:r>
          </w:p>
        </w:tc>
        <w:tc>
          <w:tcPr>
            <w:tcW w:w="1158" w:type="dxa"/>
            <w:vAlign w:val="center"/>
          </w:tcPr>
          <w:p w:rsidR="00194F26" w:rsidRPr="009644DA" w:rsidRDefault="00194F26">
            <w:pPr>
              <w:jc w:val="center"/>
              <w:rPr>
                <w:rFonts w:ascii="仿宋_GB2312" w:eastAsia="仿宋_GB2312"/>
                <w:sz w:val="24"/>
                <w:szCs w:val="24"/>
              </w:rPr>
            </w:pPr>
            <w:r w:rsidRPr="009644DA">
              <w:rPr>
                <w:rFonts w:ascii="仿宋_GB2312" w:eastAsia="仿宋_GB2312" w:hint="eastAsia"/>
                <w:sz w:val="24"/>
                <w:szCs w:val="24"/>
              </w:rPr>
              <w:t>家</w:t>
            </w:r>
          </w:p>
        </w:tc>
        <w:tc>
          <w:tcPr>
            <w:tcW w:w="843" w:type="dxa"/>
            <w:vAlign w:val="center"/>
          </w:tcPr>
          <w:p w:rsidR="00194F26" w:rsidRPr="009644DA" w:rsidRDefault="00194F26">
            <w:pPr>
              <w:jc w:val="center"/>
              <w:rPr>
                <w:rFonts w:ascii="仿宋_GB2312" w:eastAsia="仿宋_GB2312"/>
                <w:sz w:val="24"/>
                <w:szCs w:val="24"/>
              </w:rPr>
            </w:pPr>
            <w:r w:rsidRPr="009644DA">
              <w:rPr>
                <w:rFonts w:ascii="仿宋_GB2312" w:eastAsia="仿宋_GB2312" w:hint="eastAsia"/>
                <w:sz w:val="24"/>
                <w:szCs w:val="24"/>
              </w:rPr>
              <w:t>预期性</w:t>
            </w:r>
          </w:p>
        </w:tc>
        <w:tc>
          <w:tcPr>
            <w:tcW w:w="2378" w:type="dxa"/>
            <w:vAlign w:val="center"/>
          </w:tcPr>
          <w:p w:rsidR="00194F26" w:rsidRPr="009644DA" w:rsidRDefault="00194F26">
            <w:pPr>
              <w:jc w:val="center"/>
              <w:rPr>
                <w:rFonts w:ascii="仿宋_GB2312" w:eastAsia="仿宋_GB2312"/>
                <w:sz w:val="24"/>
                <w:szCs w:val="24"/>
              </w:rPr>
            </w:pPr>
            <w:r w:rsidRPr="009644DA">
              <w:rPr>
                <w:rFonts w:ascii="仿宋_GB2312" w:eastAsia="仿宋_GB2312" w:hint="eastAsia"/>
                <w:sz w:val="24"/>
                <w:szCs w:val="24"/>
              </w:rPr>
              <w:t>70/500（25）</w:t>
            </w:r>
          </w:p>
        </w:tc>
      </w:tr>
      <w:tr w:rsidR="00194F26" w:rsidRPr="009644DA" w:rsidTr="00884AD7">
        <w:trPr>
          <w:cantSplit/>
          <w:trHeight w:val="423"/>
          <w:jc w:val="center"/>
        </w:trPr>
        <w:tc>
          <w:tcPr>
            <w:tcW w:w="532" w:type="dxa"/>
            <w:vAlign w:val="center"/>
          </w:tcPr>
          <w:p w:rsidR="00194F26" w:rsidRPr="009644DA" w:rsidRDefault="00194F26">
            <w:pPr>
              <w:jc w:val="center"/>
              <w:rPr>
                <w:rFonts w:ascii="仿宋_GB2312" w:eastAsia="仿宋_GB2312"/>
                <w:sz w:val="24"/>
                <w:szCs w:val="24"/>
              </w:rPr>
            </w:pPr>
            <w:r w:rsidRPr="009644DA">
              <w:rPr>
                <w:rFonts w:ascii="仿宋_GB2312" w:eastAsia="仿宋_GB2312" w:hint="eastAsia"/>
                <w:sz w:val="24"/>
                <w:szCs w:val="24"/>
              </w:rPr>
              <w:t>10</w:t>
            </w:r>
          </w:p>
        </w:tc>
        <w:tc>
          <w:tcPr>
            <w:tcW w:w="4189" w:type="dxa"/>
            <w:vAlign w:val="center"/>
          </w:tcPr>
          <w:p w:rsidR="00194F26" w:rsidRPr="009644DA" w:rsidRDefault="00194F26">
            <w:pPr>
              <w:jc w:val="center"/>
              <w:rPr>
                <w:rFonts w:ascii="仿宋_GB2312" w:eastAsia="仿宋_GB2312"/>
                <w:spacing w:val="-8"/>
                <w:sz w:val="24"/>
                <w:szCs w:val="24"/>
              </w:rPr>
            </w:pPr>
            <w:r w:rsidRPr="009644DA">
              <w:rPr>
                <w:rFonts w:ascii="仿宋_GB2312" w:eastAsia="仿宋_GB2312" w:hint="eastAsia"/>
                <w:spacing w:val="-8"/>
                <w:sz w:val="24"/>
                <w:szCs w:val="24"/>
              </w:rPr>
              <w:t>全社会研发经费支出占地区生产总值比例</w:t>
            </w:r>
          </w:p>
        </w:tc>
        <w:tc>
          <w:tcPr>
            <w:tcW w:w="1158" w:type="dxa"/>
            <w:vAlign w:val="center"/>
          </w:tcPr>
          <w:p w:rsidR="00194F26" w:rsidRPr="009644DA" w:rsidRDefault="00194F26">
            <w:pPr>
              <w:jc w:val="center"/>
              <w:rPr>
                <w:rFonts w:ascii="仿宋_GB2312" w:eastAsia="仿宋_GB2312"/>
                <w:sz w:val="24"/>
                <w:szCs w:val="24"/>
              </w:rPr>
            </w:pPr>
            <w:r w:rsidRPr="009644DA">
              <w:rPr>
                <w:rFonts w:ascii="仿宋_GB2312" w:eastAsia="仿宋_GB2312" w:hint="eastAsia"/>
                <w:sz w:val="24"/>
                <w:szCs w:val="24"/>
              </w:rPr>
              <w:t>%</w:t>
            </w:r>
          </w:p>
        </w:tc>
        <w:tc>
          <w:tcPr>
            <w:tcW w:w="843" w:type="dxa"/>
            <w:vAlign w:val="center"/>
          </w:tcPr>
          <w:p w:rsidR="00194F26" w:rsidRPr="009644DA" w:rsidRDefault="00194F26">
            <w:pPr>
              <w:jc w:val="center"/>
              <w:rPr>
                <w:rFonts w:ascii="仿宋_GB2312" w:eastAsia="仿宋_GB2312"/>
                <w:sz w:val="24"/>
                <w:szCs w:val="24"/>
              </w:rPr>
            </w:pPr>
            <w:r w:rsidRPr="009644DA">
              <w:rPr>
                <w:rFonts w:ascii="仿宋_GB2312" w:eastAsia="仿宋_GB2312" w:hint="eastAsia"/>
                <w:sz w:val="24"/>
                <w:szCs w:val="24"/>
              </w:rPr>
              <w:t>预期性</w:t>
            </w:r>
          </w:p>
        </w:tc>
        <w:tc>
          <w:tcPr>
            <w:tcW w:w="2378" w:type="dxa"/>
            <w:vAlign w:val="center"/>
          </w:tcPr>
          <w:p w:rsidR="00194F26" w:rsidRPr="009644DA" w:rsidRDefault="00194F26">
            <w:pPr>
              <w:jc w:val="center"/>
              <w:rPr>
                <w:rFonts w:ascii="仿宋_GB2312" w:eastAsia="仿宋_GB2312"/>
                <w:sz w:val="24"/>
                <w:szCs w:val="24"/>
              </w:rPr>
            </w:pPr>
            <w:r w:rsidRPr="009644DA">
              <w:rPr>
                <w:rFonts w:ascii="仿宋_GB2312" w:eastAsia="仿宋_GB2312" w:hint="eastAsia"/>
                <w:sz w:val="24"/>
                <w:szCs w:val="24"/>
              </w:rPr>
              <w:t>5</w:t>
            </w:r>
          </w:p>
        </w:tc>
      </w:tr>
      <w:tr w:rsidR="00194F26" w:rsidRPr="009644DA" w:rsidTr="00884AD7">
        <w:trPr>
          <w:cantSplit/>
          <w:trHeight w:val="415"/>
          <w:jc w:val="center"/>
        </w:trPr>
        <w:tc>
          <w:tcPr>
            <w:tcW w:w="532" w:type="dxa"/>
            <w:vAlign w:val="center"/>
          </w:tcPr>
          <w:p w:rsidR="00194F26" w:rsidRPr="009644DA" w:rsidRDefault="00194F26">
            <w:pPr>
              <w:jc w:val="center"/>
              <w:rPr>
                <w:rFonts w:ascii="仿宋_GB2312" w:eastAsia="仿宋_GB2312"/>
                <w:sz w:val="24"/>
                <w:szCs w:val="24"/>
              </w:rPr>
            </w:pPr>
            <w:r w:rsidRPr="009644DA">
              <w:rPr>
                <w:rFonts w:ascii="仿宋_GB2312" w:eastAsia="仿宋_GB2312" w:hint="eastAsia"/>
                <w:sz w:val="24"/>
                <w:szCs w:val="24"/>
              </w:rPr>
              <w:t>11</w:t>
            </w:r>
          </w:p>
        </w:tc>
        <w:tc>
          <w:tcPr>
            <w:tcW w:w="4189" w:type="dxa"/>
            <w:vAlign w:val="center"/>
          </w:tcPr>
          <w:p w:rsidR="00194F26" w:rsidRPr="009644DA" w:rsidRDefault="00194F26">
            <w:pPr>
              <w:jc w:val="center"/>
              <w:rPr>
                <w:rFonts w:ascii="仿宋_GB2312" w:eastAsia="仿宋_GB2312"/>
                <w:sz w:val="24"/>
                <w:szCs w:val="24"/>
              </w:rPr>
            </w:pPr>
            <w:r w:rsidRPr="009644DA">
              <w:rPr>
                <w:rFonts w:ascii="仿宋_GB2312" w:eastAsia="仿宋_GB2312" w:hint="eastAsia"/>
                <w:sz w:val="24"/>
                <w:szCs w:val="24"/>
              </w:rPr>
              <w:t>每万人口发明专利拥有量</w:t>
            </w:r>
          </w:p>
        </w:tc>
        <w:tc>
          <w:tcPr>
            <w:tcW w:w="1158" w:type="dxa"/>
            <w:vAlign w:val="center"/>
          </w:tcPr>
          <w:p w:rsidR="00194F26" w:rsidRPr="009644DA" w:rsidRDefault="00194F26">
            <w:pPr>
              <w:jc w:val="center"/>
              <w:rPr>
                <w:rFonts w:ascii="仿宋_GB2312" w:eastAsia="仿宋_GB2312"/>
                <w:sz w:val="24"/>
                <w:szCs w:val="24"/>
              </w:rPr>
            </w:pPr>
            <w:r w:rsidRPr="009644DA">
              <w:rPr>
                <w:rFonts w:ascii="仿宋_GB2312" w:eastAsia="仿宋_GB2312" w:hint="eastAsia"/>
                <w:sz w:val="24"/>
                <w:szCs w:val="24"/>
              </w:rPr>
              <w:t>件</w:t>
            </w:r>
          </w:p>
        </w:tc>
        <w:tc>
          <w:tcPr>
            <w:tcW w:w="843" w:type="dxa"/>
            <w:vAlign w:val="center"/>
          </w:tcPr>
          <w:p w:rsidR="00194F26" w:rsidRPr="009644DA" w:rsidRDefault="00194F26">
            <w:pPr>
              <w:jc w:val="center"/>
              <w:rPr>
                <w:rFonts w:ascii="仿宋_GB2312" w:eastAsia="仿宋_GB2312"/>
                <w:sz w:val="24"/>
                <w:szCs w:val="24"/>
              </w:rPr>
            </w:pPr>
            <w:r w:rsidRPr="009644DA">
              <w:rPr>
                <w:rFonts w:ascii="仿宋_GB2312" w:eastAsia="仿宋_GB2312" w:hint="eastAsia"/>
                <w:sz w:val="24"/>
                <w:szCs w:val="24"/>
              </w:rPr>
              <w:t>预期性</w:t>
            </w:r>
          </w:p>
        </w:tc>
        <w:tc>
          <w:tcPr>
            <w:tcW w:w="2378" w:type="dxa"/>
            <w:vAlign w:val="center"/>
          </w:tcPr>
          <w:p w:rsidR="00194F26" w:rsidRPr="009644DA" w:rsidRDefault="00194F26">
            <w:pPr>
              <w:jc w:val="center"/>
              <w:rPr>
                <w:rFonts w:ascii="仿宋_GB2312" w:eastAsia="仿宋_GB2312"/>
                <w:sz w:val="24"/>
                <w:szCs w:val="24"/>
              </w:rPr>
            </w:pPr>
            <w:r w:rsidRPr="009644DA">
              <w:rPr>
                <w:rFonts w:ascii="仿宋_GB2312" w:eastAsia="仿宋_GB2312" w:hint="eastAsia"/>
                <w:sz w:val="24"/>
                <w:szCs w:val="24"/>
              </w:rPr>
              <w:t>60</w:t>
            </w:r>
          </w:p>
        </w:tc>
      </w:tr>
      <w:tr w:rsidR="00194F26" w:rsidRPr="009644DA" w:rsidTr="00884AD7">
        <w:trPr>
          <w:cantSplit/>
          <w:trHeight w:val="1327"/>
          <w:jc w:val="center"/>
        </w:trPr>
        <w:tc>
          <w:tcPr>
            <w:tcW w:w="532" w:type="dxa"/>
            <w:vAlign w:val="center"/>
          </w:tcPr>
          <w:p w:rsidR="00194F26" w:rsidRPr="009644DA" w:rsidRDefault="00194F26">
            <w:pPr>
              <w:jc w:val="center"/>
              <w:rPr>
                <w:rFonts w:ascii="仿宋_GB2312" w:eastAsia="仿宋_GB2312"/>
                <w:sz w:val="24"/>
                <w:szCs w:val="24"/>
              </w:rPr>
            </w:pPr>
            <w:r w:rsidRPr="009644DA">
              <w:rPr>
                <w:rFonts w:ascii="仿宋_GB2312" w:eastAsia="仿宋_GB2312" w:hint="eastAsia"/>
                <w:sz w:val="24"/>
                <w:szCs w:val="24"/>
              </w:rPr>
              <w:t>12</w:t>
            </w:r>
          </w:p>
        </w:tc>
        <w:tc>
          <w:tcPr>
            <w:tcW w:w="4189" w:type="dxa"/>
            <w:vAlign w:val="center"/>
          </w:tcPr>
          <w:p w:rsidR="00194F26" w:rsidRPr="009644DA" w:rsidRDefault="00194F26">
            <w:pPr>
              <w:jc w:val="center"/>
              <w:rPr>
                <w:rFonts w:ascii="仿宋_GB2312" w:eastAsia="仿宋_GB2312"/>
                <w:sz w:val="24"/>
                <w:szCs w:val="24"/>
              </w:rPr>
            </w:pPr>
            <w:r w:rsidRPr="009644DA">
              <w:rPr>
                <w:rFonts w:ascii="仿宋_GB2312" w:eastAsia="仿宋_GB2312" w:hint="eastAsia"/>
                <w:sz w:val="24"/>
                <w:szCs w:val="24"/>
              </w:rPr>
              <w:t>大气常规污染物年均浓度</w:t>
            </w:r>
          </w:p>
          <w:p w:rsidR="00194F26" w:rsidRPr="009644DA" w:rsidRDefault="00194F26">
            <w:pPr>
              <w:jc w:val="center"/>
              <w:rPr>
                <w:rFonts w:ascii="仿宋_GB2312" w:eastAsia="仿宋_GB2312"/>
                <w:color w:val="FF0000"/>
                <w:sz w:val="24"/>
                <w:szCs w:val="24"/>
              </w:rPr>
            </w:pPr>
            <w:r w:rsidRPr="009644DA">
              <w:rPr>
                <w:rFonts w:ascii="仿宋_GB2312" w:eastAsia="仿宋_GB2312" w:hint="eastAsia"/>
                <w:sz w:val="24"/>
                <w:szCs w:val="24"/>
              </w:rPr>
              <w:t>（PM</w:t>
            </w:r>
            <w:r w:rsidRPr="009644DA">
              <w:rPr>
                <w:rFonts w:ascii="仿宋_GB2312" w:eastAsia="仿宋_GB2312" w:hint="eastAsia"/>
                <w:sz w:val="24"/>
                <w:szCs w:val="24"/>
                <w:vertAlign w:val="subscript"/>
              </w:rPr>
              <w:t>2.5</w:t>
            </w:r>
            <w:r w:rsidRPr="009644DA">
              <w:rPr>
                <w:rFonts w:ascii="仿宋_GB2312" w:eastAsia="仿宋_GB2312" w:hint="eastAsia"/>
                <w:sz w:val="24"/>
                <w:szCs w:val="24"/>
              </w:rPr>
              <w:t>、PM</w:t>
            </w:r>
            <w:r w:rsidRPr="009644DA">
              <w:rPr>
                <w:rFonts w:ascii="仿宋_GB2312" w:eastAsia="仿宋_GB2312" w:hint="eastAsia"/>
                <w:sz w:val="24"/>
                <w:szCs w:val="24"/>
                <w:vertAlign w:val="subscript"/>
              </w:rPr>
              <w:t>10</w:t>
            </w:r>
            <w:r w:rsidRPr="009644DA">
              <w:rPr>
                <w:rFonts w:ascii="仿宋_GB2312" w:eastAsia="仿宋_GB2312" w:hint="eastAsia"/>
                <w:sz w:val="24"/>
                <w:szCs w:val="24"/>
              </w:rPr>
              <w:t>、SO</w:t>
            </w:r>
            <w:r w:rsidRPr="009644DA">
              <w:rPr>
                <w:rFonts w:ascii="仿宋_GB2312" w:eastAsia="仿宋_GB2312" w:hint="eastAsia"/>
                <w:sz w:val="24"/>
                <w:szCs w:val="24"/>
                <w:vertAlign w:val="subscript"/>
              </w:rPr>
              <w:t>2</w:t>
            </w:r>
            <w:r w:rsidRPr="009644DA">
              <w:rPr>
                <w:rFonts w:ascii="仿宋_GB2312" w:eastAsia="仿宋_GB2312" w:hint="eastAsia"/>
                <w:sz w:val="24"/>
                <w:szCs w:val="24"/>
              </w:rPr>
              <w:t>、NO</w:t>
            </w:r>
            <w:r w:rsidRPr="009644DA">
              <w:rPr>
                <w:rFonts w:ascii="仿宋_GB2312" w:eastAsia="仿宋_GB2312" w:hint="eastAsia"/>
                <w:sz w:val="24"/>
                <w:szCs w:val="24"/>
                <w:vertAlign w:val="subscript"/>
              </w:rPr>
              <w:t>2</w:t>
            </w:r>
            <w:r w:rsidRPr="009644DA">
              <w:rPr>
                <w:rFonts w:ascii="仿宋_GB2312" w:eastAsia="仿宋_GB2312" w:hint="eastAsia"/>
                <w:sz w:val="24"/>
                <w:szCs w:val="24"/>
              </w:rPr>
              <w:t>、O</w:t>
            </w:r>
            <w:r w:rsidRPr="009644DA">
              <w:rPr>
                <w:rFonts w:ascii="仿宋_GB2312" w:eastAsia="仿宋_GB2312" w:hint="eastAsia"/>
                <w:sz w:val="24"/>
                <w:szCs w:val="24"/>
                <w:vertAlign w:val="subscript"/>
              </w:rPr>
              <w:t>3</w:t>
            </w:r>
            <w:r w:rsidRPr="009644DA">
              <w:rPr>
                <w:rFonts w:ascii="仿宋_GB2312" w:eastAsia="仿宋_GB2312" w:hint="eastAsia"/>
                <w:sz w:val="24"/>
                <w:szCs w:val="24"/>
              </w:rPr>
              <w:t>、CO）</w:t>
            </w:r>
          </w:p>
        </w:tc>
        <w:tc>
          <w:tcPr>
            <w:tcW w:w="1158" w:type="dxa"/>
            <w:vAlign w:val="center"/>
          </w:tcPr>
          <w:p w:rsidR="00194F26" w:rsidRPr="009644DA" w:rsidRDefault="00194F26">
            <w:pPr>
              <w:jc w:val="center"/>
              <w:rPr>
                <w:rFonts w:ascii="仿宋_GB2312" w:eastAsia="仿宋_GB2312"/>
                <w:sz w:val="24"/>
                <w:szCs w:val="24"/>
              </w:rPr>
            </w:pPr>
            <w:r w:rsidRPr="009644DA">
              <w:rPr>
                <w:rFonts w:ascii="仿宋_GB2312" w:eastAsia="仿宋_GB2312" w:hint="eastAsia"/>
                <w:sz w:val="24"/>
                <w:szCs w:val="24"/>
              </w:rPr>
              <w:t>微克/</w:t>
            </w:r>
            <w:r w:rsidRPr="009644DA">
              <w:rPr>
                <w:rFonts w:ascii="仿宋_GB2312" w:eastAsia="仿宋_GB2312"/>
                <w:sz w:val="24"/>
                <w:szCs w:val="24"/>
              </w:rPr>
              <w:br/>
            </w:r>
            <w:r w:rsidRPr="009644DA">
              <w:rPr>
                <w:rFonts w:ascii="仿宋_GB2312" w:eastAsia="仿宋_GB2312" w:hint="eastAsia"/>
                <w:sz w:val="24"/>
                <w:szCs w:val="24"/>
              </w:rPr>
              <w:t>立方米</w:t>
            </w:r>
          </w:p>
        </w:tc>
        <w:tc>
          <w:tcPr>
            <w:tcW w:w="843" w:type="dxa"/>
            <w:vAlign w:val="center"/>
          </w:tcPr>
          <w:p w:rsidR="00194F26" w:rsidRPr="009644DA" w:rsidRDefault="00194F26">
            <w:pPr>
              <w:jc w:val="center"/>
              <w:rPr>
                <w:rFonts w:ascii="仿宋_GB2312" w:eastAsia="仿宋_GB2312"/>
                <w:sz w:val="24"/>
                <w:szCs w:val="24"/>
              </w:rPr>
            </w:pPr>
            <w:r w:rsidRPr="009644DA">
              <w:rPr>
                <w:rFonts w:ascii="仿宋_GB2312" w:eastAsia="仿宋_GB2312" w:hint="eastAsia"/>
                <w:sz w:val="24"/>
                <w:szCs w:val="24"/>
              </w:rPr>
              <w:t>约束性</w:t>
            </w:r>
          </w:p>
        </w:tc>
        <w:tc>
          <w:tcPr>
            <w:tcW w:w="2378" w:type="dxa"/>
            <w:vAlign w:val="center"/>
          </w:tcPr>
          <w:p w:rsidR="00194F26" w:rsidRPr="009644DA" w:rsidRDefault="00194F26">
            <w:pPr>
              <w:jc w:val="center"/>
              <w:rPr>
                <w:rFonts w:ascii="仿宋_GB2312" w:eastAsia="仿宋_GB2312"/>
                <w:sz w:val="24"/>
                <w:szCs w:val="24"/>
              </w:rPr>
            </w:pPr>
            <w:r w:rsidRPr="009644DA">
              <w:rPr>
                <w:rFonts w:ascii="仿宋_GB2312" w:eastAsia="仿宋_GB2312" w:hint="eastAsia"/>
                <w:sz w:val="24"/>
                <w:szCs w:val="24"/>
              </w:rPr>
              <w:t>全面达到国家二级标准，部分指标达到国家一级标准</w:t>
            </w:r>
          </w:p>
        </w:tc>
      </w:tr>
      <w:tr w:rsidR="00194F26" w:rsidRPr="009644DA" w:rsidTr="00884AD7">
        <w:trPr>
          <w:cantSplit/>
          <w:trHeight w:val="488"/>
          <w:jc w:val="center"/>
        </w:trPr>
        <w:tc>
          <w:tcPr>
            <w:tcW w:w="532" w:type="dxa"/>
            <w:vAlign w:val="center"/>
          </w:tcPr>
          <w:p w:rsidR="00194F26" w:rsidRPr="009644DA" w:rsidRDefault="00194F26">
            <w:pPr>
              <w:jc w:val="center"/>
              <w:rPr>
                <w:rFonts w:ascii="仿宋_GB2312" w:eastAsia="仿宋_GB2312"/>
                <w:sz w:val="24"/>
                <w:szCs w:val="24"/>
              </w:rPr>
            </w:pPr>
            <w:r w:rsidRPr="009644DA">
              <w:rPr>
                <w:rFonts w:ascii="仿宋_GB2312" w:eastAsia="仿宋_GB2312" w:hint="eastAsia"/>
                <w:sz w:val="24"/>
                <w:szCs w:val="24"/>
              </w:rPr>
              <w:t>13</w:t>
            </w:r>
          </w:p>
        </w:tc>
        <w:tc>
          <w:tcPr>
            <w:tcW w:w="4189" w:type="dxa"/>
            <w:vAlign w:val="center"/>
          </w:tcPr>
          <w:p w:rsidR="0030254A" w:rsidRDefault="0030254A" w:rsidP="0030254A">
            <w:pPr>
              <w:jc w:val="center"/>
              <w:rPr>
                <w:rFonts w:ascii="仿宋_GB2312" w:eastAsia="仿宋_GB2312" w:hAnsi="宋体"/>
                <w:spacing w:val="-8"/>
                <w:sz w:val="24"/>
                <w:szCs w:val="24"/>
              </w:rPr>
            </w:pPr>
            <w:r>
              <w:rPr>
                <w:rFonts w:ascii="仿宋_GB2312" w:eastAsia="仿宋_GB2312" w:hint="eastAsia"/>
                <w:spacing w:val="-8"/>
                <w:sz w:val="24"/>
                <w:szCs w:val="24"/>
              </w:rPr>
              <w:t>地表水达到或好于</w:t>
            </w:r>
            <w:r w:rsidRPr="009644DA">
              <w:rPr>
                <w:rFonts w:ascii="仿宋_GB2312" w:eastAsia="仿宋_GB2312" w:hAnsi="宋体" w:hint="eastAsia"/>
                <w:spacing w:val="-8"/>
                <w:sz w:val="24"/>
                <w:szCs w:val="24"/>
              </w:rPr>
              <w:t>Ⅲ类</w:t>
            </w:r>
            <w:r>
              <w:rPr>
                <w:rFonts w:ascii="仿宋_GB2312" w:eastAsia="仿宋_GB2312" w:hAnsi="宋体" w:hint="eastAsia"/>
                <w:spacing w:val="-8"/>
                <w:sz w:val="24"/>
                <w:szCs w:val="24"/>
              </w:rPr>
              <w:t>水体比例</w:t>
            </w:r>
          </w:p>
          <w:p w:rsidR="00194F26" w:rsidRPr="009644DA" w:rsidRDefault="0030254A" w:rsidP="00884AD7">
            <w:pPr>
              <w:rPr>
                <w:rFonts w:ascii="仿宋_GB2312" w:eastAsia="仿宋_GB2312"/>
                <w:color w:val="FF0000"/>
                <w:spacing w:val="-8"/>
                <w:sz w:val="24"/>
                <w:szCs w:val="24"/>
              </w:rPr>
            </w:pPr>
            <w:r>
              <w:rPr>
                <w:rFonts w:ascii="仿宋_GB2312" w:eastAsia="仿宋_GB2312" w:hAnsi="宋体" w:hint="eastAsia"/>
                <w:spacing w:val="-8"/>
                <w:sz w:val="24"/>
                <w:szCs w:val="24"/>
              </w:rPr>
              <w:t>（</w:t>
            </w:r>
            <w:r w:rsidR="00194F26" w:rsidRPr="009644DA">
              <w:rPr>
                <w:rFonts w:ascii="仿宋_GB2312" w:eastAsia="仿宋_GB2312" w:hint="eastAsia"/>
                <w:spacing w:val="-8"/>
                <w:sz w:val="24"/>
                <w:szCs w:val="24"/>
              </w:rPr>
              <w:t>主要河湖水质断面优于</w:t>
            </w:r>
            <w:r w:rsidR="00194F26" w:rsidRPr="009644DA">
              <w:rPr>
                <w:rFonts w:ascii="仿宋_GB2312" w:eastAsia="仿宋_GB2312" w:hAnsi="宋体" w:hint="eastAsia"/>
                <w:spacing w:val="-8"/>
                <w:sz w:val="24"/>
                <w:szCs w:val="24"/>
              </w:rPr>
              <w:t>Ⅲ类</w:t>
            </w:r>
            <w:r w:rsidR="00884AD7">
              <w:rPr>
                <w:rFonts w:ascii="仿宋_GB2312" w:eastAsia="仿宋_GB2312" w:hAnsi="宋体" w:hint="eastAsia"/>
                <w:spacing w:val="-8"/>
                <w:sz w:val="24"/>
                <w:szCs w:val="24"/>
              </w:rPr>
              <w:t>水质</w:t>
            </w:r>
            <w:r w:rsidR="00194F26" w:rsidRPr="009644DA">
              <w:rPr>
                <w:rFonts w:ascii="仿宋_GB2312" w:eastAsia="仿宋_GB2312" w:hAnsi="宋体" w:hint="eastAsia"/>
                <w:spacing w:val="-8"/>
                <w:sz w:val="24"/>
                <w:szCs w:val="24"/>
              </w:rPr>
              <w:t>比例</w:t>
            </w:r>
            <w:r>
              <w:rPr>
                <w:rFonts w:ascii="仿宋_GB2312" w:eastAsia="仿宋_GB2312" w:hAnsi="宋体" w:hint="eastAsia"/>
                <w:spacing w:val="-8"/>
                <w:sz w:val="24"/>
                <w:szCs w:val="24"/>
              </w:rPr>
              <w:t>）</w:t>
            </w:r>
          </w:p>
        </w:tc>
        <w:tc>
          <w:tcPr>
            <w:tcW w:w="1158" w:type="dxa"/>
            <w:vAlign w:val="center"/>
          </w:tcPr>
          <w:p w:rsidR="00194F26" w:rsidRPr="009644DA" w:rsidRDefault="00194F26">
            <w:pPr>
              <w:jc w:val="center"/>
              <w:rPr>
                <w:rFonts w:ascii="仿宋_GB2312" w:eastAsia="仿宋_GB2312"/>
                <w:sz w:val="24"/>
                <w:szCs w:val="24"/>
              </w:rPr>
            </w:pPr>
            <w:r w:rsidRPr="009644DA">
              <w:rPr>
                <w:rFonts w:ascii="仿宋_GB2312" w:eastAsia="仿宋_GB2312" w:hint="eastAsia"/>
                <w:sz w:val="24"/>
                <w:szCs w:val="24"/>
              </w:rPr>
              <w:t>%</w:t>
            </w:r>
          </w:p>
        </w:tc>
        <w:tc>
          <w:tcPr>
            <w:tcW w:w="843" w:type="dxa"/>
            <w:vAlign w:val="center"/>
          </w:tcPr>
          <w:p w:rsidR="00194F26" w:rsidRPr="009644DA" w:rsidRDefault="00194F26">
            <w:pPr>
              <w:jc w:val="center"/>
              <w:rPr>
                <w:rFonts w:ascii="仿宋_GB2312" w:eastAsia="仿宋_GB2312"/>
                <w:sz w:val="24"/>
                <w:szCs w:val="24"/>
              </w:rPr>
            </w:pPr>
            <w:r w:rsidRPr="009644DA">
              <w:rPr>
                <w:rFonts w:ascii="仿宋_GB2312" w:eastAsia="仿宋_GB2312" w:hint="eastAsia"/>
                <w:sz w:val="24"/>
                <w:szCs w:val="24"/>
              </w:rPr>
              <w:t>约束性</w:t>
            </w:r>
          </w:p>
        </w:tc>
        <w:tc>
          <w:tcPr>
            <w:tcW w:w="2378" w:type="dxa"/>
            <w:vAlign w:val="center"/>
          </w:tcPr>
          <w:p w:rsidR="00194F26" w:rsidRPr="009644DA" w:rsidRDefault="00194F26">
            <w:pPr>
              <w:jc w:val="center"/>
              <w:rPr>
                <w:rFonts w:ascii="仿宋_GB2312" w:eastAsia="仿宋_GB2312"/>
                <w:sz w:val="24"/>
                <w:szCs w:val="24"/>
              </w:rPr>
            </w:pPr>
            <w:r w:rsidRPr="009644DA">
              <w:rPr>
                <w:rFonts w:ascii="仿宋_GB2312" w:eastAsia="仿宋_GB2312" w:hint="eastAsia"/>
                <w:sz w:val="24"/>
                <w:szCs w:val="24"/>
              </w:rPr>
              <w:t>60</w:t>
            </w:r>
          </w:p>
        </w:tc>
      </w:tr>
      <w:tr w:rsidR="00194F26" w:rsidRPr="009644DA" w:rsidTr="00884AD7">
        <w:trPr>
          <w:cantSplit/>
          <w:trHeight w:val="424"/>
          <w:jc w:val="center"/>
        </w:trPr>
        <w:tc>
          <w:tcPr>
            <w:tcW w:w="532" w:type="dxa"/>
            <w:vAlign w:val="center"/>
          </w:tcPr>
          <w:p w:rsidR="00194F26" w:rsidRPr="009644DA" w:rsidRDefault="00194F26">
            <w:pPr>
              <w:jc w:val="center"/>
              <w:rPr>
                <w:rFonts w:ascii="仿宋_GB2312" w:eastAsia="仿宋_GB2312"/>
                <w:sz w:val="24"/>
                <w:szCs w:val="24"/>
              </w:rPr>
            </w:pPr>
            <w:r w:rsidRPr="009644DA">
              <w:rPr>
                <w:rFonts w:ascii="仿宋_GB2312" w:eastAsia="仿宋_GB2312" w:hint="eastAsia"/>
                <w:sz w:val="24"/>
                <w:szCs w:val="24"/>
              </w:rPr>
              <w:t>14</w:t>
            </w:r>
          </w:p>
        </w:tc>
        <w:tc>
          <w:tcPr>
            <w:tcW w:w="4189" w:type="dxa"/>
            <w:vAlign w:val="center"/>
          </w:tcPr>
          <w:p w:rsidR="00194F26" w:rsidRPr="009644DA" w:rsidRDefault="00194F26" w:rsidP="0030254A">
            <w:pPr>
              <w:jc w:val="center"/>
              <w:rPr>
                <w:rFonts w:ascii="仿宋_GB2312" w:eastAsia="仿宋_GB2312"/>
                <w:color w:val="FF0000"/>
                <w:sz w:val="24"/>
                <w:szCs w:val="24"/>
              </w:rPr>
            </w:pPr>
            <w:r w:rsidRPr="009644DA">
              <w:rPr>
                <w:rFonts w:ascii="仿宋_GB2312" w:eastAsia="仿宋_GB2312" w:hint="eastAsia"/>
                <w:sz w:val="24"/>
                <w:szCs w:val="24"/>
              </w:rPr>
              <w:t>单位地区生产总值能耗降低</w:t>
            </w:r>
          </w:p>
        </w:tc>
        <w:tc>
          <w:tcPr>
            <w:tcW w:w="1158" w:type="dxa"/>
            <w:vAlign w:val="center"/>
          </w:tcPr>
          <w:p w:rsidR="00194F26" w:rsidRPr="009644DA" w:rsidRDefault="00194F26">
            <w:pPr>
              <w:jc w:val="center"/>
              <w:rPr>
                <w:rFonts w:ascii="仿宋_GB2312" w:eastAsia="仿宋_GB2312"/>
                <w:sz w:val="24"/>
                <w:szCs w:val="24"/>
              </w:rPr>
            </w:pPr>
            <w:r w:rsidRPr="009644DA">
              <w:rPr>
                <w:rFonts w:ascii="仿宋_GB2312" w:eastAsia="仿宋_GB2312" w:hint="eastAsia"/>
                <w:sz w:val="24"/>
                <w:szCs w:val="24"/>
              </w:rPr>
              <w:t>%</w:t>
            </w:r>
          </w:p>
        </w:tc>
        <w:tc>
          <w:tcPr>
            <w:tcW w:w="843" w:type="dxa"/>
            <w:vAlign w:val="center"/>
          </w:tcPr>
          <w:p w:rsidR="00194F26" w:rsidRPr="009644DA" w:rsidRDefault="00194F26">
            <w:pPr>
              <w:jc w:val="center"/>
              <w:rPr>
                <w:rFonts w:ascii="仿宋_GB2312" w:eastAsia="仿宋_GB2312"/>
                <w:sz w:val="24"/>
                <w:szCs w:val="24"/>
              </w:rPr>
            </w:pPr>
            <w:r w:rsidRPr="009644DA">
              <w:rPr>
                <w:rFonts w:ascii="仿宋_GB2312" w:eastAsia="仿宋_GB2312" w:hint="eastAsia"/>
                <w:sz w:val="24"/>
                <w:szCs w:val="24"/>
              </w:rPr>
              <w:t>约束性</w:t>
            </w:r>
          </w:p>
        </w:tc>
        <w:tc>
          <w:tcPr>
            <w:tcW w:w="2378" w:type="dxa"/>
            <w:vAlign w:val="center"/>
          </w:tcPr>
          <w:p w:rsidR="00194F26" w:rsidRPr="009644DA" w:rsidRDefault="00194F26">
            <w:pPr>
              <w:jc w:val="center"/>
              <w:rPr>
                <w:rFonts w:ascii="仿宋_GB2312" w:eastAsia="仿宋_GB2312"/>
                <w:sz w:val="24"/>
                <w:szCs w:val="24"/>
              </w:rPr>
            </w:pPr>
            <w:r w:rsidRPr="009644DA">
              <w:rPr>
                <w:rFonts w:ascii="仿宋_GB2312" w:eastAsia="仿宋_GB2312" w:hint="eastAsia"/>
                <w:sz w:val="24"/>
                <w:szCs w:val="24"/>
              </w:rPr>
              <w:t>完成市级要求</w:t>
            </w:r>
          </w:p>
        </w:tc>
      </w:tr>
      <w:tr w:rsidR="00194F26" w:rsidRPr="009644DA" w:rsidTr="00884AD7">
        <w:trPr>
          <w:cantSplit/>
          <w:trHeight w:val="482"/>
          <w:jc w:val="center"/>
        </w:trPr>
        <w:tc>
          <w:tcPr>
            <w:tcW w:w="532" w:type="dxa"/>
            <w:vAlign w:val="center"/>
          </w:tcPr>
          <w:p w:rsidR="00194F26" w:rsidRPr="009644DA" w:rsidRDefault="00194F26">
            <w:pPr>
              <w:jc w:val="center"/>
              <w:rPr>
                <w:rFonts w:ascii="仿宋_GB2312" w:eastAsia="仿宋_GB2312"/>
                <w:sz w:val="24"/>
                <w:szCs w:val="24"/>
              </w:rPr>
            </w:pPr>
            <w:r w:rsidRPr="009644DA">
              <w:rPr>
                <w:rFonts w:ascii="仿宋_GB2312" w:eastAsia="仿宋_GB2312" w:hint="eastAsia"/>
                <w:sz w:val="24"/>
                <w:szCs w:val="24"/>
              </w:rPr>
              <w:t>15</w:t>
            </w:r>
          </w:p>
        </w:tc>
        <w:tc>
          <w:tcPr>
            <w:tcW w:w="4189" w:type="dxa"/>
            <w:vAlign w:val="center"/>
          </w:tcPr>
          <w:p w:rsidR="00194F26" w:rsidRPr="009644DA" w:rsidRDefault="00194F26" w:rsidP="009E5803">
            <w:pPr>
              <w:jc w:val="center"/>
              <w:rPr>
                <w:rFonts w:ascii="仿宋_GB2312" w:eastAsia="仿宋_GB2312"/>
                <w:sz w:val="24"/>
                <w:szCs w:val="24"/>
              </w:rPr>
            </w:pPr>
            <w:r w:rsidRPr="009644DA">
              <w:rPr>
                <w:rFonts w:ascii="仿宋_GB2312" w:eastAsia="仿宋_GB2312" w:hint="eastAsia"/>
                <w:sz w:val="24"/>
                <w:szCs w:val="24"/>
              </w:rPr>
              <w:t>生活垃圾</w:t>
            </w:r>
            <w:r w:rsidR="009E5803">
              <w:rPr>
                <w:rFonts w:ascii="仿宋_GB2312" w:eastAsia="仿宋_GB2312" w:hint="eastAsia"/>
                <w:sz w:val="24"/>
                <w:szCs w:val="24"/>
              </w:rPr>
              <w:t>回收利用率</w:t>
            </w:r>
            <w:r w:rsidRPr="009644DA">
              <w:rPr>
                <w:rStyle w:val="a8"/>
                <w:rFonts w:ascii="仿宋_GB2312" w:eastAsia="仿宋_GB2312"/>
                <w:sz w:val="36"/>
                <w:szCs w:val="36"/>
              </w:rPr>
              <w:footnoteReference w:id="17"/>
            </w:r>
          </w:p>
        </w:tc>
        <w:tc>
          <w:tcPr>
            <w:tcW w:w="1158" w:type="dxa"/>
            <w:vAlign w:val="center"/>
          </w:tcPr>
          <w:p w:rsidR="00194F26" w:rsidRPr="009644DA" w:rsidRDefault="00194F26">
            <w:pPr>
              <w:jc w:val="center"/>
              <w:rPr>
                <w:rFonts w:ascii="仿宋_GB2312" w:eastAsia="仿宋_GB2312"/>
                <w:sz w:val="24"/>
                <w:szCs w:val="24"/>
              </w:rPr>
            </w:pPr>
            <w:r w:rsidRPr="009644DA">
              <w:rPr>
                <w:rFonts w:ascii="仿宋_GB2312" w:eastAsia="仿宋_GB2312" w:hint="eastAsia"/>
                <w:sz w:val="24"/>
                <w:szCs w:val="24"/>
              </w:rPr>
              <w:t>%</w:t>
            </w:r>
          </w:p>
        </w:tc>
        <w:tc>
          <w:tcPr>
            <w:tcW w:w="843" w:type="dxa"/>
            <w:vAlign w:val="center"/>
          </w:tcPr>
          <w:p w:rsidR="00194F26" w:rsidRPr="009644DA" w:rsidRDefault="009E5803">
            <w:pPr>
              <w:jc w:val="center"/>
              <w:rPr>
                <w:rFonts w:ascii="仿宋_GB2312" w:eastAsia="仿宋_GB2312"/>
                <w:sz w:val="24"/>
                <w:szCs w:val="24"/>
              </w:rPr>
            </w:pPr>
            <w:r>
              <w:rPr>
                <w:rFonts w:ascii="仿宋_GB2312" w:eastAsia="仿宋_GB2312" w:hint="eastAsia"/>
                <w:sz w:val="24"/>
                <w:szCs w:val="24"/>
              </w:rPr>
              <w:t>约束性</w:t>
            </w:r>
          </w:p>
        </w:tc>
        <w:tc>
          <w:tcPr>
            <w:tcW w:w="2378" w:type="dxa"/>
            <w:vAlign w:val="center"/>
          </w:tcPr>
          <w:p w:rsidR="00194F26" w:rsidRPr="009644DA" w:rsidRDefault="009E5803">
            <w:pPr>
              <w:jc w:val="center"/>
              <w:rPr>
                <w:rFonts w:ascii="仿宋_GB2312" w:eastAsia="仿宋_GB2312"/>
                <w:sz w:val="24"/>
                <w:szCs w:val="24"/>
              </w:rPr>
            </w:pPr>
            <w:r>
              <w:rPr>
                <w:rFonts w:ascii="仿宋_GB2312" w:eastAsia="仿宋_GB2312" w:hint="eastAsia"/>
                <w:sz w:val="24"/>
                <w:szCs w:val="24"/>
              </w:rPr>
              <w:t>4</w:t>
            </w:r>
            <w:r w:rsidR="00194F26" w:rsidRPr="009644DA">
              <w:rPr>
                <w:rFonts w:ascii="仿宋_GB2312" w:eastAsia="仿宋_GB2312" w:hint="eastAsia"/>
                <w:sz w:val="24"/>
                <w:szCs w:val="24"/>
              </w:rPr>
              <w:t>5</w:t>
            </w:r>
          </w:p>
        </w:tc>
      </w:tr>
      <w:tr w:rsidR="00194F26" w:rsidRPr="009644DA" w:rsidTr="00884AD7">
        <w:trPr>
          <w:cantSplit/>
          <w:trHeight w:val="421"/>
          <w:jc w:val="center"/>
        </w:trPr>
        <w:tc>
          <w:tcPr>
            <w:tcW w:w="532" w:type="dxa"/>
            <w:vAlign w:val="center"/>
          </w:tcPr>
          <w:p w:rsidR="00194F26" w:rsidRPr="009644DA" w:rsidRDefault="00194F26">
            <w:pPr>
              <w:jc w:val="center"/>
              <w:rPr>
                <w:rFonts w:ascii="仿宋_GB2312" w:eastAsia="仿宋_GB2312"/>
                <w:sz w:val="24"/>
                <w:szCs w:val="24"/>
              </w:rPr>
            </w:pPr>
            <w:r w:rsidRPr="009644DA">
              <w:rPr>
                <w:rFonts w:ascii="仿宋_GB2312" w:eastAsia="仿宋_GB2312" w:hint="eastAsia"/>
                <w:sz w:val="24"/>
                <w:szCs w:val="24"/>
              </w:rPr>
              <w:t>16</w:t>
            </w:r>
          </w:p>
        </w:tc>
        <w:tc>
          <w:tcPr>
            <w:tcW w:w="4189" w:type="dxa"/>
            <w:vAlign w:val="center"/>
          </w:tcPr>
          <w:p w:rsidR="00194F26" w:rsidRPr="009644DA" w:rsidRDefault="00194F26">
            <w:pPr>
              <w:jc w:val="center"/>
              <w:rPr>
                <w:rFonts w:ascii="仿宋_GB2312" w:eastAsia="仿宋_GB2312"/>
                <w:sz w:val="24"/>
                <w:szCs w:val="24"/>
              </w:rPr>
            </w:pPr>
            <w:r w:rsidRPr="009644DA">
              <w:rPr>
                <w:rFonts w:ascii="仿宋_GB2312" w:eastAsia="仿宋_GB2312" w:hint="eastAsia"/>
                <w:sz w:val="24"/>
                <w:szCs w:val="24"/>
              </w:rPr>
              <w:t>森林覆盖率</w:t>
            </w:r>
          </w:p>
        </w:tc>
        <w:tc>
          <w:tcPr>
            <w:tcW w:w="1158" w:type="dxa"/>
            <w:vAlign w:val="center"/>
          </w:tcPr>
          <w:p w:rsidR="00194F26" w:rsidRPr="009644DA" w:rsidRDefault="00194F26">
            <w:pPr>
              <w:jc w:val="center"/>
              <w:rPr>
                <w:rFonts w:ascii="仿宋_GB2312" w:eastAsia="仿宋_GB2312"/>
                <w:sz w:val="24"/>
                <w:szCs w:val="24"/>
              </w:rPr>
            </w:pPr>
            <w:r w:rsidRPr="009644DA">
              <w:rPr>
                <w:rFonts w:ascii="仿宋_GB2312" w:eastAsia="仿宋_GB2312" w:hint="eastAsia"/>
                <w:sz w:val="24"/>
                <w:szCs w:val="24"/>
              </w:rPr>
              <w:t>%</w:t>
            </w:r>
          </w:p>
        </w:tc>
        <w:tc>
          <w:tcPr>
            <w:tcW w:w="843" w:type="dxa"/>
            <w:vAlign w:val="center"/>
          </w:tcPr>
          <w:p w:rsidR="00194F26" w:rsidRPr="009644DA" w:rsidRDefault="00194F26">
            <w:pPr>
              <w:jc w:val="center"/>
              <w:rPr>
                <w:rFonts w:ascii="仿宋_GB2312" w:eastAsia="仿宋_GB2312"/>
                <w:sz w:val="24"/>
                <w:szCs w:val="24"/>
              </w:rPr>
            </w:pPr>
            <w:r w:rsidRPr="009644DA">
              <w:rPr>
                <w:rFonts w:ascii="仿宋_GB2312" w:eastAsia="仿宋_GB2312" w:hint="eastAsia"/>
                <w:sz w:val="24"/>
                <w:szCs w:val="24"/>
              </w:rPr>
              <w:t>约束性</w:t>
            </w:r>
          </w:p>
        </w:tc>
        <w:tc>
          <w:tcPr>
            <w:tcW w:w="2378" w:type="dxa"/>
            <w:vAlign w:val="center"/>
          </w:tcPr>
          <w:p w:rsidR="00194F26" w:rsidRPr="009644DA" w:rsidRDefault="00194F26">
            <w:pPr>
              <w:jc w:val="center"/>
              <w:rPr>
                <w:rFonts w:ascii="仿宋_GB2312" w:eastAsia="仿宋_GB2312"/>
                <w:sz w:val="24"/>
                <w:szCs w:val="24"/>
              </w:rPr>
            </w:pPr>
            <w:r w:rsidRPr="009644DA">
              <w:rPr>
                <w:rFonts w:ascii="仿宋_GB2312" w:eastAsia="仿宋_GB2312" w:hint="eastAsia"/>
                <w:sz w:val="24"/>
                <w:szCs w:val="24"/>
              </w:rPr>
              <w:t>19.5</w:t>
            </w:r>
          </w:p>
        </w:tc>
      </w:tr>
      <w:tr w:rsidR="00194F26" w:rsidRPr="009644DA" w:rsidTr="00884AD7">
        <w:trPr>
          <w:cantSplit/>
          <w:trHeight w:val="413"/>
          <w:jc w:val="center"/>
        </w:trPr>
        <w:tc>
          <w:tcPr>
            <w:tcW w:w="532" w:type="dxa"/>
            <w:vAlign w:val="center"/>
          </w:tcPr>
          <w:p w:rsidR="00194F26" w:rsidRPr="009644DA" w:rsidRDefault="00194F26">
            <w:pPr>
              <w:jc w:val="center"/>
              <w:rPr>
                <w:rFonts w:ascii="仿宋_GB2312" w:eastAsia="仿宋_GB2312"/>
                <w:sz w:val="24"/>
                <w:szCs w:val="24"/>
              </w:rPr>
            </w:pPr>
            <w:r w:rsidRPr="009644DA">
              <w:rPr>
                <w:rFonts w:ascii="仿宋_GB2312" w:eastAsia="仿宋_GB2312" w:hint="eastAsia"/>
                <w:sz w:val="24"/>
                <w:szCs w:val="24"/>
              </w:rPr>
              <w:t>17</w:t>
            </w:r>
          </w:p>
        </w:tc>
        <w:tc>
          <w:tcPr>
            <w:tcW w:w="4189" w:type="dxa"/>
            <w:vAlign w:val="center"/>
          </w:tcPr>
          <w:p w:rsidR="00194F26" w:rsidRPr="009644DA" w:rsidRDefault="00194F26">
            <w:pPr>
              <w:jc w:val="center"/>
              <w:rPr>
                <w:rFonts w:ascii="仿宋_GB2312" w:eastAsia="仿宋_GB2312"/>
                <w:sz w:val="24"/>
                <w:szCs w:val="24"/>
              </w:rPr>
            </w:pPr>
            <w:r w:rsidRPr="009644DA">
              <w:rPr>
                <w:rFonts w:ascii="仿宋_GB2312" w:eastAsia="仿宋_GB2312" w:hint="eastAsia"/>
                <w:sz w:val="24"/>
                <w:szCs w:val="24"/>
              </w:rPr>
              <w:t>居民人均可支配收入</w:t>
            </w:r>
          </w:p>
        </w:tc>
        <w:tc>
          <w:tcPr>
            <w:tcW w:w="1158" w:type="dxa"/>
            <w:vAlign w:val="center"/>
          </w:tcPr>
          <w:p w:rsidR="00194F26" w:rsidRPr="009644DA" w:rsidRDefault="00194F26" w:rsidP="00085278">
            <w:pPr>
              <w:jc w:val="center"/>
              <w:rPr>
                <w:rFonts w:ascii="仿宋_GB2312" w:eastAsia="仿宋_GB2312"/>
                <w:sz w:val="24"/>
                <w:szCs w:val="24"/>
              </w:rPr>
            </w:pPr>
            <w:r w:rsidRPr="009644DA">
              <w:rPr>
                <w:rFonts w:ascii="仿宋_GB2312" w:eastAsia="仿宋_GB2312" w:hint="eastAsia"/>
                <w:sz w:val="24"/>
                <w:szCs w:val="24"/>
              </w:rPr>
              <w:t>万元</w:t>
            </w:r>
          </w:p>
        </w:tc>
        <w:tc>
          <w:tcPr>
            <w:tcW w:w="843" w:type="dxa"/>
            <w:vAlign w:val="center"/>
          </w:tcPr>
          <w:p w:rsidR="00194F26" w:rsidRPr="009644DA" w:rsidRDefault="00194F26">
            <w:pPr>
              <w:jc w:val="center"/>
              <w:rPr>
                <w:rFonts w:ascii="仿宋_GB2312" w:eastAsia="仿宋_GB2312"/>
                <w:sz w:val="24"/>
                <w:szCs w:val="24"/>
              </w:rPr>
            </w:pPr>
            <w:r w:rsidRPr="009644DA">
              <w:rPr>
                <w:rFonts w:ascii="仿宋_GB2312" w:eastAsia="仿宋_GB2312" w:hint="eastAsia"/>
                <w:sz w:val="24"/>
                <w:szCs w:val="24"/>
              </w:rPr>
              <w:t>预期性</w:t>
            </w:r>
          </w:p>
        </w:tc>
        <w:tc>
          <w:tcPr>
            <w:tcW w:w="2378" w:type="dxa"/>
            <w:vAlign w:val="center"/>
          </w:tcPr>
          <w:p w:rsidR="00194F26" w:rsidRPr="009644DA" w:rsidRDefault="00194F26">
            <w:pPr>
              <w:jc w:val="center"/>
              <w:rPr>
                <w:rFonts w:ascii="仿宋_GB2312" w:eastAsia="仿宋_GB2312"/>
                <w:sz w:val="24"/>
                <w:szCs w:val="24"/>
              </w:rPr>
            </w:pPr>
            <w:r w:rsidRPr="009644DA">
              <w:rPr>
                <w:rFonts w:ascii="仿宋_GB2312" w:eastAsia="仿宋_GB2312" w:hint="eastAsia"/>
                <w:sz w:val="24"/>
                <w:szCs w:val="24"/>
              </w:rPr>
              <w:t>与经济增长同步</w:t>
            </w:r>
          </w:p>
        </w:tc>
      </w:tr>
      <w:tr w:rsidR="00194F26" w:rsidRPr="009644DA" w:rsidTr="00884AD7">
        <w:trPr>
          <w:cantSplit/>
          <w:trHeight w:val="420"/>
          <w:jc w:val="center"/>
        </w:trPr>
        <w:tc>
          <w:tcPr>
            <w:tcW w:w="532" w:type="dxa"/>
            <w:vAlign w:val="center"/>
          </w:tcPr>
          <w:p w:rsidR="00194F26" w:rsidRPr="009644DA" w:rsidRDefault="00194F26">
            <w:pPr>
              <w:jc w:val="center"/>
              <w:rPr>
                <w:rFonts w:ascii="仿宋_GB2312" w:eastAsia="仿宋_GB2312"/>
                <w:sz w:val="24"/>
                <w:szCs w:val="24"/>
              </w:rPr>
            </w:pPr>
            <w:r w:rsidRPr="009644DA">
              <w:rPr>
                <w:rFonts w:ascii="仿宋_GB2312" w:eastAsia="仿宋_GB2312" w:hint="eastAsia"/>
                <w:sz w:val="24"/>
                <w:szCs w:val="24"/>
              </w:rPr>
              <w:t>18</w:t>
            </w:r>
          </w:p>
        </w:tc>
        <w:tc>
          <w:tcPr>
            <w:tcW w:w="4189" w:type="dxa"/>
            <w:vAlign w:val="center"/>
          </w:tcPr>
          <w:p w:rsidR="00194F26" w:rsidRPr="009644DA" w:rsidRDefault="00194F26">
            <w:pPr>
              <w:jc w:val="center"/>
              <w:rPr>
                <w:rFonts w:ascii="仿宋_GB2312" w:eastAsia="仿宋_GB2312"/>
                <w:color w:val="000000"/>
                <w:sz w:val="24"/>
                <w:szCs w:val="24"/>
              </w:rPr>
            </w:pPr>
            <w:r w:rsidRPr="009644DA">
              <w:rPr>
                <w:rFonts w:ascii="仿宋_GB2312" w:eastAsia="仿宋_GB2312" w:hint="eastAsia"/>
                <w:color w:val="000000"/>
                <w:sz w:val="24"/>
                <w:szCs w:val="24"/>
              </w:rPr>
              <w:t>户籍城乡劳动者登记失业人数</w:t>
            </w:r>
          </w:p>
        </w:tc>
        <w:tc>
          <w:tcPr>
            <w:tcW w:w="1158" w:type="dxa"/>
            <w:vAlign w:val="center"/>
          </w:tcPr>
          <w:p w:rsidR="00194F26" w:rsidRPr="009644DA" w:rsidRDefault="00194F26">
            <w:pPr>
              <w:jc w:val="center"/>
              <w:rPr>
                <w:rFonts w:ascii="仿宋_GB2312" w:eastAsia="仿宋_GB2312"/>
                <w:sz w:val="24"/>
                <w:szCs w:val="24"/>
              </w:rPr>
            </w:pPr>
            <w:r w:rsidRPr="009644DA">
              <w:rPr>
                <w:rFonts w:ascii="仿宋_GB2312" w:eastAsia="仿宋_GB2312" w:hint="eastAsia"/>
                <w:sz w:val="24"/>
                <w:szCs w:val="24"/>
              </w:rPr>
              <w:t>人</w:t>
            </w:r>
          </w:p>
        </w:tc>
        <w:tc>
          <w:tcPr>
            <w:tcW w:w="843" w:type="dxa"/>
            <w:vAlign w:val="center"/>
          </w:tcPr>
          <w:p w:rsidR="00194F26" w:rsidRPr="009644DA" w:rsidRDefault="00194F26">
            <w:pPr>
              <w:jc w:val="center"/>
              <w:rPr>
                <w:rFonts w:ascii="仿宋_GB2312" w:eastAsia="仿宋_GB2312"/>
                <w:sz w:val="24"/>
                <w:szCs w:val="24"/>
              </w:rPr>
            </w:pPr>
            <w:r w:rsidRPr="009644DA">
              <w:rPr>
                <w:rFonts w:ascii="仿宋_GB2312" w:eastAsia="仿宋_GB2312" w:hint="eastAsia"/>
                <w:sz w:val="24"/>
                <w:szCs w:val="24"/>
              </w:rPr>
              <w:t>约束性</w:t>
            </w:r>
          </w:p>
        </w:tc>
        <w:tc>
          <w:tcPr>
            <w:tcW w:w="2378" w:type="dxa"/>
            <w:vAlign w:val="center"/>
          </w:tcPr>
          <w:p w:rsidR="00194F26" w:rsidRPr="009644DA" w:rsidRDefault="00194F26">
            <w:pPr>
              <w:jc w:val="center"/>
              <w:rPr>
                <w:rFonts w:ascii="仿宋_GB2312" w:eastAsia="仿宋_GB2312"/>
                <w:sz w:val="24"/>
                <w:szCs w:val="24"/>
              </w:rPr>
            </w:pPr>
            <w:r w:rsidRPr="009644DA">
              <w:rPr>
                <w:rFonts w:ascii="仿宋_GB2312" w:eastAsia="仿宋_GB2312" w:hint="eastAsia"/>
                <w:sz w:val="24"/>
                <w:szCs w:val="24"/>
              </w:rPr>
              <w:t>控制在市下达指标</w:t>
            </w:r>
            <w:r w:rsidR="009644DA">
              <w:rPr>
                <w:rFonts w:ascii="仿宋_GB2312" w:eastAsia="仿宋_GB2312"/>
                <w:sz w:val="24"/>
                <w:szCs w:val="24"/>
              </w:rPr>
              <w:br/>
            </w:r>
            <w:r w:rsidRPr="009644DA">
              <w:rPr>
                <w:rFonts w:ascii="仿宋_GB2312" w:eastAsia="仿宋_GB2312" w:hint="eastAsia"/>
                <w:sz w:val="24"/>
                <w:szCs w:val="24"/>
              </w:rPr>
              <w:t>数内</w:t>
            </w:r>
          </w:p>
        </w:tc>
      </w:tr>
      <w:tr w:rsidR="00194F26" w:rsidRPr="009644DA" w:rsidTr="00884AD7">
        <w:trPr>
          <w:cantSplit/>
          <w:trHeight w:val="411"/>
          <w:jc w:val="center"/>
        </w:trPr>
        <w:tc>
          <w:tcPr>
            <w:tcW w:w="532" w:type="dxa"/>
            <w:vAlign w:val="center"/>
          </w:tcPr>
          <w:p w:rsidR="00194F26" w:rsidRPr="009644DA" w:rsidRDefault="00194F26">
            <w:pPr>
              <w:jc w:val="center"/>
              <w:rPr>
                <w:rFonts w:ascii="仿宋_GB2312" w:eastAsia="仿宋_GB2312"/>
                <w:sz w:val="24"/>
                <w:szCs w:val="24"/>
                <w:highlight w:val="yellow"/>
              </w:rPr>
            </w:pPr>
            <w:r w:rsidRPr="009644DA">
              <w:rPr>
                <w:rFonts w:ascii="仿宋_GB2312" w:eastAsia="仿宋_GB2312" w:hint="eastAsia"/>
                <w:sz w:val="24"/>
                <w:szCs w:val="24"/>
              </w:rPr>
              <w:t>19</w:t>
            </w:r>
          </w:p>
        </w:tc>
        <w:tc>
          <w:tcPr>
            <w:tcW w:w="4189" w:type="dxa"/>
            <w:vAlign w:val="center"/>
          </w:tcPr>
          <w:p w:rsidR="00194F26" w:rsidRPr="009644DA" w:rsidRDefault="00194F26">
            <w:pPr>
              <w:jc w:val="center"/>
              <w:rPr>
                <w:rFonts w:ascii="仿宋_GB2312" w:eastAsia="仿宋_GB2312"/>
                <w:color w:val="FF0000"/>
                <w:sz w:val="24"/>
                <w:szCs w:val="24"/>
              </w:rPr>
            </w:pPr>
            <w:r w:rsidRPr="009644DA">
              <w:rPr>
                <w:rFonts w:ascii="仿宋_GB2312" w:eastAsia="仿宋_GB2312" w:hint="eastAsia"/>
                <w:color w:val="000000"/>
                <w:sz w:val="24"/>
                <w:szCs w:val="24"/>
              </w:rPr>
              <w:t>旧街坊改造面积</w:t>
            </w:r>
          </w:p>
        </w:tc>
        <w:tc>
          <w:tcPr>
            <w:tcW w:w="1158" w:type="dxa"/>
            <w:vAlign w:val="center"/>
          </w:tcPr>
          <w:p w:rsidR="00194F26" w:rsidRPr="009644DA" w:rsidRDefault="00194F26">
            <w:pPr>
              <w:jc w:val="center"/>
              <w:rPr>
                <w:rFonts w:ascii="仿宋_GB2312" w:eastAsia="仿宋_GB2312"/>
                <w:spacing w:val="-16"/>
                <w:sz w:val="24"/>
                <w:szCs w:val="24"/>
              </w:rPr>
            </w:pPr>
            <w:proofErr w:type="gramStart"/>
            <w:r w:rsidRPr="009644DA">
              <w:rPr>
                <w:rFonts w:ascii="仿宋_GB2312" w:eastAsia="仿宋_GB2312" w:hint="eastAsia"/>
                <w:spacing w:val="-16"/>
                <w:sz w:val="24"/>
                <w:szCs w:val="24"/>
              </w:rPr>
              <w:t>万平方米</w:t>
            </w:r>
            <w:proofErr w:type="gramEnd"/>
          </w:p>
        </w:tc>
        <w:tc>
          <w:tcPr>
            <w:tcW w:w="843" w:type="dxa"/>
            <w:vAlign w:val="center"/>
          </w:tcPr>
          <w:p w:rsidR="00194F26" w:rsidRPr="009644DA" w:rsidRDefault="00194F26">
            <w:pPr>
              <w:jc w:val="center"/>
              <w:rPr>
                <w:rFonts w:ascii="仿宋_GB2312" w:eastAsia="仿宋_GB2312"/>
                <w:sz w:val="24"/>
                <w:szCs w:val="24"/>
              </w:rPr>
            </w:pPr>
            <w:r w:rsidRPr="009644DA">
              <w:rPr>
                <w:rFonts w:ascii="仿宋_GB2312" w:eastAsia="仿宋_GB2312" w:hint="eastAsia"/>
                <w:sz w:val="24"/>
                <w:szCs w:val="24"/>
              </w:rPr>
              <w:t>约束性</w:t>
            </w:r>
          </w:p>
        </w:tc>
        <w:tc>
          <w:tcPr>
            <w:tcW w:w="2378" w:type="dxa"/>
            <w:vAlign w:val="center"/>
          </w:tcPr>
          <w:p w:rsidR="00194F26" w:rsidRPr="009644DA" w:rsidRDefault="00194F26">
            <w:pPr>
              <w:jc w:val="center"/>
              <w:rPr>
                <w:rFonts w:ascii="仿宋_GB2312" w:eastAsia="仿宋_GB2312"/>
                <w:sz w:val="24"/>
                <w:szCs w:val="24"/>
              </w:rPr>
            </w:pPr>
            <w:r w:rsidRPr="009644DA">
              <w:rPr>
                <w:rFonts w:ascii="仿宋_GB2312" w:eastAsia="仿宋_GB2312" w:hint="eastAsia"/>
                <w:sz w:val="24"/>
                <w:szCs w:val="24"/>
              </w:rPr>
              <w:t>300</w:t>
            </w:r>
          </w:p>
        </w:tc>
      </w:tr>
      <w:tr w:rsidR="00194F26" w:rsidRPr="009644DA" w:rsidTr="00884AD7">
        <w:trPr>
          <w:cantSplit/>
          <w:trHeight w:val="417"/>
          <w:jc w:val="center"/>
        </w:trPr>
        <w:tc>
          <w:tcPr>
            <w:tcW w:w="532" w:type="dxa"/>
            <w:vAlign w:val="center"/>
          </w:tcPr>
          <w:p w:rsidR="00194F26" w:rsidRPr="009644DA" w:rsidRDefault="00194F26">
            <w:pPr>
              <w:jc w:val="center"/>
              <w:rPr>
                <w:rFonts w:ascii="仿宋_GB2312" w:eastAsia="仿宋_GB2312"/>
                <w:sz w:val="24"/>
                <w:szCs w:val="24"/>
                <w:highlight w:val="yellow"/>
              </w:rPr>
            </w:pPr>
            <w:r w:rsidRPr="009644DA">
              <w:rPr>
                <w:rFonts w:ascii="仿宋_GB2312" w:eastAsia="仿宋_GB2312" w:hint="eastAsia"/>
                <w:sz w:val="24"/>
                <w:szCs w:val="24"/>
              </w:rPr>
              <w:t>20</w:t>
            </w:r>
          </w:p>
        </w:tc>
        <w:tc>
          <w:tcPr>
            <w:tcW w:w="4189" w:type="dxa"/>
            <w:vAlign w:val="center"/>
          </w:tcPr>
          <w:p w:rsidR="00194F26" w:rsidRPr="009644DA" w:rsidRDefault="00194F26">
            <w:pPr>
              <w:jc w:val="center"/>
              <w:rPr>
                <w:rFonts w:ascii="仿宋_GB2312" w:eastAsia="仿宋_GB2312"/>
                <w:sz w:val="24"/>
                <w:szCs w:val="24"/>
              </w:rPr>
            </w:pPr>
            <w:r w:rsidRPr="009644DA">
              <w:rPr>
                <w:rFonts w:ascii="仿宋_GB2312" w:eastAsia="仿宋_GB2312" w:hint="eastAsia"/>
                <w:sz w:val="24"/>
                <w:szCs w:val="24"/>
              </w:rPr>
              <w:t>户籍人口居民平均预期寿命</w:t>
            </w:r>
          </w:p>
        </w:tc>
        <w:tc>
          <w:tcPr>
            <w:tcW w:w="1158" w:type="dxa"/>
            <w:vAlign w:val="center"/>
          </w:tcPr>
          <w:p w:rsidR="00194F26" w:rsidRPr="009644DA" w:rsidRDefault="00194F26">
            <w:pPr>
              <w:jc w:val="center"/>
              <w:rPr>
                <w:rFonts w:ascii="仿宋_GB2312" w:eastAsia="仿宋_GB2312"/>
                <w:sz w:val="24"/>
                <w:szCs w:val="24"/>
              </w:rPr>
            </w:pPr>
            <w:r w:rsidRPr="009644DA">
              <w:rPr>
                <w:rFonts w:ascii="仿宋_GB2312" w:eastAsia="仿宋_GB2312" w:hint="eastAsia"/>
                <w:sz w:val="24"/>
                <w:szCs w:val="24"/>
              </w:rPr>
              <w:t>岁</w:t>
            </w:r>
          </w:p>
        </w:tc>
        <w:tc>
          <w:tcPr>
            <w:tcW w:w="843" w:type="dxa"/>
            <w:vAlign w:val="center"/>
          </w:tcPr>
          <w:p w:rsidR="00194F26" w:rsidRPr="009644DA" w:rsidRDefault="00194F26">
            <w:pPr>
              <w:jc w:val="center"/>
              <w:rPr>
                <w:rFonts w:ascii="仿宋_GB2312" w:eastAsia="仿宋_GB2312"/>
                <w:sz w:val="24"/>
                <w:szCs w:val="24"/>
              </w:rPr>
            </w:pPr>
            <w:r w:rsidRPr="009644DA">
              <w:rPr>
                <w:rFonts w:ascii="仿宋_GB2312" w:eastAsia="仿宋_GB2312" w:hint="eastAsia"/>
                <w:sz w:val="24"/>
                <w:szCs w:val="24"/>
              </w:rPr>
              <w:t>预期性</w:t>
            </w:r>
          </w:p>
        </w:tc>
        <w:tc>
          <w:tcPr>
            <w:tcW w:w="2378" w:type="dxa"/>
            <w:vAlign w:val="center"/>
          </w:tcPr>
          <w:p w:rsidR="00194F26" w:rsidRPr="009644DA" w:rsidRDefault="00194F26">
            <w:pPr>
              <w:jc w:val="center"/>
              <w:rPr>
                <w:rFonts w:ascii="仿宋_GB2312" w:eastAsia="仿宋_GB2312"/>
                <w:sz w:val="24"/>
                <w:szCs w:val="24"/>
              </w:rPr>
            </w:pPr>
            <w:r w:rsidRPr="009644DA">
              <w:rPr>
                <w:rFonts w:ascii="仿宋_GB2312" w:eastAsia="仿宋_GB2312" w:hint="eastAsia"/>
                <w:sz w:val="24"/>
                <w:szCs w:val="24"/>
              </w:rPr>
              <w:t>84.07</w:t>
            </w:r>
          </w:p>
        </w:tc>
      </w:tr>
      <w:tr w:rsidR="00194F26" w:rsidRPr="009644DA" w:rsidTr="00884AD7">
        <w:trPr>
          <w:cantSplit/>
          <w:trHeight w:val="409"/>
          <w:jc w:val="center"/>
        </w:trPr>
        <w:tc>
          <w:tcPr>
            <w:tcW w:w="532" w:type="dxa"/>
            <w:vAlign w:val="center"/>
          </w:tcPr>
          <w:p w:rsidR="00194F26" w:rsidRPr="009644DA" w:rsidRDefault="00194F26">
            <w:pPr>
              <w:jc w:val="center"/>
              <w:rPr>
                <w:rFonts w:ascii="仿宋_GB2312" w:eastAsia="仿宋_GB2312"/>
                <w:sz w:val="24"/>
                <w:szCs w:val="24"/>
                <w:highlight w:val="yellow"/>
              </w:rPr>
            </w:pPr>
            <w:r w:rsidRPr="009644DA">
              <w:rPr>
                <w:rFonts w:ascii="仿宋_GB2312" w:eastAsia="仿宋_GB2312" w:hint="eastAsia"/>
                <w:sz w:val="24"/>
                <w:szCs w:val="24"/>
              </w:rPr>
              <w:t>21</w:t>
            </w:r>
          </w:p>
        </w:tc>
        <w:tc>
          <w:tcPr>
            <w:tcW w:w="4189" w:type="dxa"/>
            <w:vAlign w:val="center"/>
          </w:tcPr>
          <w:p w:rsidR="00194F26" w:rsidRPr="009644DA" w:rsidRDefault="00194F26">
            <w:pPr>
              <w:jc w:val="center"/>
              <w:rPr>
                <w:rFonts w:ascii="仿宋_GB2312" w:eastAsia="仿宋_GB2312"/>
                <w:sz w:val="24"/>
                <w:szCs w:val="24"/>
              </w:rPr>
            </w:pPr>
            <w:r w:rsidRPr="009644DA">
              <w:rPr>
                <w:rFonts w:ascii="仿宋_GB2312" w:eastAsia="仿宋_GB2312" w:hint="eastAsia"/>
                <w:sz w:val="24"/>
                <w:szCs w:val="24"/>
              </w:rPr>
              <w:t>单位生产总值生产安全事故死亡人数</w:t>
            </w:r>
          </w:p>
        </w:tc>
        <w:tc>
          <w:tcPr>
            <w:tcW w:w="1158" w:type="dxa"/>
            <w:vAlign w:val="center"/>
          </w:tcPr>
          <w:p w:rsidR="00194F26" w:rsidRPr="009644DA" w:rsidRDefault="00194F26">
            <w:pPr>
              <w:jc w:val="center"/>
              <w:rPr>
                <w:rFonts w:ascii="仿宋_GB2312" w:eastAsia="仿宋_GB2312"/>
                <w:sz w:val="24"/>
                <w:szCs w:val="24"/>
              </w:rPr>
            </w:pPr>
            <w:r w:rsidRPr="009644DA">
              <w:rPr>
                <w:rFonts w:ascii="仿宋_GB2312" w:eastAsia="仿宋_GB2312" w:hint="eastAsia"/>
                <w:sz w:val="24"/>
                <w:szCs w:val="24"/>
              </w:rPr>
              <w:t>人/亿元</w:t>
            </w:r>
          </w:p>
        </w:tc>
        <w:tc>
          <w:tcPr>
            <w:tcW w:w="843" w:type="dxa"/>
            <w:vAlign w:val="center"/>
          </w:tcPr>
          <w:p w:rsidR="00194F26" w:rsidRPr="009644DA" w:rsidRDefault="00194F26">
            <w:pPr>
              <w:jc w:val="center"/>
              <w:rPr>
                <w:rFonts w:ascii="仿宋_GB2312" w:eastAsia="仿宋_GB2312"/>
                <w:sz w:val="24"/>
                <w:szCs w:val="24"/>
              </w:rPr>
            </w:pPr>
            <w:r w:rsidRPr="009644DA">
              <w:rPr>
                <w:rFonts w:ascii="仿宋_GB2312" w:eastAsia="仿宋_GB2312" w:hint="eastAsia"/>
                <w:sz w:val="24"/>
                <w:szCs w:val="24"/>
              </w:rPr>
              <w:t>约束性</w:t>
            </w:r>
          </w:p>
        </w:tc>
        <w:tc>
          <w:tcPr>
            <w:tcW w:w="2378" w:type="dxa"/>
            <w:vAlign w:val="center"/>
          </w:tcPr>
          <w:p w:rsidR="00194F26" w:rsidRPr="009644DA" w:rsidRDefault="00194F26">
            <w:pPr>
              <w:jc w:val="center"/>
              <w:rPr>
                <w:rFonts w:ascii="仿宋_GB2312" w:eastAsia="仿宋_GB2312"/>
                <w:sz w:val="24"/>
                <w:szCs w:val="24"/>
              </w:rPr>
            </w:pPr>
            <w:r w:rsidRPr="009644DA">
              <w:rPr>
                <w:rFonts w:ascii="仿宋_GB2312" w:eastAsia="仿宋_GB2312" w:hint="eastAsia"/>
                <w:sz w:val="24"/>
                <w:szCs w:val="24"/>
              </w:rPr>
              <w:t>0.024</w:t>
            </w:r>
          </w:p>
        </w:tc>
      </w:tr>
    </w:tbl>
    <w:p w:rsidR="00194F26" w:rsidRDefault="00194F26">
      <w:pPr>
        <w:pStyle w:val="ae"/>
        <w:rPr>
          <w:rFonts w:eastAsia="仿宋_GB2312" w:cs="仿宋_GB2312"/>
          <w:sz w:val="30"/>
          <w:szCs w:val="30"/>
        </w:rPr>
        <w:sectPr w:rsidR="00194F26">
          <w:footnotePr>
            <w:numFmt w:val="decimalEnclosedCircleChinese"/>
            <w:numRestart w:val="eachSect"/>
          </w:footnotePr>
          <w:pgSz w:w="11906" w:h="16838"/>
          <w:pgMar w:top="1418" w:right="1588" w:bottom="1588" w:left="1588" w:header="851" w:footer="1191" w:gutter="0"/>
          <w:cols w:space="720"/>
          <w:docGrid w:type="lines" w:linePitch="312"/>
        </w:sectPr>
      </w:pPr>
    </w:p>
    <w:p w:rsidR="00194F26" w:rsidRDefault="00194F26">
      <w:pPr>
        <w:pStyle w:val="1"/>
        <w:keepNext w:val="0"/>
        <w:keepLines w:val="0"/>
        <w:pageBreakBefore/>
        <w:spacing w:line="600" w:lineRule="exact"/>
        <w:rPr>
          <w:rFonts w:ascii="黑体"/>
        </w:rPr>
      </w:pPr>
      <w:bookmarkStart w:id="112" w:name="_Toc59035192"/>
      <w:bookmarkStart w:id="113" w:name="_Toc13322"/>
      <w:bookmarkStart w:id="114" w:name="_Toc13054"/>
      <w:bookmarkStart w:id="115" w:name="_Toc60416334"/>
      <w:bookmarkStart w:id="116" w:name="_Toc60587541"/>
      <w:bookmarkStart w:id="117" w:name="_Toc60828054"/>
      <w:bookmarkStart w:id="118" w:name="_Toc60828299"/>
      <w:bookmarkStart w:id="119" w:name="_Toc47849722"/>
      <w:bookmarkEnd w:id="111"/>
      <w:r>
        <w:rPr>
          <w:rFonts w:ascii="黑体" w:hint="eastAsia"/>
        </w:rPr>
        <w:lastRenderedPageBreak/>
        <w:t>第三</w:t>
      </w:r>
      <w:r>
        <w:rPr>
          <w:rFonts w:ascii="黑体"/>
        </w:rPr>
        <w:t>章</w:t>
      </w:r>
      <w:r>
        <w:rPr>
          <w:rFonts w:ascii="黑体" w:hint="eastAsia"/>
        </w:rPr>
        <w:t xml:space="preserve">  </w:t>
      </w:r>
      <w:r w:rsidR="00C97702">
        <w:rPr>
          <w:rFonts w:ascii="黑体" w:hint="eastAsia"/>
        </w:rPr>
        <w:t>构建新发展格局，</w:t>
      </w:r>
      <w:proofErr w:type="gramStart"/>
      <w:r>
        <w:rPr>
          <w:rFonts w:ascii="黑体" w:hint="eastAsia"/>
        </w:rPr>
        <w:t>创造长</w:t>
      </w:r>
      <w:proofErr w:type="gramEnd"/>
      <w:r>
        <w:rPr>
          <w:rFonts w:ascii="黑体" w:hint="eastAsia"/>
        </w:rPr>
        <w:t>三角G60</w:t>
      </w:r>
      <w:proofErr w:type="gramStart"/>
      <w:r>
        <w:rPr>
          <w:rFonts w:ascii="黑体" w:hint="eastAsia"/>
        </w:rPr>
        <w:t>科创走廊</w:t>
      </w:r>
      <w:proofErr w:type="gramEnd"/>
      <w:r>
        <w:rPr>
          <w:rFonts w:ascii="黑体" w:hint="eastAsia"/>
        </w:rPr>
        <w:t>策源地高质量一体化发展新气象</w:t>
      </w:r>
      <w:bookmarkEnd w:id="112"/>
      <w:bookmarkEnd w:id="113"/>
      <w:bookmarkEnd w:id="114"/>
      <w:bookmarkEnd w:id="115"/>
      <w:bookmarkEnd w:id="116"/>
      <w:bookmarkEnd w:id="117"/>
      <w:bookmarkEnd w:id="118"/>
    </w:p>
    <w:p w:rsidR="00194F26" w:rsidRDefault="00194F26">
      <w:pPr>
        <w:spacing w:line="560" w:lineRule="exact"/>
        <w:ind w:firstLineChars="200" w:firstLine="600"/>
        <w:jc w:val="left"/>
        <w:rPr>
          <w:rFonts w:ascii="仿宋_GB2312" w:eastAsia="仿宋_GB2312" w:hAnsi="仿宋" w:cs="仿宋_GB2312"/>
          <w:snapToGrid w:val="0"/>
          <w:kern w:val="0"/>
          <w:sz w:val="30"/>
          <w:szCs w:val="30"/>
        </w:rPr>
      </w:pPr>
      <w:r>
        <w:rPr>
          <w:rFonts w:ascii="仿宋_GB2312" w:eastAsia="仿宋_GB2312" w:hAnsi="仿宋" w:cs="仿宋_GB2312" w:hint="eastAsia"/>
          <w:snapToGrid w:val="0"/>
          <w:kern w:val="0"/>
          <w:sz w:val="30"/>
          <w:szCs w:val="30"/>
        </w:rPr>
        <w:t>服从服务融入</w:t>
      </w:r>
      <w:r>
        <w:rPr>
          <w:rFonts w:ascii="仿宋_GB2312" w:eastAsia="仿宋_GB2312" w:hAnsi="仿宋" w:cs="仿宋_GB2312"/>
          <w:snapToGrid w:val="0"/>
          <w:kern w:val="0"/>
          <w:sz w:val="30"/>
          <w:szCs w:val="30"/>
        </w:rPr>
        <w:t>国家战略，</w:t>
      </w:r>
      <w:r>
        <w:rPr>
          <w:rFonts w:ascii="仿宋_GB2312" w:eastAsia="仿宋_GB2312" w:hAnsi="仿宋" w:cs="仿宋_GB2312" w:hint="eastAsia"/>
          <w:snapToGrid w:val="0"/>
          <w:kern w:val="0"/>
          <w:sz w:val="30"/>
          <w:szCs w:val="30"/>
        </w:rPr>
        <w:t>紧抓国家领导机制下长三角G60</w:t>
      </w:r>
      <w:proofErr w:type="gramStart"/>
      <w:r>
        <w:rPr>
          <w:rFonts w:ascii="仿宋_GB2312" w:eastAsia="仿宋_GB2312" w:hAnsi="仿宋" w:cs="仿宋_GB2312" w:hint="eastAsia"/>
          <w:snapToGrid w:val="0"/>
          <w:kern w:val="0"/>
          <w:sz w:val="30"/>
          <w:szCs w:val="30"/>
        </w:rPr>
        <w:t>科创走廊</w:t>
      </w:r>
      <w:proofErr w:type="gramEnd"/>
      <w:r>
        <w:rPr>
          <w:rFonts w:ascii="仿宋_GB2312" w:eastAsia="仿宋_GB2312" w:hAnsi="仿宋" w:cs="仿宋_GB2312" w:hint="eastAsia"/>
          <w:snapToGrid w:val="0"/>
          <w:kern w:val="0"/>
          <w:sz w:val="30"/>
          <w:szCs w:val="30"/>
        </w:rPr>
        <w:t>高质量发展重大机遇，全面贯彻</w:t>
      </w:r>
      <w:r w:rsidR="008F16D4">
        <w:rPr>
          <w:rFonts w:ascii="仿宋_GB2312" w:eastAsia="仿宋_GB2312" w:hAnsi="仿宋" w:cs="仿宋_GB2312" w:hint="eastAsia"/>
          <w:snapToGrid w:val="0"/>
          <w:kern w:val="0"/>
          <w:sz w:val="30"/>
          <w:szCs w:val="30"/>
        </w:rPr>
        <w:t>落实</w:t>
      </w:r>
      <w:r>
        <w:rPr>
          <w:rFonts w:ascii="仿宋_GB2312" w:eastAsia="仿宋_GB2312" w:hAnsi="仿宋" w:cs="仿宋_GB2312" w:hint="eastAsia"/>
          <w:snapToGrid w:val="0"/>
          <w:kern w:val="0"/>
          <w:sz w:val="30"/>
          <w:szCs w:val="30"/>
        </w:rPr>
        <w:t>《长三角G60科创走廊建设方案》，全力建设“中国制造”迈向“中国创造”的先进走廊、科技和制度创新双轮驱动的先试走廊、</w:t>
      </w:r>
      <w:proofErr w:type="gramStart"/>
      <w:r>
        <w:rPr>
          <w:rFonts w:ascii="仿宋_GB2312" w:eastAsia="仿宋_GB2312" w:hAnsi="仿宋" w:cs="仿宋_GB2312" w:hint="eastAsia"/>
          <w:snapToGrid w:val="0"/>
          <w:kern w:val="0"/>
          <w:sz w:val="30"/>
          <w:szCs w:val="30"/>
        </w:rPr>
        <w:t>产城融合</w:t>
      </w:r>
      <w:proofErr w:type="gramEnd"/>
      <w:r>
        <w:rPr>
          <w:rFonts w:ascii="仿宋_GB2312" w:eastAsia="仿宋_GB2312" w:hAnsi="仿宋" w:cs="仿宋_GB2312" w:hint="eastAsia"/>
          <w:snapToGrid w:val="0"/>
          <w:kern w:val="0"/>
          <w:sz w:val="30"/>
          <w:szCs w:val="30"/>
        </w:rPr>
        <w:t>发展的先行走廊。把长三角G60</w:t>
      </w:r>
      <w:proofErr w:type="gramStart"/>
      <w:r>
        <w:rPr>
          <w:rFonts w:ascii="仿宋_GB2312" w:eastAsia="仿宋_GB2312" w:hAnsi="仿宋" w:cs="仿宋_GB2312" w:hint="eastAsia"/>
          <w:snapToGrid w:val="0"/>
          <w:kern w:val="0"/>
          <w:sz w:val="30"/>
          <w:szCs w:val="30"/>
        </w:rPr>
        <w:t>科创走廊</w:t>
      </w:r>
      <w:proofErr w:type="gramEnd"/>
      <w:r>
        <w:rPr>
          <w:rFonts w:ascii="仿宋_GB2312" w:eastAsia="仿宋_GB2312" w:hAnsi="仿宋" w:cs="仿宋_GB2312" w:hint="eastAsia"/>
          <w:snapToGrid w:val="0"/>
          <w:kern w:val="0"/>
          <w:sz w:val="30"/>
          <w:szCs w:val="30"/>
        </w:rPr>
        <w:t>打造成为服务长三角一体化、服务全国，加速国内“大循环”的“增压器”。</w:t>
      </w:r>
      <w:r>
        <w:rPr>
          <w:rFonts w:ascii="仿宋_GB2312" w:eastAsia="仿宋_GB2312" w:hAnsi="仿宋" w:cs="仿宋_GB2312"/>
          <w:snapToGrid w:val="0"/>
          <w:kern w:val="0"/>
          <w:sz w:val="30"/>
          <w:szCs w:val="30"/>
        </w:rPr>
        <w:t xml:space="preserve"> </w:t>
      </w:r>
    </w:p>
    <w:p w:rsidR="00194F26" w:rsidRDefault="00194F26">
      <w:pPr>
        <w:pStyle w:val="2"/>
        <w:keepNext w:val="0"/>
        <w:keepLines w:val="0"/>
        <w:numPr>
          <w:ilvl w:val="0"/>
          <w:numId w:val="1"/>
        </w:numPr>
        <w:spacing w:line="586" w:lineRule="exact"/>
        <w:ind w:firstLine="600"/>
      </w:pPr>
      <w:bookmarkStart w:id="120" w:name="_Toc60587542"/>
      <w:bookmarkStart w:id="121" w:name="_Toc60828055"/>
      <w:bookmarkStart w:id="122" w:name="_Toc60828300"/>
      <w:r>
        <w:rPr>
          <w:rFonts w:hint="eastAsia"/>
        </w:rPr>
        <w:t>建成具有国际影响力</w:t>
      </w:r>
      <w:proofErr w:type="gramStart"/>
      <w:r>
        <w:rPr>
          <w:rFonts w:hint="eastAsia"/>
        </w:rPr>
        <w:t>的科创走廊</w:t>
      </w:r>
      <w:bookmarkEnd w:id="120"/>
      <w:bookmarkEnd w:id="121"/>
      <w:bookmarkEnd w:id="122"/>
      <w:proofErr w:type="gramEnd"/>
    </w:p>
    <w:p w:rsidR="00194F26" w:rsidRDefault="00194F26">
      <w:pPr>
        <w:shd w:val="clear" w:color="auto" w:fill="FFFFFF"/>
        <w:adjustRightInd w:val="0"/>
        <w:snapToGrid w:val="0"/>
        <w:spacing w:line="560" w:lineRule="exact"/>
        <w:ind w:firstLineChars="200" w:firstLine="602"/>
        <w:rPr>
          <w:rFonts w:ascii="仿宋_GB2312" w:eastAsia="仿宋_GB2312" w:hAnsi="仿宋" w:cs="仿宋_GB2312"/>
          <w:snapToGrid w:val="0"/>
          <w:kern w:val="0"/>
          <w:sz w:val="30"/>
          <w:szCs w:val="30"/>
        </w:rPr>
      </w:pPr>
      <w:r>
        <w:rPr>
          <w:rFonts w:ascii="楷体_GB2312" w:eastAsia="楷体_GB2312" w:cs="仿宋_GB2312" w:hint="eastAsia"/>
          <w:b/>
          <w:sz w:val="30"/>
          <w:szCs w:val="30"/>
        </w:rPr>
        <w:t>到2022年，松江引领带动长三角G60</w:t>
      </w:r>
      <w:proofErr w:type="gramStart"/>
      <w:r>
        <w:rPr>
          <w:rFonts w:ascii="楷体_GB2312" w:eastAsia="楷体_GB2312" w:cs="仿宋_GB2312" w:hint="eastAsia"/>
          <w:b/>
          <w:sz w:val="30"/>
          <w:szCs w:val="30"/>
        </w:rPr>
        <w:t>科创走廊</w:t>
      </w:r>
      <w:proofErr w:type="gramEnd"/>
      <w:r>
        <w:rPr>
          <w:rFonts w:ascii="楷体_GB2312" w:eastAsia="楷体_GB2312" w:cs="仿宋_GB2312" w:hint="eastAsia"/>
          <w:b/>
          <w:sz w:val="30"/>
          <w:szCs w:val="30"/>
        </w:rPr>
        <w:t>高质量建设成效凸显。</w:t>
      </w:r>
      <w:r>
        <w:rPr>
          <w:rFonts w:ascii="仿宋_GB2312" w:eastAsia="仿宋_GB2312" w:hAnsi="仿宋" w:cs="仿宋_GB2312" w:hint="eastAsia"/>
          <w:snapToGrid w:val="0"/>
          <w:kern w:val="0"/>
          <w:sz w:val="30"/>
          <w:szCs w:val="30"/>
        </w:rPr>
        <w:t>初步建成若干千亿级和百亿级先进制造业、战略性新兴产业集群，初步建成国家级先进制造业和现代服务业深度融合发展示范区，区域科技创新能力明显增强，深化“零距离”综合审批制度改革等一批制度创新推动长三角G60</w:t>
      </w:r>
      <w:proofErr w:type="gramStart"/>
      <w:r>
        <w:rPr>
          <w:rFonts w:ascii="仿宋_GB2312" w:eastAsia="仿宋_GB2312" w:hAnsi="仿宋" w:cs="仿宋_GB2312" w:hint="eastAsia"/>
          <w:snapToGrid w:val="0"/>
          <w:kern w:val="0"/>
          <w:sz w:val="30"/>
          <w:szCs w:val="30"/>
        </w:rPr>
        <w:t>科创走廊</w:t>
      </w:r>
      <w:proofErr w:type="gramEnd"/>
      <w:r>
        <w:rPr>
          <w:rFonts w:ascii="仿宋_GB2312" w:eastAsia="仿宋_GB2312" w:hAnsi="仿宋" w:cs="仿宋_GB2312" w:hint="eastAsia"/>
          <w:snapToGrid w:val="0"/>
          <w:kern w:val="0"/>
          <w:sz w:val="30"/>
          <w:szCs w:val="30"/>
        </w:rPr>
        <w:t>国际一流营商环境建设取得明显成效。地区研发投入强度达到4.8%, 战新产业产值占</w:t>
      </w:r>
      <w:proofErr w:type="gramStart"/>
      <w:r>
        <w:rPr>
          <w:rFonts w:ascii="仿宋_GB2312" w:eastAsia="仿宋_GB2312" w:hAnsi="仿宋" w:cs="仿宋_GB2312" w:hint="eastAsia"/>
          <w:snapToGrid w:val="0"/>
          <w:kern w:val="0"/>
          <w:sz w:val="30"/>
          <w:szCs w:val="30"/>
        </w:rPr>
        <w:t>规</w:t>
      </w:r>
      <w:proofErr w:type="gramEnd"/>
      <w:r>
        <w:rPr>
          <w:rFonts w:ascii="仿宋_GB2312" w:eastAsia="仿宋_GB2312" w:hAnsi="仿宋" w:cs="仿宋_GB2312" w:hint="eastAsia"/>
          <w:snapToGrid w:val="0"/>
          <w:kern w:val="0"/>
          <w:sz w:val="30"/>
          <w:szCs w:val="30"/>
        </w:rPr>
        <w:t>上工业产值比重达到30%以上，高新技术企业年均新增300家左右，推进城市数字化转型走在全市前列。</w:t>
      </w:r>
    </w:p>
    <w:p w:rsidR="00194F26" w:rsidRDefault="00194F26">
      <w:pPr>
        <w:spacing w:line="586" w:lineRule="exact"/>
        <w:ind w:firstLineChars="200" w:firstLine="602"/>
        <w:rPr>
          <w:rFonts w:ascii="仿宋_GB2312" w:eastAsia="仿宋_GB2312" w:hAnsi="仿宋" w:cs="仿宋_GB2312"/>
          <w:snapToGrid w:val="0"/>
          <w:kern w:val="0"/>
          <w:sz w:val="30"/>
          <w:szCs w:val="30"/>
        </w:rPr>
      </w:pPr>
      <w:r>
        <w:rPr>
          <w:rFonts w:ascii="楷体_GB2312" w:eastAsia="楷体_GB2312" w:cs="仿宋_GB2312" w:hint="eastAsia"/>
          <w:b/>
          <w:sz w:val="30"/>
          <w:szCs w:val="30"/>
        </w:rPr>
        <w:t>到2025年，松江引领带动具有国际影响力的长三角G60</w:t>
      </w:r>
      <w:proofErr w:type="gramStart"/>
      <w:r>
        <w:rPr>
          <w:rFonts w:ascii="楷体_GB2312" w:eastAsia="楷体_GB2312" w:cs="仿宋_GB2312" w:hint="eastAsia"/>
          <w:b/>
          <w:sz w:val="30"/>
          <w:szCs w:val="30"/>
        </w:rPr>
        <w:t>科创走廊</w:t>
      </w:r>
      <w:proofErr w:type="gramEnd"/>
      <w:r>
        <w:rPr>
          <w:rFonts w:ascii="楷体_GB2312" w:eastAsia="楷体_GB2312" w:cs="仿宋_GB2312" w:hint="eastAsia"/>
          <w:b/>
          <w:sz w:val="30"/>
          <w:szCs w:val="30"/>
        </w:rPr>
        <w:t>基本建成。</w:t>
      </w:r>
      <w:r>
        <w:rPr>
          <w:rFonts w:ascii="仿宋_GB2312" w:eastAsia="仿宋_GB2312" w:hAnsi="仿宋" w:cs="仿宋_GB2312" w:hint="eastAsia"/>
          <w:snapToGrid w:val="0"/>
          <w:kern w:val="0"/>
          <w:sz w:val="30"/>
          <w:szCs w:val="30"/>
        </w:rPr>
        <w:t>先进制造产业集群建设走在全国前列，若干重点领域关键核心技术取得突破，新兴产业蓬勃发展，金融服务体系更加完善，城市数字化</w:t>
      </w:r>
      <w:proofErr w:type="gramStart"/>
      <w:r>
        <w:rPr>
          <w:rFonts w:ascii="仿宋_GB2312" w:eastAsia="仿宋_GB2312" w:hAnsi="仿宋" w:cs="仿宋_GB2312" w:hint="eastAsia"/>
          <w:snapToGrid w:val="0"/>
          <w:kern w:val="0"/>
          <w:sz w:val="30"/>
          <w:szCs w:val="30"/>
        </w:rPr>
        <w:t>转型成效</w:t>
      </w:r>
      <w:proofErr w:type="gramEnd"/>
      <w:r>
        <w:rPr>
          <w:rFonts w:ascii="仿宋_GB2312" w:eastAsia="仿宋_GB2312" w:hAnsi="仿宋" w:cs="仿宋_GB2312" w:hint="eastAsia"/>
          <w:snapToGrid w:val="0"/>
          <w:kern w:val="0"/>
          <w:sz w:val="30"/>
          <w:szCs w:val="30"/>
        </w:rPr>
        <w:t>显著，产业高端人才加快集聚，形成一批体现G60战略优势的总体制度清单，全面打造质量标准等六大新高地，城市能级和核心竞争力大幅提升。新发展格局下“中心节点”</w:t>
      </w:r>
      <w:r>
        <w:rPr>
          <w:rFonts w:ascii="仿宋_GB2312" w:eastAsia="仿宋_GB2312" w:hAnsi="仿宋" w:cs="仿宋_GB2312" w:hint="eastAsia"/>
          <w:snapToGrid w:val="0"/>
          <w:kern w:val="0"/>
          <w:sz w:val="30"/>
          <w:szCs w:val="30"/>
        </w:rPr>
        <w:lastRenderedPageBreak/>
        <w:t>和“战略链接”的重要枢纽之一基本构建；长三角城市群中独立的综合性枢纽型节点城市地位基本形成；“科创、人文、生态”现代化新松江基本建成。地区研发投入强度达到5%以上，战新产业产值占</w:t>
      </w:r>
      <w:proofErr w:type="gramStart"/>
      <w:r>
        <w:rPr>
          <w:rFonts w:ascii="仿宋_GB2312" w:eastAsia="仿宋_GB2312" w:hAnsi="仿宋" w:cs="仿宋_GB2312" w:hint="eastAsia"/>
          <w:snapToGrid w:val="0"/>
          <w:kern w:val="0"/>
          <w:sz w:val="30"/>
          <w:szCs w:val="30"/>
        </w:rPr>
        <w:t>规</w:t>
      </w:r>
      <w:proofErr w:type="gramEnd"/>
      <w:r>
        <w:rPr>
          <w:rFonts w:ascii="仿宋_GB2312" w:eastAsia="仿宋_GB2312" w:hAnsi="仿宋" w:cs="仿宋_GB2312" w:hint="eastAsia"/>
          <w:snapToGrid w:val="0"/>
          <w:kern w:val="0"/>
          <w:sz w:val="30"/>
          <w:szCs w:val="30"/>
        </w:rPr>
        <w:t>上工业产值比重达到33%以上，高新技术企业总数达3200家以上，上市企业总数达到100家。</w:t>
      </w:r>
    </w:p>
    <w:p w:rsidR="00194F26" w:rsidRDefault="00194F26">
      <w:pPr>
        <w:pStyle w:val="2"/>
        <w:keepNext w:val="0"/>
        <w:keepLines w:val="0"/>
        <w:numPr>
          <w:ilvl w:val="0"/>
          <w:numId w:val="1"/>
        </w:numPr>
        <w:spacing w:line="586" w:lineRule="exact"/>
        <w:ind w:firstLine="600"/>
      </w:pPr>
      <w:bookmarkStart w:id="123" w:name="_Toc59035193"/>
      <w:bookmarkStart w:id="124" w:name="_Toc906"/>
      <w:bookmarkStart w:id="125" w:name="_Toc13631"/>
      <w:bookmarkStart w:id="126" w:name="_Toc60416335"/>
      <w:bookmarkStart w:id="127" w:name="_Toc60587543"/>
      <w:bookmarkStart w:id="128" w:name="_Toc60828056"/>
      <w:bookmarkStart w:id="129" w:name="_Toc60828301"/>
      <w:r>
        <w:rPr>
          <w:rFonts w:hint="eastAsia"/>
        </w:rPr>
        <w:t>全力建设“中国制造”迈向“中国创造”的先进走廊</w:t>
      </w:r>
      <w:bookmarkEnd w:id="123"/>
      <w:bookmarkEnd w:id="124"/>
      <w:bookmarkEnd w:id="125"/>
      <w:bookmarkEnd w:id="126"/>
      <w:bookmarkEnd w:id="127"/>
      <w:bookmarkEnd w:id="128"/>
      <w:bookmarkEnd w:id="129"/>
    </w:p>
    <w:p w:rsidR="00194F26" w:rsidRPr="009644DA" w:rsidRDefault="00194F26" w:rsidP="009644DA">
      <w:pPr>
        <w:spacing w:line="586" w:lineRule="exact"/>
        <w:ind w:firstLineChars="200" w:firstLine="586"/>
        <w:outlineLvl w:val="2"/>
        <w:rPr>
          <w:rFonts w:ascii="仿宋_GB2312" w:eastAsia="仿宋_GB2312" w:hAnsi="仿宋_GB2312" w:cs="仿宋_GB2312"/>
          <w:spacing w:val="-4"/>
          <w:sz w:val="30"/>
          <w:szCs w:val="30"/>
          <w:lang w:val="zh-TW"/>
        </w:rPr>
      </w:pPr>
      <w:r w:rsidRPr="009644DA">
        <w:rPr>
          <w:rFonts w:ascii="楷体_GB2312" w:eastAsia="楷体_GB2312" w:hint="eastAsia"/>
          <w:b/>
          <w:spacing w:val="-4"/>
          <w:sz w:val="30"/>
          <w:szCs w:val="30"/>
        </w:rPr>
        <w:t>深化产业协同创新中心建设。</w:t>
      </w:r>
      <w:r w:rsidRPr="009644DA">
        <w:rPr>
          <w:rFonts w:ascii="仿宋_GB2312" w:eastAsia="仿宋_GB2312" w:hAnsi="仿宋_GB2312" w:cs="仿宋_GB2312" w:hint="eastAsia"/>
          <w:spacing w:val="-4"/>
          <w:sz w:val="30"/>
          <w:szCs w:val="30"/>
          <w:lang w:val="zh-TW"/>
        </w:rPr>
        <w:t>发挥上海（松江）龙头带动作用，纵深推进跨区域产业协同创新中心建设，积极实践产业合作、效益分享、一体化统计发展新模式，全力打造创新政策联动区。逐步放大中心溢出效应和示范功能，带动一批总部研发中心建设和高质量发展。</w:t>
      </w:r>
    </w:p>
    <w:p w:rsidR="00194F26" w:rsidRDefault="00194F26">
      <w:pPr>
        <w:spacing w:line="600" w:lineRule="exact"/>
        <w:ind w:firstLineChars="200" w:firstLine="602"/>
        <w:outlineLvl w:val="2"/>
        <w:rPr>
          <w:rFonts w:ascii="仿宋_GB2312" w:eastAsia="仿宋_GB2312" w:hAnsi="仿宋_GB2312" w:cs="仿宋_GB2312"/>
          <w:sz w:val="30"/>
          <w:szCs w:val="30"/>
          <w:lang w:val="zh-TW"/>
        </w:rPr>
      </w:pPr>
      <w:r>
        <w:rPr>
          <w:rFonts w:ascii="楷体_GB2312" w:eastAsia="楷体_GB2312" w:hint="eastAsia"/>
          <w:b/>
          <w:sz w:val="30"/>
          <w:szCs w:val="30"/>
        </w:rPr>
        <w:t>推动</w:t>
      </w:r>
      <w:r>
        <w:rPr>
          <w:rFonts w:ascii="楷体_GB2312" w:eastAsia="楷体_GB2312"/>
          <w:b/>
          <w:sz w:val="30"/>
          <w:szCs w:val="30"/>
        </w:rPr>
        <w:t>产业链深度合作。</w:t>
      </w:r>
      <w:r>
        <w:rPr>
          <w:rFonts w:ascii="仿宋_GB2312" w:eastAsia="仿宋_GB2312" w:hAnsi="仿宋_GB2312" w:cs="仿宋_GB2312" w:hint="eastAsia"/>
          <w:sz w:val="30"/>
          <w:szCs w:val="30"/>
          <w:lang w:val="zh-TW"/>
        </w:rPr>
        <w:t>充分发挥产业、区位、要素优势，通过跨区域、多层次的产业分工，构筑区域联系紧密、产业配套完善、梯度转移有序的产业组织体系。</w:t>
      </w:r>
      <w:r>
        <w:rPr>
          <w:rFonts w:ascii="仿宋_GB2312" w:eastAsia="仿宋_GB2312" w:hAnsi="仿宋_GB2312" w:cs="仿宋_GB2312"/>
          <w:sz w:val="30"/>
          <w:szCs w:val="30"/>
          <w:lang w:val="zh-TW"/>
        </w:rPr>
        <w:t>发挥好长三角G60</w:t>
      </w:r>
      <w:proofErr w:type="gramStart"/>
      <w:r>
        <w:rPr>
          <w:rFonts w:ascii="仿宋_GB2312" w:eastAsia="仿宋_GB2312" w:hAnsi="仿宋_GB2312" w:cs="仿宋_GB2312"/>
          <w:sz w:val="30"/>
          <w:szCs w:val="30"/>
          <w:lang w:val="zh-TW"/>
        </w:rPr>
        <w:t>科创走廊</w:t>
      </w:r>
      <w:proofErr w:type="gramEnd"/>
      <w:r>
        <w:rPr>
          <w:rFonts w:ascii="仿宋_GB2312" w:eastAsia="仿宋_GB2312" w:hAnsi="仿宋_GB2312" w:cs="仿宋_GB2312"/>
          <w:sz w:val="30"/>
          <w:szCs w:val="30"/>
          <w:lang w:val="zh-TW"/>
        </w:rPr>
        <w:t>“1+7+N”产业联盟体系作用</w:t>
      </w:r>
      <w:r>
        <w:rPr>
          <w:rFonts w:ascii="仿宋_GB2312" w:eastAsia="仿宋_GB2312" w:hAnsi="仿宋_GB2312" w:cs="仿宋_GB2312" w:hint="eastAsia"/>
          <w:sz w:val="30"/>
          <w:szCs w:val="30"/>
          <w:lang w:val="zh-TW"/>
        </w:rPr>
        <w:t>，促进产业集群内部联动和产业链深度融合，增强“磁吸效应”。深化产业合作示范园区建设，探索出台九城市园区联动发展相关政策办法。建立区域标准化联合组织，促进企业参与国际、国家和行业技术标准制定。</w:t>
      </w:r>
    </w:p>
    <w:p w:rsidR="009644DA" w:rsidRDefault="0085061D">
      <w:pPr>
        <w:spacing w:line="600" w:lineRule="exact"/>
        <w:ind w:firstLine="600"/>
        <w:outlineLvl w:val="2"/>
        <w:rPr>
          <w:rFonts w:ascii="楷体_GB2312" w:eastAsia="楷体_GB2312" w:cs="仿宋_GB2312"/>
          <w:b/>
          <w:sz w:val="30"/>
          <w:szCs w:val="30"/>
        </w:rPr>
      </w:pPr>
      <w:r w:rsidRPr="0085061D">
        <w:pict>
          <v:shapetype id="_x0000_t202" coordsize="21600,21600" o:spt="202" path="m,l,21600r21600,l21600,xe">
            <v:stroke joinstyle="miter"/>
            <v:path gradientshapeok="t" o:connecttype="rect"/>
          </v:shapetype>
          <v:shape id="文本框 3" o:spid="_x0000_s1073" type="#_x0000_t202" style="position:absolute;left:0;text-align:left;margin-left:7.8pt;margin-top:3.8pt;width:416.8pt;height:149.7pt;z-index:2516577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" filled="f" strokeweight="1pt">
            <v:fill o:detectmouseclick="t"/>
            <v:stroke dashstyle="dashDot"/>
            <v:textbox style="mso-next-textbox:#文本框 3">
              <w:txbxContent>
                <w:p w:rsidR="00C5678D" w:rsidRDefault="00C5678D" w:rsidP="003E340B">
                  <w:pPr>
                    <w:spacing w:beforeLines="35" w:afterLines="35" w:line="320" w:lineRule="exact"/>
                    <w:ind w:firstLineChars="200" w:firstLine="480"/>
                    <w:jc w:val="center"/>
                    <w:rPr>
                      <w:rFonts w:ascii="黑体" w:eastAsia="黑体" w:hAnsi="宋体" w:cs="宋体"/>
                      <w:sz w:val="24"/>
                      <w:szCs w:val="24"/>
                    </w:rPr>
                  </w:pPr>
                  <w:r>
                    <w:rPr>
                      <w:rFonts w:ascii="黑体" w:eastAsia="黑体" w:hAnsi="宋体" w:cs="宋体" w:hint="eastAsia"/>
                      <w:sz w:val="24"/>
                      <w:szCs w:val="24"/>
                    </w:rPr>
                    <w:t>专栏1：完善“1+7+N”产业联盟体系</w:t>
                  </w:r>
                </w:p>
                <w:p w:rsidR="00C5678D" w:rsidRPr="009644DA" w:rsidRDefault="00C5678D" w:rsidP="009644DA">
                  <w:pPr>
                    <w:spacing w:line="320" w:lineRule="exact"/>
                    <w:ind w:firstLineChars="200" w:firstLine="420"/>
                    <w:rPr>
                      <w:rFonts w:ascii="方正书宋简体" w:eastAsia="方正书宋简体" w:hAnsi="宋体" w:cs="宋体"/>
                      <w:szCs w:val="21"/>
                    </w:rPr>
                  </w:pPr>
                  <w:r w:rsidRPr="009644DA">
                    <w:rPr>
                      <w:rFonts w:ascii="方正书宋简体" w:eastAsia="方正书宋简体" w:hAnsi="宋体" w:cs="宋体" w:hint="eastAsia"/>
                      <w:szCs w:val="21"/>
                    </w:rPr>
                    <w:t>以创新链、产业链为纽带，聚焦人工智能、集成电路、生物医药等先进制造业产业集群，九城市各扬所长，优势互补，集聚头部企业1280家，2019年产值超过3</w:t>
                  </w:r>
                  <w:proofErr w:type="gramStart"/>
                  <w:r w:rsidRPr="009644DA">
                    <w:rPr>
                      <w:rFonts w:ascii="方正书宋简体" w:eastAsia="方正书宋简体" w:hAnsi="宋体" w:cs="宋体" w:hint="eastAsia"/>
                      <w:szCs w:val="21"/>
                    </w:rPr>
                    <w:t>万亿</w:t>
                  </w:r>
                  <w:proofErr w:type="gramEnd"/>
                  <w:r w:rsidRPr="009644DA">
                    <w:rPr>
                      <w:rFonts w:ascii="方正书宋简体" w:eastAsia="方正书宋简体" w:hAnsi="宋体" w:cs="宋体" w:hint="eastAsia"/>
                      <w:szCs w:val="21"/>
                    </w:rPr>
                    <w:t>元。依托苏州工业园区成立产业园区联盟，先后成立新材料（金华）、机器人（芜湖）、智能驾驶（苏州）、新能源（宣城）、新能源和网联汽车（合肥）、人工智能（松江）、生物医药（杭州）、集成电路（苏州）、智能装备（湖州）、智慧安防（松江）、通航产业（芜湖）等产业联盟，在合肥、松江、苏州、金华、宣城、湖州、芜湖等地挂牌成立11个产业合作示范园区。</w:t>
                  </w:r>
                </w:p>
              </w:txbxContent>
            </v:textbox>
          </v:shape>
        </w:pict>
      </w:r>
    </w:p>
    <w:p w:rsidR="00194F26" w:rsidRDefault="00194F26">
      <w:pPr>
        <w:spacing w:line="600" w:lineRule="exact"/>
        <w:ind w:firstLine="600"/>
        <w:outlineLvl w:val="2"/>
        <w:rPr>
          <w:rFonts w:ascii="楷体_GB2312" w:eastAsia="楷体_GB2312" w:cs="仿宋_GB2312"/>
          <w:b/>
          <w:sz w:val="30"/>
          <w:szCs w:val="30"/>
        </w:rPr>
      </w:pPr>
    </w:p>
    <w:p w:rsidR="00194F26" w:rsidRDefault="00194F26">
      <w:pPr>
        <w:spacing w:line="600" w:lineRule="exact"/>
        <w:ind w:firstLine="600"/>
        <w:outlineLvl w:val="2"/>
        <w:rPr>
          <w:rFonts w:ascii="楷体_GB2312" w:eastAsia="楷体_GB2312" w:cs="仿宋_GB2312"/>
          <w:b/>
          <w:sz w:val="30"/>
          <w:szCs w:val="30"/>
        </w:rPr>
      </w:pPr>
    </w:p>
    <w:p w:rsidR="00194F26" w:rsidRDefault="00194F26">
      <w:pPr>
        <w:spacing w:line="600" w:lineRule="exact"/>
        <w:ind w:firstLine="600"/>
        <w:outlineLvl w:val="2"/>
        <w:rPr>
          <w:rFonts w:ascii="楷体_GB2312" w:eastAsia="楷体_GB2312" w:cs="仿宋_GB2312"/>
          <w:b/>
          <w:sz w:val="30"/>
          <w:szCs w:val="30"/>
        </w:rPr>
      </w:pPr>
    </w:p>
    <w:p w:rsidR="00194F26" w:rsidRDefault="00194F26">
      <w:pPr>
        <w:spacing w:line="600" w:lineRule="exact"/>
        <w:ind w:firstLine="600"/>
        <w:outlineLvl w:val="2"/>
        <w:rPr>
          <w:rFonts w:ascii="楷体_GB2312" w:eastAsia="楷体_GB2312" w:cs="仿宋_GB2312"/>
          <w:b/>
          <w:sz w:val="30"/>
          <w:szCs w:val="30"/>
        </w:rPr>
      </w:pPr>
    </w:p>
    <w:p w:rsidR="00194F26" w:rsidRDefault="00194F26">
      <w:pPr>
        <w:spacing w:line="600" w:lineRule="exact"/>
        <w:ind w:firstLine="600"/>
        <w:outlineLvl w:val="2"/>
        <w:rPr>
          <w:rFonts w:ascii="仿宋_GB2312" w:eastAsia="仿宋_GB2312" w:hAnsi="仿宋" w:cs="仿宋_GB2312"/>
          <w:snapToGrid w:val="0"/>
          <w:kern w:val="0"/>
          <w:szCs w:val="30"/>
        </w:rPr>
      </w:pPr>
      <w:r>
        <w:rPr>
          <w:rFonts w:ascii="楷体_GB2312" w:eastAsia="楷体_GB2312" w:cs="仿宋_GB2312" w:hint="eastAsia"/>
          <w:b/>
          <w:sz w:val="30"/>
          <w:szCs w:val="30"/>
        </w:rPr>
        <w:t>强化</w:t>
      </w:r>
      <w:proofErr w:type="gramStart"/>
      <w:r>
        <w:rPr>
          <w:rFonts w:ascii="楷体_GB2312" w:eastAsia="楷体_GB2312" w:cs="仿宋_GB2312" w:hint="eastAsia"/>
          <w:b/>
          <w:sz w:val="30"/>
          <w:szCs w:val="30"/>
        </w:rPr>
        <w:t>沪西五区</w:t>
      </w:r>
      <w:proofErr w:type="gramEnd"/>
      <w:r>
        <w:rPr>
          <w:rFonts w:ascii="楷体_GB2312" w:eastAsia="楷体_GB2312" w:cs="仿宋_GB2312" w:hint="eastAsia"/>
          <w:b/>
          <w:sz w:val="30"/>
          <w:szCs w:val="30"/>
        </w:rPr>
        <w:t>联动发展。</w:t>
      </w:r>
      <w:r>
        <w:rPr>
          <w:rFonts w:ascii="仿宋_GB2312" w:eastAsia="仿宋_GB2312" w:hAnsi="仿宋" w:cs="仿宋_GB2312" w:hint="eastAsia"/>
          <w:snapToGrid w:val="0"/>
          <w:kern w:val="0"/>
          <w:sz w:val="30"/>
          <w:szCs w:val="30"/>
        </w:rPr>
        <w:t>闵行、嘉定、金山、松江、青浦西部</w:t>
      </w:r>
      <w:r>
        <w:rPr>
          <w:rFonts w:ascii="仿宋_GB2312" w:eastAsia="仿宋_GB2312" w:hAnsi="仿宋" w:cs="仿宋_GB2312" w:hint="eastAsia"/>
          <w:snapToGrid w:val="0"/>
          <w:kern w:val="0"/>
          <w:sz w:val="30"/>
          <w:szCs w:val="30"/>
        </w:rPr>
        <w:lastRenderedPageBreak/>
        <w:t>五区携手，推进以产业</w:t>
      </w:r>
      <w:proofErr w:type="gramStart"/>
      <w:r>
        <w:rPr>
          <w:rFonts w:ascii="仿宋_GB2312" w:eastAsia="仿宋_GB2312" w:hAnsi="仿宋" w:cs="仿宋_GB2312" w:hint="eastAsia"/>
          <w:snapToGrid w:val="0"/>
          <w:kern w:val="0"/>
          <w:sz w:val="30"/>
          <w:szCs w:val="30"/>
        </w:rPr>
        <w:t>链创新</w:t>
      </w:r>
      <w:proofErr w:type="gramEnd"/>
      <w:r>
        <w:rPr>
          <w:rFonts w:ascii="仿宋_GB2312" w:eastAsia="仿宋_GB2312" w:hAnsi="仿宋" w:cs="仿宋_GB2312" w:hint="eastAsia"/>
          <w:snapToGrid w:val="0"/>
          <w:kern w:val="0"/>
          <w:sz w:val="30"/>
          <w:szCs w:val="30"/>
        </w:rPr>
        <w:t>链为特征</w:t>
      </w:r>
      <w:proofErr w:type="gramStart"/>
      <w:r>
        <w:rPr>
          <w:rFonts w:ascii="仿宋_GB2312" w:eastAsia="仿宋_GB2312" w:hAnsi="仿宋" w:cs="仿宋_GB2312" w:hint="eastAsia"/>
          <w:snapToGrid w:val="0"/>
          <w:kern w:val="0"/>
          <w:sz w:val="30"/>
          <w:szCs w:val="30"/>
        </w:rPr>
        <w:t>的科创联盟</w:t>
      </w:r>
      <w:proofErr w:type="gramEnd"/>
      <w:r>
        <w:rPr>
          <w:rFonts w:ascii="仿宋_GB2312" w:eastAsia="仿宋_GB2312" w:hAnsi="仿宋" w:cs="仿宋_GB2312" w:hint="eastAsia"/>
          <w:snapToGrid w:val="0"/>
          <w:kern w:val="0"/>
          <w:sz w:val="30"/>
          <w:szCs w:val="30"/>
        </w:rPr>
        <w:t>联动发展，以头部企业为引领推动产业链跨区域协同合作，辐射带动上海西部高端制造业发展，打造更强劲的经济增长</w:t>
      </w:r>
      <w:proofErr w:type="gramStart"/>
      <w:r>
        <w:rPr>
          <w:rFonts w:ascii="仿宋_GB2312" w:eastAsia="仿宋_GB2312" w:hAnsi="仿宋" w:cs="仿宋_GB2312" w:hint="eastAsia"/>
          <w:snapToGrid w:val="0"/>
          <w:kern w:val="0"/>
          <w:sz w:val="30"/>
          <w:szCs w:val="30"/>
        </w:rPr>
        <w:t>极</w:t>
      </w:r>
      <w:proofErr w:type="gramEnd"/>
      <w:r>
        <w:rPr>
          <w:rFonts w:ascii="仿宋_GB2312" w:eastAsia="仿宋_GB2312" w:hAnsi="仿宋" w:cs="仿宋_GB2312" w:hint="eastAsia"/>
          <w:snapToGrid w:val="0"/>
          <w:kern w:val="0"/>
          <w:sz w:val="30"/>
          <w:szCs w:val="30"/>
        </w:rPr>
        <w:t>和</w:t>
      </w:r>
      <w:proofErr w:type="gramStart"/>
      <w:r>
        <w:rPr>
          <w:rFonts w:ascii="仿宋_GB2312" w:eastAsia="仿宋_GB2312" w:hAnsi="仿宋" w:cs="仿宋_GB2312" w:hint="eastAsia"/>
          <w:snapToGrid w:val="0"/>
          <w:kern w:val="0"/>
          <w:sz w:val="30"/>
          <w:szCs w:val="30"/>
        </w:rPr>
        <w:t>科创中心</w:t>
      </w:r>
      <w:proofErr w:type="gramEnd"/>
      <w:r>
        <w:rPr>
          <w:rFonts w:ascii="仿宋_GB2312" w:eastAsia="仿宋_GB2312" w:hAnsi="仿宋" w:cs="仿宋_GB2312" w:hint="eastAsia"/>
          <w:snapToGrid w:val="0"/>
          <w:kern w:val="0"/>
          <w:sz w:val="30"/>
          <w:szCs w:val="30"/>
        </w:rPr>
        <w:t>的重要承载区。联合布局各类重大科技基础设施，在集成电路、人工智能、生物医药等重点领域，建立跨区产业技术联盟，探索推出一批开放共享的功能型平台和专业研发服务平台。</w:t>
      </w:r>
    </w:p>
    <w:p w:rsidR="00194F26" w:rsidRDefault="00194F26">
      <w:pPr>
        <w:pStyle w:val="2"/>
        <w:keepNext w:val="0"/>
        <w:keepLines w:val="0"/>
        <w:numPr>
          <w:ilvl w:val="0"/>
          <w:numId w:val="1"/>
        </w:numPr>
        <w:spacing w:line="600" w:lineRule="exact"/>
        <w:ind w:firstLine="600"/>
      </w:pPr>
      <w:bookmarkStart w:id="130" w:name="_Toc60416336"/>
      <w:bookmarkStart w:id="131" w:name="_Toc60587544"/>
      <w:bookmarkStart w:id="132" w:name="_Toc60828057"/>
      <w:bookmarkStart w:id="133" w:name="_Toc60828302"/>
      <w:r>
        <w:rPr>
          <w:rFonts w:hint="eastAsia"/>
        </w:rPr>
        <w:t>全力建设科技和制度创新双轮驱动的先试走廊</w:t>
      </w:r>
      <w:bookmarkEnd w:id="130"/>
      <w:bookmarkEnd w:id="131"/>
      <w:bookmarkEnd w:id="132"/>
      <w:bookmarkEnd w:id="133"/>
    </w:p>
    <w:p w:rsidR="00194F26" w:rsidRDefault="00194F26">
      <w:pPr>
        <w:spacing w:line="600" w:lineRule="exact"/>
        <w:ind w:firstLine="602"/>
        <w:outlineLvl w:val="2"/>
        <w:rPr>
          <w:rFonts w:ascii="仿宋_GB2312" w:eastAsia="仿宋_GB2312" w:cs="仿宋_GB2312"/>
          <w:sz w:val="30"/>
          <w:szCs w:val="30"/>
        </w:rPr>
      </w:pPr>
      <w:r>
        <w:rPr>
          <w:rFonts w:ascii="楷体_GB2312" w:eastAsia="楷体_GB2312" w:cs="仿宋_GB2312" w:hint="eastAsia"/>
          <w:b/>
          <w:sz w:val="30"/>
          <w:szCs w:val="30"/>
        </w:rPr>
        <w:t>培育壮大企业创新主体。</w:t>
      </w:r>
      <w:r>
        <w:rPr>
          <w:rFonts w:ascii="仿宋_GB2312" w:eastAsia="仿宋_GB2312" w:cs="仿宋_GB2312" w:hint="eastAsia"/>
          <w:sz w:val="30"/>
          <w:szCs w:val="30"/>
        </w:rPr>
        <w:t>协调推进国家高新技术企业在G60</w:t>
      </w:r>
      <w:proofErr w:type="gramStart"/>
      <w:r>
        <w:rPr>
          <w:rFonts w:ascii="仿宋_GB2312" w:eastAsia="仿宋_GB2312" w:cs="仿宋_GB2312" w:hint="eastAsia"/>
          <w:sz w:val="30"/>
          <w:szCs w:val="30"/>
        </w:rPr>
        <w:t>科创走廊</w:t>
      </w:r>
      <w:proofErr w:type="gramEnd"/>
      <w:r>
        <w:rPr>
          <w:rFonts w:ascii="仿宋_GB2312" w:eastAsia="仿宋_GB2312" w:cs="仿宋_GB2312" w:hint="eastAsia"/>
          <w:sz w:val="30"/>
          <w:szCs w:val="30"/>
        </w:rPr>
        <w:t>范围内实现互认，做大做强高新技术企业，支持高新技术企业自由流动。推动落实激励企业研发的普惠性政策，引导企业成为技术创新和研发投入的主体，支持企业建设应用导向型基础研发机构。加大科技小巨人企业培育力度，加快形成以“独角兽”“瞪羚”等高成</w:t>
      </w:r>
      <w:proofErr w:type="gramStart"/>
      <w:r>
        <w:rPr>
          <w:rFonts w:ascii="仿宋_GB2312" w:eastAsia="仿宋_GB2312" w:cs="仿宋_GB2312" w:hint="eastAsia"/>
          <w:sz w:val="30"/>
          <w:szCs w:val="30"/>
        </w:rPr>
        <w:t>长性科创</w:t>
      </w:r>
      <w:proofErr w:type="gramEnd"/>
      <w:r>
        <w:rPr>
          <w:rFonts w:ascii="仿宋_GB2312" w:eastAsia="仿宋_GB2312" w:cs="仿宋_GB2312" w:hint="eastAsia"/>
          <w:sz w:val="30"/>
          <w:szCs w:val="30"/>
        </w:rPr>
        <w:t>企业为代表的创新型企业集群。</w:t>
      </w:r>
    </w:p>
    <w:p w:rsidR="00194F26" w:rsidRDefault="00194F26">
      <w:pPr>
        <w:spacing w:line="600" w:lineRule="exact"/>
        <w:ind w:firstLine="602"/>
        <w:outlineLvl w:val="2"/>
        <w:rPr>
          <w:rFonts w:ascii="仿宋_GB2312" w:eastAsia="仿宋_GB2312" w:cs="仿宋_GB2312"/>
          <w:spacing w:val="10"/>
          <w:szCs w:val="30"/>
        </w:rPr>
      </w:pPr>
      <w:r>
        <w:rPr>
          <w:rFonts w:ascii="楷体_GB2312" w:eastAsia="楷体_GB2312" w:cs="仿宋_GB2312" w:hint="eastAsia"/>
          <w:b/>
          <w:spacing w:val="10"/>
          <w:sz w:val="30"/>
          <w:szCs w:val="30"/>
        </w:rPr>
        <w:t>提升科技自主创新水平。</w:t>
      </w:r>
      <w:r>
        <w:rPr>
          <w:rFonts w:ascii="仿宋_GB2312" w:eastAsia="仿宋_GB2312" w:cs="仿宋_GB2312" w:hint="eastAsia"/>
          <w:spacing w:val="10"/>
          <w:sz w:val="30"/>
          <w:szCs w:val="30"/>
        </w:rPr>
        <w:t>加快G60</w:t>
      </w:r>
      <w:proofErr w:type="gramStart"/>
      <w:r>
        <w:rPr>
          <w:rFonts w:ascii="仿宋_GB2312" w:eastAsia="仿宋_GB2312" w:cs="仿宋_GB2312" w:hint="eastAsia"/>
          <w:spacing w:val="10"/>
          <w:sz w:val="30"/>
          <w:szCs w:val="30"/>
        </w:rPr>
        <w:t>脑智科创</w:t>
      </w:r>
      <w:proofErr w:type="gramEnd"/>
      <w:r>
        <w:rPr>
          <w:rFonts w:ascii="仿宋_GB2312" w:eastAsia="仿宋_GB2312" w:cs="仿宋_GB2312" w:hint="eastAsia"/>
          <w:spacing w:val="10"/>
          <w:sz w:val="30"/>
          <w:szCs w:val="30"/>
        </w:rPr>
        <w:t>基地、上海低碳技术创新功能型平台、中科院上海植物逆境生物学研究中心、上海分析技术产业研究院等创新平台建设。推动临港松江科技城工业互联网产业基地、洞</w:t>
      </w:r>
      <w:proofErr w:type="gramStart"/>
      <w:r>
        <w:rPr>
          <w:rFonts w:ascii="仿宋_GB2312" w:eastAsia="仿宋_GB2312" w:cs="仿宋_GB2312" w:hint="eastAsia"/>
          <w:spacing w:val="10"/>
          <w:sz w:val="30"/>
          <w:szCs w:val="30"/>
        </w:rPr>
        <w:t>泾</w:t>
      </w:r>
      <w:proofErr w:type="gramEnd"/>
      <w:r>
        <w:rPr>
          <w:rFonts w:ascii="仿宋_GB2312" w:eastAsia="仿宋_GB2312" w:cs="仿宋_GB2312" w:hint="eastAsia"/>
          <w:spacing w:val="10"/>
          <w:sz w:val="30"/>
          <w:szCs w:val="30"/>
        </w:rPr>
        <w:t>人工智能产业基地、</w:t>
      </w:r>
      <w:proofErr w:type="gramStart"/>
      <w:r>
        <w:rPr>
          <w:rFonts w:ascii="仿宋_GB2312" w:eastAsia="仿宋_GB2312" w:cs="仿宋_GB2312" w:hint="eastAsia"/>
          <w:spacing w:val="10"/>
          <w:sz w:val="30"/>
          <w:szCs w:val="30"/>
        </w:rPr>
        <w:t>泗泾商密及信创产业</w:t>
      </w:r>
      <w:proofErr w:type="gramEnd"/>
      <w:r>
        <w:rPr>
          <w:rFonts w:ascii="仿宋_GB2312" w:eastAsia="仿宋_GB2312" w:cs="仿宋_GB2312" w:hint="eastAsia"/>
          <w:spacing w:val="10"/>
          <w:sz w:val="30"/>
          <w:szCs w:val="30"/>
        </w:rPr>
        <w:t>基地、经开区生物医药产业基地、启迪漕河</w:t>
      </w:r>
      <w:proofErr w:type="gramStart"/>
      <w:r>
        <w:rPr>
          <w:rFonts w:ascii="仿宋_GB2312" w:eastAsia="仿宋_GB2312" w:cs="仿宋_GB2312" w:hint="eastAsia"/>
          <w:spacing w:val="10"/>
          <w:sz w:val="30"/>
          <w:szCs w:val="30"/>
        </w:rPr>
        <w:t>泾</w:t>
      </w:r>
      <w:proofErr w:type="gramEnd"/>
      <w:r>
        <w:rPr>
          <w:rFonts w:ascii="仿宋_GB2312" w:eastAsia="仿宋_GB2312" w:cs="仿宋_GB2312" w:hint="eastAsia"/>
          <w:spacing w:val="10"/>
          <w:sz w:val="30"/>
          <w:szCs w:val="30"/>
        </w:rPr>
        <w:t>中山科技</w:t>
      </w:r>
      <w:proofErr w:type="gramStart"/>
      <w:r>
        <w:rPr>
          <w:rFonts w:ascii="仿宋_GB2312" w:eastAsia="仿宋_GB2312" w:cs="仿宋_GB2312" w:hint="eastAsia"/>
          <w:spacing w:val="10"/>
          <w:sz w:val="30"/>
          <w:szCs w:val="30"/>
        </w:rPr>
        <w:t>园分析</w:t>
      </w:r>
      <w:proofErr w:type="gramEnd"/>
      <w:r>
        <w:rPr>
          <w:rFonts w:ascii="仿宋_GB2312" w:eastAsia="仿宋_GB2312" w:cs="仿宋_GB2312" w:hint="eastAsia"/>
          <w:spacing w:val="10"/>
          <w:sz w:val="30"/>
          <w:szCs w:val="30"/>
        </w:rPr>
        <w:t>技术产业基地、临港卫星产业基地等培育成为高端制造业领军企业成长的摇篮和产业技术创新的策源地。</w:t>
      </w:r>
      <w:proofErr w:type="gramStart"/>
      <w:r>
        <w:rPr>
          <w:rFonts w:ascii="仿宋_GB2312" w:eastAsia="仿宋_GB2312" w:cs="仿宋_GB2312" w:hint="eastAsia"/>
          <w:spacing w:val="10"/>
          <w:sz w:val="30"/>
          <w:szCs w:val="30"/>
        </w:rPr>
        <w:t>促进央地联动</w:t>
      </w:r>
      <w:proofErr w:type="gramEnd"/>
      <w:r>
        <w:rPr>
          <w:rFonts w:ascii="仿宋_GB2312" w:eastAsia="仿宋_GB2312" w:cs="仿宋_GB2312" w:hint="eastAsia"/>
          <w:spacing w:val="10"/>
          <w:sz w:val="30"/>
          <w:szCs w:val="30"/>
        </w:rPr>
        <w:t>和科技资源跨区域流动，协同攻关重大装备、关键环节，形成一批基础研究和应用基础研究的原创性成果，突破一批“卡脖子”关键核心技术，共同推进关键核心技术产品国产化，提</w:t>
      </w:r>
      <w:r>
        <w:rPr>
          <w:rFonts w:ascii="仿宋_GB2312" w:eastAsia="仿宋_GB2312" w:cs="仿宋_GB2312" w:hint="eastAsia"/>
          <w:spacing w:val="10"/>
          <w:sz w:val="30"/>
          <w:szCs w:val="30"/>
        </w:rPr>
        <w:lastRenderedPageBreak/>
        <w:t>升产业核心竞争力。</w:t>
      </w:r>
    </w:p>
    <w:p w:rsidR="00194F26" w:rsidRDefault="00194F26">
      <w:pPr>
        <w:spacing w:line="600" w:lineRule="exact"/>
        <w:ind w:firstLine="602"/>
        <w:outlineLvl w:val="2"/>
        <w:rPr>
          <w:rFonts w:ascii="仿宋_GB2312" w:eastAsia="仿宋_GB2312" w:cs="仿宋_GB2312"/>
          <w:szCs w:val="30"/>
        </w:rPr>
      </w:pPr>
      <w:r>
        <w:rPr>
          <w:rFonts w:ascii="楷体_GB2312" w:eastAsia="楷体_GB2312" w:cs="仿宋_GB2312" w:hint="eastAsia"/>
          <w:b/>
          <w:sz w:val="30"/>
          <w:szCs w:val="30"/>
        </w:rPr>
        <w:t>促进科技资源开放共享。</w:t>
      </w:r>
      <w:r>
        <w:rPr>
          <w:rFonts w:ascii="仿宋_GB2312" w:eastAsia="仿宋_GB2312" w:cs="仿宋_GB2312" w:hint="eastAsia"/>
          <w:sz w:val="30"/>
          <w:szCs w:val="30"/>
        </w:rPr>
        <w:t>深化九城市科技创新</w:t>
      </w:r>
      <w:proofErr w:type="gramStart"/>
      <w:r>
        <w:rPr>
          <w:rFonts w:ascii="仿宋_GB2312" w:eastAsia="仿宋_GB2312" w:cs="仿宋_GB2312" w:hint="eastAsia"/>
          <w:sz w:val="30"/>
          <w:szCs w:val="30"/>
        </w:rPr>
        <w:t>券</w:t>
      </w:r>
      <w:proofErr w:type="gramEnd"/>
      <w:r>
        <w:rPr>
          <w:rFonts w:ascii="仿宋_GB2312" w:eastAsia="仿宋_GB2312" w:cs="仿宋_GB2312" w:hint="eastAsia"/>
          <w:sz w:val="30"/>
          <w:szCs w:val="30"/>
        </w:rPr>
        <w:t>跨区域互认互通，优化“长三角G60科创云”等一批科技资源共享服务平台。探索建立科技计划项目信息一体化发布和科技成果共享机制，打造统一的科技项目管理平台。鼓励国际著名科研机构和高等院校、国家重点科研院所和高等院校、知名科学家及其科研团队设立分支机构、技术转移平台、产业技术研究院。</w:t>
      </w:r>
    </w:p>
    <w:p w:rsidR="00194F26" w:rsidRDefault="00194F26">
      <w:pPr>
        <w:spacing w:line="600" w:lineRule="exact"/>
        <w:ind w:firstLine="602"/>
        <w:outlineLvl w:val="2"/>
        <w:rPr>
          <w:rFonts w:ascii="仿宋_GB2312" w:eastAsia="仿宋_GB2312" w:cs="仿宋_GB2312"/>
          <w:sz w:val="30"/>
          <w:szCs w:val="30"/>
        </w:rPr>
      </w:pPr>
      <w:r>
        <w:rPr>
          <w:rFonts w:ascii="楷体_GB2312" w:eastAsia="楷体_GB2312" w:cs="仿宋_GB2312" w:hint="eastAsia"/>
          <w:b/>
          <w:sz w:val="30"/>
          <w:szCs w:val="30"/>
        </w:rPr>
        <w:t>促进科技成果转移转化</w:t>
      </w:r>
      <w:r>
        <w:rPr>
          <w:rFonts w:ascii="仿宋_GB2312" w:eastAsia="仿宋_GB2312" w:cs="仿宋_GB2312" w:hint="eastAsia"/>
          <w:sz w:val="30"/>
          <w:szCs w:val="30"/>
        </w:rPr>
        <w:t>。牵头建立重大</w:t>
      </w:r>
      <w:proofErr w:type="gramStart"/>
      <w:r>
        <w:rPr>
          <w:rFonts w:ascii="仿宋_GB2312" w:eastAsia="仿宋_GB2312" w:cs="仿宋_GB2312" w:hint="eastAsia"/>
          <w:sz w:val="30"/>
          <w:szCs w:val="30"/>
        </w:rPr>
        <w:t>科创成果</w:t>
      </w:r>
      <w:proofErr w:type="gramEnd"/>
      <w:r>
        <w:rPr>
          <w:rFonts w:ascii="仿宋_GB2312" w:eastAsia="仿宋_GB2312" w:cs="仿宋_GB2312" w:hint="eastAsia"/>
          <w:sz w:val="30"/>
          <w:szCs w:val="30"/>
        </w:rPr>
        <w:t>定期发布机制，依托G60</w:t>
      </w:r>
      <w:proofErr w:type="gramStart"/>
      <w:r>
        <w:rPr>
          <w:rFonts w:ascii="仿宋_GB2312" w:eastAsia="仿宋_GB2312" w:cs="仿宋_GB2312" w:hint="eastAsia"/>
          <w:sz w:val="30"/>
          <w:szCs w:val="30"/>
        </w:rPr>
        <w:t>科创云和</w:t>
      </w:r>
      <w:proofErr w:type="gramEnd"/>
      <w:r>
        <w:rPr>
          <w:rFonts w:ascii="仿宋_GB2312" w:eastAsia="仿宋_GB2312" w:cs="仿宋_GB2312" w:hint="eastAsia"/>
          <w:sz w:val="30"/>
          <w:szCs w:val="30"/>
        </w:rPr>
        <w:t>科技成果拍卖等要素对接和转化载体，推动重大科技成果尽快转化落地。密切地校合作，推进大学城双创集聚区建设，把松江G60</w:t>
      </w:r>
      <w:proofErr w:type="gramStart"/>
      <w:r>
        <w:rPr>
          <w:rFonts w:ascii="仿宋_GB2312" w:eastAsia="仿宋_GB2312" w:cs="仿宋_GB2312" w:hint="eastAsia"/>
          <w:sz w:val="30"/>
          <w:szCs w:val="30"/>
        </w:rPr>
        <w:t>科创走廊</w:t>
      </w:r>
      <w:proofErr w:type="gramEnd"/>
      <w:r>
        <w:rPr>
          <w:rFonts w:ascii="仿宋_GB2312" w:eastAsia="仿宋_GB2312" w:cs="仿宋_GB2312" w:hint="eastAsia"/>
          <w:sz w:val="30"/>
          <w:szCs w:val="30"/>
        </w:rPr>
        <w:t>大学科技园建设成为集科技成果转化、</w:t>
      </w:r>
      <w:proofErr w:type="gramStart"/>
      <w:r>
        <w:rPr>
          <w:rFonts w:ascii="仿宋_GB2312" w:eastAsia="仿宋_GB2312" w:cs="仿宋_GB2312" w:hint="eastAsia"/>
          <w:sz w:val="30"/>
          <w:szCs w:val="30"/>
        </w:rPr>
        <w:t>科创企业</w:t>
      </w:r>
      <w:proofErr w:type="gramEnd"/>
      <w:r>
        <w:rPr>
          <w:rFonts w:ascii="仿宋_GB2312" w:eastAsia="仿宋_GB2312" w:cs="仿宋_GB2312" w:hint="eastAsia"/>
          <w:sz w:val="30"/>
          <w:szCs w:val="30"/>
        </w:rPr>
        <w:t>孵化、创新人才培养于一体的示范园区。建设G60</w:t>
      </w:r>
      <w:proofErr w:type="gramStart"/>
      <w:r>
        <w:rPr>
          <w:rFonts w:ascii="仿宋_GB2312" w:eastAsia="仿宋_GB2312" w:cs="仿宋_GB2312" w:hint="eastAsia"/>
          <w:sz w:val="30"/>
          <w:szCs w:val="30"/>
        </w:rPr>
        <w:t>科创走廊</w:t>
      </w:r>
      <w:proofErr w:type="gramEnd"/>
      <w:r>
        <w:rPr>
          <w:rFonts w:ascii="仿宋_GB2312" w:eastAsia="仿宋_GB2312" w:cs="仿宋_GB2312" w:hint="eastAsia"/>
          <w:sz w:val="30"/>
          <w:szCs w:val="30"/>
        </w:rPr>
        <w:t>科技金融服务站，支持高校核心技术成果转化。</w:t>
      </w:r>
    </w:p>
    <w:p w:rsidR="00194F26" w:rsidRDefault="00194F26">
      <w:pPr>
        <w:spacing w:line="600" w:lineRule="exact"/>
        <w:ind w:firstLine="602"/>
        <w:outlineLvl w:val="2"/>
        <w:rPr>
          <w:rFonts w:ascii="仿宋_GB2312" w:eastAsia="仿宋_GB2312" w:cs="仿宋_GB2312"/>
          <w:sz w:val="30"/>
          <w:szCs w:val="30"/>
        </w:rPr>
      </w:pPr>
      <w:r>
        <w:rPr>
          <w:rFonts w:ascii="楷体_GB2312" w:eastAsia="楷体_GB2312" w:cs="仿宋_GB2312" w:hint="eastAsia"/>
          <w:b/>
          <w:sz w:val="30"/>
          <w:szCs w:val="30"/>
        </w:rPr>
        <w:t>建立关键技术联合攻关机制。</w:t>
      </w:r>
      <w:r>
        <w:rPr>
          <w:rFonts w:ascii="仿宋_GB2312" w:eastAsia="仿宋_GB2312" w:cs="仿宋_GB2312" w:hint="eastAsia"/>
          <w:sz w:val="30"/>
          <w:szCs w:val="30"/>
        </w:rPr>
        <w:t>发挥G60专家咨询委员会、G60高水平应用型高效协同创新联盟等作用，加大</w:t>
      </w:r>
      <w:proofErr w:type="gramStart"/>
      <w:r>
        <w:rPr>
          <w:rFonts w:ascii="仿宋_GB2312" w:eastAsia="仿宋_GB2312" w:cs="仿宋_GB2312" w:hint="eastAsia"/>
          <w:sz w:val="30"/>
          <w:szCs w:val="30"/>
        </w:rPr>
        <w:t>与科创企业</w:t>
      </w:r>
      <w:proofErr w:type="gramEnd"/>
      <w:r>
        <w:rPr>
          <w:rFonts w:ascii="仿宋_GB2312" w:eastAsia="仿宋_GB2312" w:cs="仿宋_GB2312" w:hint="eastAsia"/>
          <w:sz w:val="30"/>
          <w:szCs w:val="30"/>
        </w:rPr>
        <w:t>对接力度，积极争取并布局一批国家实验室、积极参与国家和上海市重大工程。依托G60</w:t>
      </w:r>
      <w:proofErr w:type="gramStart"/>
      <w:r>
        <w:rPr>
          <w:rFonts w:ascii="仿宋_GB2312" w:eastAsia="仿宋_GB2312" w:cs="仿宋_GB2312" w:hint="eastAsia"/>
          <w:sz w:val="30"/>
          <w:szCs w:val="30"/>
        </w:rPr>
        <w:t>脑智科创</w:t>
      </w:r>
      <w:proofErr w:type="gramEnd"/>
      <w:r>
        <w:rPr>
          <w:rFonts w:ascii="仿宋_GB2312" w:eastAsia="仿宋_GB2312" w:cs="仿宋_GB2312" w:hint="eastAsia"/>
          <w:sz w:val="30"/>
          <w:szCs w:val="30"/>
        </w:rPr>
        <w:t>基地、科恩实验室、</w:t>
      </w:r>
      <w:proofErr w:type="gramStart"/>
      <w:r>
        <w:rPr>
          <w:rFonts w:ascii="仿宋_GB2312" w:eastAsia="仿宋_GB2312" w:cs="仿宋_GB2312" w:hint="eastAsia"/>
          <w:sz w:val="30"/>
          <w:szCs w:val="30"/>
        </w:rPr>
        <w:t>优图实验室</w:t>
      </w:r>
      <w:proofErr w:type="gramEnd"/>
      <w:r>
        <w:rPr>
          <w:rFonts w:ascii="仿宋_GB2312" w:eastAsia="仿宋_GB2312" w:cs="仿宋_GB2312" w:hint="eastAsia"/>
          <w:sz w:val="30"/>
          <w:szCs w:val="30"/>
        </w:rPr>
        <w:t>、恒大新能源汽车全球研究总院、低碳技术创新功能型平台等，支持中小型航空发动机、高端服务器、</w:t>
      </w:r>
      <w:smartTag w:uri="urn:schemas-microsoft-com:office:smarttags" w:element="chmetcnv">
        <w:smartTagPr>
          <w:attr w:name="UnitName" w:val="g"/>
          <w:attr w:name="SourceValue" w:val="5"/>
          <w:attr w:name="HasSpace" w:val="False"/>
          <w:attr w:name="Negative" w:val="False"/>
          <w:attr w:name="NumberType" w:val="1"/>
          <w:attr w:name="TCSC" w:val="0"/>
        </w:smartTagPr>
        <w:r>
          <w:rPr>
            <w:rFonts w:ascii="仿宋_GB2312" w:eastAsia="仿宋_GB2312" w:cs="仿宋_GB2312" w:hint="eastAsia"/>
            <w:sz w:val="30"/>
            <w:szCs w:val="30"/>
          </w:rPr>
          <w:t>5G</w:t>
        </w:r>
      </w:smartTag>
      <w:r>
        <w:rPr>
          <w:rFonts w:ascii="仿宋_GB2312" w:eastAsia="仿宋_GB2312" w:cs="仿宋_GB2312" w:hint="eastAsia"/>
          <w:sz w:val="30"/>
          <w:szCs w:val="30"/>
        </w:rPr>
        <w:t>通信、抗</w:t>
      </w:r>
      <w:proofErr w:type="gramStart"/>
      <w:r>
        <w:rPr>
          <w:rFonts w:ascii="仿宋_GB2312" w:eastAsia="仿宋_GB2312" w:cs="仿宋_GB2312" w:hint="eastAsia"/>
          <w:sz w:val="30"/>
          <w:szCs w:val="30"/>
        </w:rPr>
        <w:t>疫</w:t>
      </w:r>
      <w:proofErr w:type="gramEnd"/>
      <w:r>
        <w:rPr>
          <w:rFonts w:ascii="仿宋_GB2312" w:eastAsia="仿宋_GB2312" w:cs="仿宋_GB2312" w:hint="eastAsia"/>
          <w:sz w:val="30"/>
          <w:szCs w:val="30"/>
        </w:rPr>
        <w:t>药物等一批关键技术创新突破，发挥高成</w:t>
      </w:r>
      <w:proofErr w:type="gramStart"/>
      <w:r>
        <w:rPr>
          <w:rFonts w:ascii="仿宋_GB2312" w:eastAsia="仿宋_GB2312" w:cs="仿宋_GB2312" w:hint="eastAsia"/>
          <w:sz w:val="30"/>
          <w:szCs w:val="30"/>
        </w:rPr>
        <w:t>长性潜力型</w:t>
      </w:r>
      <w:proofErr w:type="gramEnd"/>
      <w:r>
        <w:rPr>
          <w:rFonts w:ascii="仿宋_GB2312" w:eastAsia="仿宋_GB2312" w:cs="仿宋_GB2312" w:hint="eastAsia"/>
          <w:sz w:val="30"/>
          <w:szCs w:val="30"/>
        </w:rPr>
        <w:t>科技企业对产业创新关键性支撑作用。</w:t>
      </w:r>
    </w:p>
    <w:p w:rsidR="00194F26" w:rsidRDefault="00194F26">
      <w:pPr>
        <w:pStyle w:val="2"/>
        <w:keepNext w:val="0"/>
        <w:keepLines w:val="0"/>
        <w:numPr>
          <w:ilvl w:val="0"/>
          <w:numId w:val="1"/>
        </w:numPr>
        <w:spacing w:line="600" w:lineRule="exact"/>
        <w:ind w:firstLine="600"/>
      </w:pPr>
      <w:bookmarkStart w:id="134" w:name="_Toc18250"/>
      <w:bookmarkStart w:id="135" w:name="_Toc59035195"/>
      <w:bookmarkStart w:id="136" w:name="_Toc2224"/>
      <w:bookmarkStart w:id="137" w:name="_Toc60416337"/>
      <w:bookmarkStart w:id="138" w:name="_Toc60587545"/>
      <w:bookmarkStart w:id="139" w:name="_Toc60828058"/>
      <w:bookmarkStart w:id="140" w:name="_Toc60828303"/>
      <w:r>
        <w:rPr>
          <w:rFonts w:hint="eastAsia"/>
        </w:rPr>
        <w:t>全力建设</w:t>
      </w:r>
      <w:proofErr w:type="gramStart"/>
      <w:r>
        <w:rPr>
          <w:rFonts w:hint="eastAsia"/>
        </w:rPr>
        <w:t>产城融合</w:t>
      </w:r>
      <w:proofErr w:type="gramEnd"/>
      <w:r>
        <w:rPr>
          <w:rFonts w:hint="eastAsia"/>
        </w:rPr>
        <w:t>发展的先行走廊</w:t>
      </w:r>
      <w:bookmarkEnd w:id="134"/>
      <w:bookmarkEnd w:id="135"/>
      <w:bookmarkEnd w:id="136"/>
      <w:bookmarkEnd w:id="137"/>
      <w:bookmarkEnd w:id="138"/>
      <w:bookmarkEnd w:id="139"/>
      <w:bookmarkEnd w:id="140"/>
    </w:p>
    <w:p w:rsidR="00194F26" w:rsidRDefault="00194F26">
      <w:pPr>
        <w:spacing w:line="600" w:lineRule="exact"/>
        <w:ind w:firstLine="602"/>
        <w:outlineLvl w:val="2"/>
        <w:rPr>
          <w:rFonts w:ascii="仿宋_GB2312" w:eastAsia="仿宋_GB2312" w:cs="仿宋_GB2312"/>
          <w:szCs w:val="30"/>
        </w:rPr>
      </w:pPr>
      <w:r>
        <w:rPr>
          <w:rFonts w:ascii="楷体_GB2312" w:eastAsia="楷体_GB2312" w:cs="仿宋_GB2312" w:hint="eastAsia"/>
          <w:b/>
          <w:sz w:val="30"/>
          <w:szCs w:val="30"/>
        </w:rPr>
        <w:t>一体化推动重点领域智慧应用。</w:t>
      </w:r>
      <w:r>
        <w:rPr>
          <w:rFonts w:ascii="仿宋_GB2312" w:eastAsia="仿宋_GB2312" w:cs="仿宋_GB2312" w:hint="eastAsia"/>
          <w:sz w:val="30"/>
          <w:szCs w:val="30"/>
        </w:rPr>
        <w:t>聚焦社会治理、民生服务、产业融合等重点领域开展示范应用，支持发展“互联网+”“智能+”</w:t>
      </w:r>
      <w:r>
        <w:rPr>
          <w:rFonts w:ascii="仿宋_GB2312" w:eastAsia="仿宋_GB2312" w:cs="仿宋_GB2312" w:hint="eastAsia"/>
          <w:sz w:val="30"/>
          <w:szCs w:val="30"/>
        </w:rPr>
        <w:lastRenderedPageBreak/>
        <w:t>等新业态，提升城市居住品质。全面部署IPv6，加快</w:t>
      </w:r>
      <w:smartTag w:uri="urn:schemas-microsoft-com:office:smarttags" w:element="chmetcnv">
        <w:smartTagPr>
          <w:attr w:name="UnitName" w:val="g"/>
          <w:attr w:name="SourceValue" w:val="5"/>
          <w:attr w:name="HasSpace" w:val="False"/>
          <w:attr w:name="Negative" w:val="False"/>
          <w:attr w:name="NumberType" w:val="1"/>
          <w:attr w:name="TCSC" w:val="0"/>
        </w:smartTagPr>
        <w:r>
          <w:rPr>
            <w:rFonts w:ascii="仿宋_GB2312" w:eastAsia="仿宋_GB2312" w:cs="仿宋_GB2312" w:hint="eastAsia"/>
            <w:sz w:val="30"/>
            <w:szCs w:val="30"/>
          </w:rPr>
          <w:t>5G</w:t>
        </w:r>
      </w:smartTag>
      <w:r>
        <w:rPr>
          <w:rFonts w:ascii="仿宋_GB2312" w:eastAsia="仿宋_GB2312" w:cs="仿宋_GB2312" w:hint="eastAsia"/>
          <w:sz w:val="30"/>
          <w:szCs w:val="30"/>
        </w:rPr>
        <w:t>商用进程，深入推进工业互联网创新发展工程，推进工业互联网标志解析体系建设，加强区内工业互联网试点示范，</w:t>
      </w:r>
      <w:proofErr w:type="gramStart"/>
      <w:r>
        <w:rPr>
          <w:rFonts w:ascii="仿宋_GB2312" w:eastAsia="仿宋_GB2312" w:cs="仿宋_GB2312" w:hint="eastAsia"/>
          <w:sz w:val="30"/>
          <w:szCs w:val="30"/>
        </w:rPr>
        <w:t>构建全</w:t>
      </w:r>
      <w:proofErr w:type="gramEnd"/>
      <w:r>
        <w:rPr>
          <w:rFonts w:ascii="仿宋_GB2312" w:eastAsia="仿宋_GB2312" w:cs="仿宋_GB2312" w:hint="eastAsia"/>
          <w:sz w:val="30"/>
          <w:szCs w:val="30"/>
        </w:rPr>
        <w:t>要素、</w:t>
      </w:r>
      <w:proofErr w:type="gramStart"/>
      <w:r>
        <w:rPr>
          <w:rFonts w:ascii="仿宋_GB2312" w:eastAsia="仿宋_GB2312" w:cs="仿宋_GB2312" w:hint="eastAsia"/>
          <w:sz w:val="30"/>
          <w:szCs w:val="30"/>
        </w:rPr>
        <w:t>全价值</w:t>
      </w:r>
      <w:proofErr w:type="gramEnd"/>
      <w:r>
        <w:rPr>
          <w:rFonts w:ascii="仿宋_GB2312" w:eastAsia="仿宋_GB2312" w:cs="仿宋_GB2312" w:hint="eastAsia"/>
          <w:sz w:val="30"/>
          <w:szCs w:val="30"/>
        </w:rPr>
        <w:t>链、全产业链的工业互联网生态体系。深化“城市大脑”交通场景应用，利用车联网技术提升高速公路智能化信息水平。</w:t>
      </w:r>
    </w:p>
    <w:p w:rsidR="00194F26" w:rsidRDefault="00194F26">
      <w:pPr>
        <w:spacing w:line="600" w:lineRule="exact"/>
        <w:ind w:firstLine="602"/>
        <w:outlineLvl w:val="2"/>
        <w:rPr>
          <w:rFonts w:ascii="仿宋_GB2312" w:eastAsia="仿宋_GB2312" w:cs="仿宋_GB2312"/>
          <w:sz w:val="30"/>
          <w:szCs w:val="30"/>
        </w:rPr>
      </w:pPr>
      <w:r>
        <w:rPr>
          <w:rFonts w:ascii="楷体_GB2312" w:eastAsia="楷体_GB2312" w:cs="仿宋_GB2312" w:hint="eastAsia"/>
          <w:b/>
          <w:sz w:val="30"/>
          <w:szCs w:val="30"/>
        </w:rPr>
        <w:t>加强标准统一的建设用地管理。</w:t>
      </w:r>
      <w:r>
        <w:rPr>
          <w:rFonts w:ascii="仿宋_GB2312" w:eastAsia="仿宋_GB2312" w:cs="仿宋_GB2312" w:hint="eastAsia"/>
          <w:sz w:val="30"/>
          <w:szCs w:val="30"/>
        </w:rPr>
        <w:t>落实产业用地资源利用效率评价，加大区级资金支持力度，引导企业节余土地转让、节余房屋转租等市场化方式自主退出低效用地。鼓励产业区块外优质项目“零增地”改扩建提高容积率。探索推动集中连片存量工业用地实施区域整体转型及零星工业用地通过存量补地价实施转型开发。主动快捷供应产业“标准地”，依申请随时转入摘牌程序，缩短产业项目拿地时间，实现“地等项目”，每年保持产业“标准地”总量达到年度产业用地供应量40%以上。</w:t>
      </w:r>
    </w:p>
    <w:p w:rsidR="00194F26" w:rsidRDefault="00194F26">
      <w:pPr>
        <w:spacing w:line="600" w:lineRule="exact"/>
        <w:ind w:firstLine="602"/>
        <w:outlineLvl w:val="2"/>
        <w:rPr>
          <w:rFonts w:ascii="仿宋_GB2312" w:eastAsia="仿宋_GB2312" w:cs="仿宋_GB2312"/>
          <w:spacing w:val="4"/>
          <w:sz w:val="30"/>
          <w:szCs w:val="30"/>
        </w:rPr>
      </w:pPr>
      <w:r>
        <w:rPr>
          <w:rFonts w:ascii="楷体_GB2312" w:eastAsia="楷体_GB2312" w:cs="仿宋_GB2312" w:hint="eastAsia"/>
          <w:b/>
          <w:spacing w:val="4"/>
          <w:sz w:val="30"/>
          <w:szCs w:val="30"/>
        </w:rPr>
        <w:t>推动示范带动产城融合发展。</w:t>
      </w:r>
      <w:r>
        <w:rPr>
          <w:rFonts w:ascii="仿宋_GB2312" w:eastAsia="仿宋_GB2312" w:cs="仿宋_GB2312" w:hint="eastAsia"/>
          <w:spacing w:val="4"/>
          <w:sz w:val="30"/>
          <w:szCs w:val="30"/>
        </w:rPr>
        <w:t>依托上海临港松江科技城、松江</w:t>
      </w:r>
      <w:r>
        <w:rPr>
          <w:rFonts w:ascii="仿宋_GB2312" w:eastAsia="仿宋_GB2312" w:cs="仿宋_GB2312"/>
          <w:spacing w:val="4"/>
          <w:sz w:val="30"/>
          <w:szCs w:val="30"/>
        </w:rPr>
        <w:t>经济技术开发区、松江</w:t>
      </w:r>
      <w:r>
        <w:rPr>
          <w:rFonts w:ascii="仿宋_GB2312" w:eastAsia="仿宋_GB2312" w:cs="仿宋_GB2312" w:hint="eastAsia"/>
          <w:spacing w:val="4"/>
          <w:sz w:val="30"/>
          <w:szCs w:val="30"/>
        </w:rPr>
        <w:t>综合保税区、</w:t>
      </w:r>
      <w:r>
        <w:rPr>
          <w:rFonts w:ascii="仿宋_GB2312" w:eastAsia="仿宋_GB2312" w:cs="仿宋_GB2312"/>
          <w:spacing w:val="4"/>
          <w:sz w:val="30"/>
          <w:szCs w:val="30"/>
        </w:rPr>
        <w:t>松江新城总部研发功能区等</w:t>
      </w:r>
      <w:r>
        <w:rPr>
          <w:rFonts w:ascii="仿宋_GB2312" w:eastAsia="仿宋_GB2312" w:cs="仿宋_GB2312" w:hint="eastAsia"/>
          <w:spacing w:val="4"/>
          <w:sz w:val="30"/>
          <w:szCs w:val="30"/>
        </w:rPr>
        <w:t>建设</w:t>
      </w:r>
      <w:proofErr w:type="gramStart"/>
      <w:r>
        <w:rPr>
          <w:rFonts w:ascii="仿宋_GB2312" w:eastAsia="仿宋_GB2312" w:cs="仿宋_GB2312" w:hint="eastAsia"/>
          <w:spacing w:val="4"/>
          <w:sz w:val="30"/>
          <w:szCs w:val="30"/>
        </w:rPr>
        <w:t>产城融合</w:t>
      </w:r>
      <w:proofErr w:type="gramEnd"/>
      <w:r>
        <w:rPr>
          <w:rFonts w:ascii="仿宋_GB2312" w:eastAsia="仿宋_GB2312" w:cs="仿宋_GB2312" w:hint="eastAsia"/>
          <w:spacing w:val="4"/>
          <w:sz w:val="30"/>
          <w:szCs w:val="30"/>
        </w:rPr>
        <w:t>发展示范园区，打造</w:t>
      </w:r>
      <w:proofErr w:type="gramStart"/>
      <w:r>
        <w:rPr>
          <w:rFonts w:ascii="仿宋_GB2312" w:eastAsia="仿宋_GB2312" w:cs="仿宋_GB2312" w:hint="eastAsia"/>
          <w:spacing w:val="4"/>
          <w:sz w:val="30"/>
          <w:szCs w:val="30"/>
        </w:rPr>
        <w:t>产城深度</w:t>
      </w:r>
      <w:proofErr w:type="gramEnd"/>
      <w:r>
        <w:rPr>
          <w:rFonts w:ascii="仿宋_GB2312" w:eastAsia="仿宋_GB2312" w:cs="仿宋_GB2312" w:hint="eastAsia"/>
          <w:spacing w:val="4"/>
          <w:sz w:val="30"/>
          <w:szCs w:val="30"/>
        </w:rPr>
        <w:t>融合发展标杆。充分发挥</w:t>
      </w:r>
      <w:proofErr w:type="gramStart"/>
      <w:r>
        <w:rPr>
          <w:rFonts w:ascii="仿宋_GB2312" w:eastAsia="仿宋_GB2312" w:cs="仿宋_GB2312" w:hint="eastAsia"/>
          <w:spacing w:val="4"/>
          <w:sz w:val="30"/>
          <w:szCs w:val="30"/>
        </w:rPr>
        <w:t>产城融合</w:t>
      </w:r>
      <w:proofErr w:type="gramEnd"/>
      <w:r>
        <w:rPr>
          <w:rFonts w:ascii="仿宋_GB2312" w:eastAsia="仿宋_GB2312" w:cs="仿宋_GB2312" w:hint="eastAsia"/>
          <w:spacing w:val="4"/>
          <w:sz w:val="30"/>
          <w:szCs w:val="30"/>
        </w:rPr>
        <w:t>发展示范园区引领作用，复制推广制度经验，以产促城、以城兴产，留足生态空间，促进生产、生活、生态融合发展，示范带动G60</w:t>
      </w:r>
      <w:proofErr w:type="gramStart"/>
      <w:r>
        <w:rPr>
          <w:rFonts w:ascii="仿宋_GB2312" w:eastAsia="仿宋_GB2312" w:cs="仿宋_GB2312" w:hint="eastAsia"/>
          <w:spacing w:val="4"/>
          <w:sz w:val="30"/>
          <w:szCs w:val="30"/>
        </w:rPr>
        <w:t>科创走廊</w:t>
      </w:r>
      <w:proofErr w:type="gramEnd"/>
      <w:r>
        <w:rPr>
          <w:rFonts w:ascii="仿宋_GB2312" w:eastAsia="仿宋_GB2312" w:cs="仿宋_GB2312" w:hint="eastAsia"/>
          <w:spacing w:val="4"/>
          <w:sz w:val="30"/>
          <w:szCs w:val="30"/>
        </w:rPr>
        <w:t>全域形成生态友好型高质量融合发展新高地。</w:t>
      </w:r>
    </w:p>
    <w:p w:rsidR="00194F26" w:rsidRDefault="00194F26">
      <w:pPr>
        <w:pStyle w:val="2"/>
        <w:keepNext w:val="0"/>
        <w:keepLines w:val="0"/>
        <w:numPr>
          <w:ilvl w:val="0"/>
          <w:numId w:val="1"/>
        </w:numPr>
        <w:spacing w:line="600" w:lineRule="exact"/>
        <w:ind w:firstLine="600"/>
      </w:pPr>
      <w:bookmarkStart w:id="141" w:name="_Toc31237"/>
      <w:bookmarkStart w:id="142" w:name="_Toc59035196"/>
      <w:bookmarkStart w:id="143" w:name="_Toc8409"/>
      <w:bookmarkStart w:id="144" w:name="_Toc60416338"/>
      <w:bookmarkStart w:id="145" w:name="_Toc60587546"/>
      <w:bookmarkStart w:id="146" w:name="_Toc60828059"/>
      <w:bookmarkStart w:id="147" w:name="_Toc60828304"/>
      <w:r>
        <w:rPr>
          <w:rFonts w:hint="eastAsia"/>
        </w:rPr>
        <w:t>聚焦打造一体化市场体系</w:t>
      </w:r>
      <w:bookmarkEnd w:id="141"/>
      <w:bookmarkEnd w:id="142"/>
      <w:bookmarkEnd w:id="143"/>
      <w:bookmarkEnd w:id="144"/>
      <w:bookmarkEnd w:id="145"/>
      <w:bookmarkEnd w:id="146"/>
      <w:bookmarkEnd w:id="147"/>
    </w:p>
    <w:p w:rsidR="00194F26" w:rsidRDefault="00194F26">
      <w:pPr>
        <w:spacing w:line="600" w:lineRule="exact"/>
        <w:ind w:firstLine="602"/>
        <w:outlineLvl w:val="2"/>
        <w:rPr>
          <w:rFonts w:ascii="仿宋_GB2312" w:eastAsia="仿宋_GB2312" w:cs="仿宋_GB2312"/>
          <w:sz w:val="30"/>
          <w:szCs w:val="30"/>
        </w:rPr>
      </w:pPr>
      <w:r>
        <w:rPr>
          <w:rFonts w:ascii="楷体_GB2312" w:eastAsia="楷体_GB2312" w:cs="仿宋_GB2312" w:hint="eastAsia"/>
          <w:b/>
          <w:sz w:val="30"/>
          <w:szCs w:val="30"/>
        </w:rPr>
        <w:t>共同打造高效便捷政务服务生态。</w:t>
      </w:r>
      <w:r>
        <w:rPr>
          <w:rFonts w:ascii="仿宋_GB2312" w:eastAsia="仿宋_GB2312" w:cs="仿宋_GB2312" w:hint="eastAsia"/>
          <w:sz w:val="30"/>
          <w:szCs w:val="30"/>
        </w:rPr>
        <w:t>推进长三角G60</w:t>
      </w:r>
      <w:proofErr w:type="gramStart"/>
      <w:r>
        <w:rPr>
          <w:rFonts w:ascii="仿宋_GB2312" w:eastAsia="仿宋_GB2312" w:cs="仿宋_GB2312" w:hint="eastAsia"/>
          <w:sz w:val="30"/>
          <w:szCs w:val="30"/>
        </w:rPr>
        <w:t>科创走廊</w:t>
      </w:r>
      <w:proofErr w:type="gramEnd"/>
      <w:r>
        <w:rPr>
          <w:rFonts w:ascii="仿宋_GB2312" w:eastAsia="仿宋_GB2312" w:cs="仿宋_GB2312" w:hint="eastAsia"/>
          <w:sz w:val="30"/>
          <w:szCs w:val="30"/>
        </w:rPr>
        <w:t>政务服务“跨省通办”。复制张</w:t>
      </w:r>
      <w:proofErr w:type="gramStart"/>
      <w:r>
        <w:rPr>
          <w:rFonts w:ascii="仿宋_GB2312" w:eastAsia="仿宋_GB2312" w:cs="仿宋_GB2312" w:hint="eastAsia"/>
          <w:sz w:val="30"/>
          <w:szCs w:val="30"/>
        </w:rPr>
        <w:t>江科技</w:t>
      </w:r>
      <w:proofErr w:type="gramEnd"/>
      <w:r>
        <w:rPr>
          <w:rFonts w:ascii="仿宋_GB2312" w:eastAsia="仿宋_GB2312" w:cs="仿宋_GB2312" w:hint="eastAsia"/>
          <w:sz w:val="30"/>
          <w:szCs w:val="30"/>
        </w:rPr>
        <w:t>园区各类事权在G60</w:t>
      </w:r>
      <w:proofErr w:type="gramStart"/>
      <w:r>
        <w:rPr>
          <w:rFonts w:ascii="仿宋_GB2312" w:eastAsia="仿宋_GB2312" w:cs="仿宋_GB2312" w:hint="eastAsia"/>
          <w:sz w:val="30"/>
          <w:szCs w:val="30"/>
        </w:rPr>
        <w:t>科创走廊</w:t>
      </w:r>
      <w:proofErr w:type="gramEnd"/>
      <w:r>
        <w:rPr>
          <w:rFonts w:ascii="仿宋_GB2312" w:eastAsia="仿宋_GB2312" w:cs="仿宋_GB2312" w:hint="eastAsia"/>
          <w:sz w:val="30"/>
          <w:szCs w:val="30"/>
        </w:rPr>
        <w:lastRenderedPageBreak/>
        <w:t>重点建设区域先行先试。提升政务服务标准化水平，探索</w:t>
      </w:r>
      <w:proofErr w:type="gramStart"/>
      <w:r>
        <w:rPr>
          <w:rFonts w:ascii="仿宋_GB2312" w:eastAsia="仿宋_GB2312" w:cs="仿宋_GB2312" w:hint="eastAsia"/>
          <w:sz w:val="30"/>
          <w:szCs w:val="30"/>
        </w:rPr>
        <w:t>试行商事主体</w:t>
      </w:r>
      <w:proofErr w:type="gramEnd"/>
      <w:r>
        <w:rPr>
          <w:rFonts w:ascii="仿宋_GB2312" w:eastAsia="仿宋_GB2312" w:cs="仿宋_GB2312" w:hint="eastAsia"/>
          <w:sz w:val="30"/>
          <w:szCs w:val="30"/>
        </w:rPr>
        <w:t>登记确认制，探索“远程办、应急办、承诺办、快递办”。深入实施“证照分离”改革，再造业务流程。优化重点领域项目企业政务服务措施，在涉及企业落户、土地审批、项目报建、投资设立等方面探索推行主题集成服务。拓展长三角G60</w:t>
      </w:r>
      <w:proofErr w:type="gramStart"/>
      <w:r>
        <w:rPr>
          <w:rFonts w:ascii="仿宋_GB2312" w:eastAsia="仿宋_GB2312" w:cs="仿宋_GB2312" w:hint="eastAsia"/>
          <w:sz w:val="30"/>
          <w:szCs w:val="30"/>
        </w:rPr>
        <w:t>科创走廊</w:t>
      </w:r>
      <w:proofErr w:type="gramEnd"/>
      <w:r>
        <w:rPr>
          <w:rFonts w:ascii="仿宋_GB2312" w:eastAsia="仿宋_GB2312" w:cs="仿宋_GB2312" w:hint="eastAsia"/>
          <w:sz w:val="30"/>
          <w:szCs w:val="30"/>
        </w:rPr>
        <w:t>政务服务代办、帮办等事项，积极推进长三角电子政务一体化。</w:t>
      </w:r>
    </w:p>
    <w:p w:rsidR="00194F26" w:rsidRDefault="00194F26">
      <w:pPr>
        <w:spacing w:line="600" w:lineRule="exact"/>
        <w:ind w:firstLine="602"/>
        <w:outlineLvl w:val="2"/>
        <w:rPr>
          <w:rFonts w:ascii="仿宋_GB2312" w:eastAsia="仿宋_GB2312" w:cs="仿宋_GB2312"/>
          <w:sz w:val="30"/>
          <w:szCs w:val="30"/>
        </w:rPr>
      </w:pPr>
      <w:r>
        <w:rPr>
          <w:rFonts w:ascii="楷体_GB2312" w:eastAsia="楷体_GB2312" w:cs="仿宋_GB2312" w:hint="eastAsia"/>
          <w:b/>
          <w:sz w:val="30"/>
          <w:szCs w:val="30"/>
        </w:rPr>
        <w:t>构建企业全生命周期管理服务体系。</w:t>
      </w:r>
      <w:r>
        <w:rPr>
          <w:rFonts w:ascii="仿宋_GB2312" w:eastAsia="仿宋_GB2312" w:cs="仿宋_GB2312" w:hint="eastAsia"/>
          <w:sz w:val="30"/>
          <w:szCs w:val="30"/>
        </w:rPr>
        <w:t>整合行政审批与各部门企业服务职能，打造高度融合的企业服务办事大厅，构建一套囊括企业登记注册、项目建设帮代办、贷款融资、办税、跨境贸易、注销退出等环节的全生命周期企业服务体系。建立区级层面的企业服务联席会议制度，高效解决企业服务事项跨部门协调问题。探索建设“政策雷达”，实现政策实时更新、高效检索、精准匹配。汇总</w:t>
      </w:r>
      <w:proofErr w:type="gramStart"/>
      <w:r>
        <w:rPr>
          <w:rFonts w:ascii="仿宋_GB2312" w:eastAsia="仿宋_GB2312" w:cs="仿宋_GB2312" w:hint="eastAsia"/>
          <w:sz w:val="30"/>
          <w:szCs w:val="30"/>
        </w:rPr>
        <w:t>发布长</w:t>
      </w:r>
      <w:proofErr w:type="gramEnd"/>
      <w:r>
        <w:rPr>
          <w:rFonts w:ascii="仿宋_GB2312" w:eastAsia="仿宋_GB2312" w:cs="仿宋_GB2312" w:hint="eastAsia"/>
          <w:sz w:val="30"/>
          <w:szCs w:val="30"/>
        </w:rPr>
        <w:t>三角G60</w:t>
      </w:r>
      <w:proofErr w:type="gramStart"/>
      <w:r>
        <w:rPr>
          <w:rFonts w:ascii="仿宋_GB2312" w:eastAsia="仿宋_GB2312" w:cs="仿宋_GB2312" w:hint="eastAsia"/>
          <w:sz w:val="30"/>
          <w:szCs w:val="30"/>
        </w:rPr>
        <w:t>科创走廊</w:t>
      </w:r>
      <w:proofErr w:type="gramEnd"/>
      <w:r>
        <w:rPr>
          <w:rFonts w:ascii="仿宋_GB2312" w:eastAsia="仿宋_GB2312" w:cs="仿宋_GB2312" w:hint="eastAsia"/>
          <w:sz w:val="30"/>
          <w:szCs w:val="30"/>
        </w:rPr>
        <w:t>企业对接、会展、培训等信息，便捷企业获取服务资源，打造全方位服务“超市”。</w:t>
      </w:r>
    </w:p>
    <w:p w:rsidR="00194F26" w:rsidRPr="009C5D2C" w:rsidRDefault="00194F26">
      <w:pPr>
        <w:spacing w:line="600" w:lineRule="exact"/>
        <w:ind w:firstLine="602"/>
        <w:outlineLvl w:val="2"/>
        <w:rPr>
          <w:rFonts w:ascii="仿宋_GB2312" w:eastAsia="仿宋_GB2312" w:cs="仿宋_GB2312"/>
          <w:sz w:val="30"/>
          <w:szCs w:val="30"/>
        </w:rPr>
      </w:pPr>
      <w:r>
        <w:rPr>
          <w:rFonts w:ascii="楷体_GB2312" w:eastAsia="楷体_GB2312" w:cs="仿宋_GB2312" w:hint="eastAsia"/>
          <w:b/>
          <w:sz w:val="30"/>
          <w:szCs w:val="30"/>
        </w:rPr>
        <w:t>推动</w:t>
      </w:r>
      <w:r>
        <w:rPr>
          <w:rFonts w:ascii="楷体_GB2312" w:eastAsia="楷体_GB2312" w:cs="仿宋_GB2312"/>
          <w:b/>
          <w:sz w:val="30"/>
          <w:szCs w:val="30"/>
        </w:rPr>
        <w:t>金融服务实体经济落地见效</w:t>
      </w:r>
      <w:r>
        <w:rPr>
          <w:rFonts w:ascii="楷体_GB2312" w:eastAsia="楷体_GB2312" w:cs="仿宋_GB2312" w:hint="eastAsia"/>
          <w:b/>
          <w:sz w:val="30"/>
          <w:szCs w:val="30"/>
        </w:rPr>
        <w:t>。</w:t>
      </w:r>
      <w:r w:rsidRPr="009C5D2C">
        <w:rPr>
          <w:rFonts w:ascii="仿宋_GB2312" w:eastAsia="仿宋_GB2312" w:cs="仿宋_GB2312" w:hint="eastAsia"/>
          <w:sz w:val="30"/>
          <w:szCs w:val="30"/>
        </w:rPr>
        <w:t>抢</w:t>
      </w:r>
      <w:proofErr w:type="gramStart"/>
      <w:r w:rsidRPr="009C5D2C">
        <w:rPr>
          <w:rFonts w:ascii="仿宋_GB2312" w:eastAsia="仿宋_GB2312" w:cs="仿宋_GB2312" w:hint="eastAsia"/>
          <w:sz w:val="30"/>
          <w:szCs w:val="30"/>
        </w:rPr>
        <w:t>抓人民</w:t>
      </w:r>
      <w:proofErr w:type="gramEnd"/>
      <w:r w:rsidRPr="009C5D2C">
        <w:rPr>
          <w:rFonts w:ascii="仿宋_GB2312" w:eastAsia="仿宋_GB2312" w:cs="仿宋_GB2312" w:hint="eastAsia"/>
          <w:sz w:val="30"/>
          <w:szCs w:val="30"/>
        </w:rPr>
        <w:t>银行“15+1”金融支持政策机遇，加大金融支持力度，提升金融服务的适配性，坚持产融</w:t>
      </w:r>
      <w:proofErr w:type="gramStart"/>
      <w:r w:rsidRPr="009C5D2C">
        <w:rPr>
          <w:rFonts w:ascii="仿宋_GB2312" w:eastAsia="仿宋_GB2312" w:cs="仿宋_GB2312" w:hint="eastAsia"/>
          <w:sz w:val="30"/>
          <w:szCs w:val="30"/>
        </w:rPr>
        <w:t>研</w:t>
      </w:r>
      <w:proofErr w:type="gramEnd"/>
      <w:r w:rsidRPr="009C5D2C">
        <w:rPr>
          <w:rFonts w:ascii="仿宋_GB2312" w:eastAsia="仿宋_GB2312" w:cs="仿宋_GB2312" w:hint="eastAsia"/>
          <w:sz w:val="30"/>
          <w:szCs w:val="30"/>
        </w:rPr>
        <w:t>结合，围绕产业链，推进金融产品、服务、机制和模式创新。</w:t>
      </w:r>
      <w:r w:rsidRPr="009C5D2C">
        <w:rPr>
          <w:rFonts w:ascii="仿宋_GB2312" w:eastAsia="仿宋_GB2312" w:hint="eastAsia"/>
          <w:sz w:val="30"/>
          <w:szCs w:val="30"/>
        </w:rPr>
        <w:t>深入落实与上海证券交易所签订的战略合作协议，依托上交所资本市场服务G60</w:t>
      </w:r>
      <w:proofErr w:type="gramStart"/>
      <w:r w:rsidRPr="009C5D2C">
        <w:rPr>
          <w:rFonts w:ascii="仿宋_GB2312" w:eastAsia="仿宋_GB2312" w:hint="eastAsia"/>
          <w:sz w:val="30"/>
          <w:szCs w:val="30"/>
        </w:rPr>
        <w:t>科创走廊</w:t>
      </w:r>
      <w:proofErr w:type="gramEnd"/>
      <w:r w:rsidRPr="009C5D2C">
        <w:rPr>
          <w:rFonts w:ascii="仿宋_GB2312" w:eastAsia="仿宋_GB2312" w:hint="eastAsia"/>
          <w:sz w:val="30"/>
          <w:szCs w:val="30"/>
        </w:rPr>
        <w:t>基地，充分</w:t>
      </w:r>
      <w:proofErr w:type="gramStart"/>
      <w:r w:rsidRPr="009C5D2C">
        <w:rPr>
          <w:rFonts w:ascii="仿宋_GB2312" w:eastAsia="仿宋_GB2312" w:hint="eastAsia"/>
          <w:sz w:val="30"/>
          <w:szCs w:val="30"/>
        </w:rPr>
        <w:t>发挥科创板</w:t>
      </w:r>
      <w:proofErr w:type="gramEnd"/>
      <w:r w:rsidRPr="009C5D2C">
        <w:rPr>
          <w:rFonts w:ascii="仿宋_GB2312" w:eastAsia="仿宋_GB2312" w:hint="eastAsia"/>
          <w:sz w:val="30"/>
          <w:szCs w:val="30"/>
        </w:rPr>
        <w:t>对长三角G60</w:t>
      </w:r>
      <w:proofErr w:type="gramStart"/>
      <w:r w:rsidRPr="009C5D2C">
        <w:rPr>
          <w:rFonts w:ascii="仿宋_GB2312" w:eastAsia="仿宋_GB2312" w:hint="eastAsia"/>
          <w:sz w:val="30"/>
          <w:szCs w:val="30"/>
        </w:rPr>
        <w:t>科创走廊</w:t>
      </w:r>
      <w:proofErr w:type="gramEnd"/>
      <w:r w:rsidRPr="009C5D2C">
        <w:rPr>
          <w:rFonts w:ascii="仿宋_GB2312" w:eastAsia="仿宋_GB2312" w:hint="eastAsia"/>
          <w:sz w:val="30"/>
          <w:szCs w:val="30"/>
        </w:rPr>
        <w:t>建设的支撑作用。</w:t>
      </w:r>
      <w:r w:rsidRPr="009C5D2C">
        <w:rPr>
          <w:rFonts w:ascii="仿宋_GB2312" w:eastAsia="仿宋_GB2312" w:cs="仿宋_GB2312" w:hint="eastAsia"/>
          <w:sz w:val="30"/>
          <w:szCs w:val="30"/>
        </w:rPr>
        <w:t>深化长三角G60</w:t>
      </w:r>
      <w:proofErr w:type="gramStart"/>
      <w:r w:rsidRPr="009C5D2C">
        <w:rPr>
          <w:rFonts w:ascii="仿宋_GB2312" w:eastAsia="仿宋_GB2312" w:cs="仿宋_GB2312" w:hint="eastAsia"/>
          <w:sz w:val="30"/>
          <w:szCs w:val="30"/>
        </w:rPr>
        <w:t>科创走廊</w:t>
      </w:r>
      <w:proofErr w:type="gramEnd"/>
      <w:r w:rsidRPr="009C5D2C">
        <w:rPr>
          <w:rFonts w:ascii="仿宋_GB2312" w:eastAsia="仿宋_GB2312" w:cs="仿宋_GB2312" w:hint="eastAsia"/>
          <w:sz w:val="30"/>
          <w:szCs w:val="30"/>
        </w:rPr>
        <w:t>金融一体化合作，加快推进区域性金融集聚区建设，打造金融科技企业集群。</w:t>
      </w:r>
    </w:p>
    <w:p w:rsidR="00194F26" w:rsidRDefault="00194F26">
      <w:pPr>
        <w:spacing w:line="600" w:lineRule="exact"/>
        <w:ind w:firstLine="602"/>
        <w:outlineLvl w:val="2"/>
        <w:rPr>
          <w:rFonts w:ascii="仿宋_GB2312" w:eastAsia="仿宋_GB2312" w:cs="仿宋_GB2312"/>
          <w:sz w:val="30"/>
          <w:szCs w:val="30"/>
        </w:rPr>
      </w:pPr>
      <w:r>
        <w:rPr>
          <w:rFonts w:ascii="楷体_GB2312" w:eastAsia="楷体_GB2312" w:cs="仿宋_GB2312" w:hint="eastAsia"/>
          <w:b/>
          <w:sz w:val="30"/>
          <w:szCs w:val="30"/>
        </w:rPr>
        <w:t>建立健全知识产权保护和服务体系。</w:t>
      </w:r>
      <w:r>
        <w:rPr>
          <w:rFonts w:ascii="仿宋_GB2312" w:eastAsia="仿宋_GB2312" w:hAnsi="宋体" w:cs="仿宋_GB2312" w:hint="eastAsia"/>
          <w:kern w:val="0"/>
          <w:sz w:val="30"/>
          <w:szCs w:val="30"/>
          <w:shd w:val="clear" w:color="auto" w:fill="FFFFFF"/>
        </w:rPr>
        <w:t>突</w:t>
      </w:r>
      <w:r>
        <w:rPr>
          <w:rFonts w:ascii="仿宋_GB2312" w:eastAsia="仿宋_GB2312" w:cs="仿宋_GB2312" w:hint="eastAsia"/>
          <w:sz w:val="30"/>
          <w:szCs w:val="30"/>
        </w:rPr>
        <w:t>出</w:t>
      </w:r>
      <w:r>
        <w:rPr>
          <w:rFonts w:ascii="仿宋_GB2312" w:eastAsia="仿宋_GB2312" w:cs="仿宋_GB2312"/>
          <w:sz w:val="30"/>
          <w:szCs w:val="30"/>
        </w:rPr>
        <w:t>质量导向、产业导向和运用导向，制定知识产权全要素、全链条激励引导政策。</w:t>
      </w:r>
      <w:r>
        <w:rPr>
          <w:rFonts w:ascii="仿宋_GB2312" w:eastAsia="仿宋_GB2312" w:cs="仿宋_GB2312" w:hint="eastAsia"/>
          <w:sz w:val="30"/>
          <w:szCs w:val="30"/>
        </w:rPr>
        <w:t>坚持政</w:t>
      </w:r>
      <w:r>
        <w:rPr>
          <w:rFonts w:ascii="仿宋_GB2312" w:eastAsia="仿宋_GB2312" w:cs="仿宋_GB2312" w:hint="eastAsia"/>
          <w:sz w:val="30"/>
          <w:szCs w:val="30"/>
        </w:rPr>
        <w:lastRenderedPageBreak/>
        <w:t>府引导与市场主导相结合，</w:t>
      </w:r>
      <w:proofErr w:type="gramStart"/>
      <w:r>
        <w:rPr>
          <w:rFonts w:ascii="仿宋_GB2312" w:eastAsia="仿宋_GB2312" w:cs="仿宋_GB2312" w:hint="eastAsia"/>
          <w:sz w:val="30"/>
          <w:szCs w:val="30"/>
        </w:rPr>
        <w:t>监管整治</w:t>
      </w:r>
      <w:proofErr w:type="gramEnd"/>
      <w:r>
        <w:rPr>
          <w:rFonts w:ascii="仿宋_GB2312" w:eastAsia="仿宋_GB2312" w:cs="仿宋_GB2312" w:hint="eastAsia"/>
          <w:sz w:val="30"/>
          <w:szCs w:val="30"/>
        </w:rPr>
        <w:t>与奖惩并举相结合，提供高水平的知识产权服务供给。探索设立新型知识产权融资产品，建立知识产权质押风险补偿机制，推动专利商标混合质押，创新“贷款+保险保障+财政风险补偿”的质押融资新模式。探索引入知识产权风险投资和知识产权证券化。</w:t>
      </w:r>
    </w:p>
    <w:p w:rsidR="00194F26" w:rsidRDefault="00194F26">
      <w:pPr>
        <w:spacing w:line="600" w:lineRule="exact"/>
        <w:ind w:firstLine="602"/>
        <w:outlineLvl w:val="2"/>
        <w:rPr>
          <w:rFonts w:ascii="仿宋_GB2312" w:eastAsia="仿宋_GB2312" w:cs="仿宋_GB2312"/>
          <w:sz w:val="30"/>
          <w:szCs w:val="30"/>
        </w:rPr>
      </w:pPr>
    </w:p>
    <w:p w:rsidR="00194F26" w:rsidRDefault="00194F26">
      <w:pPr>
        <w:pStyle w:val="1"/>
        <w:keepNext w:val="0"/>
        <w:keepLines w:val="0"/>
        <w:pageBreakBefore/>
        <w:spacing w:line="600" w:lineRule="exact"/>
        <w:sectPr w:rsidR="00194F26">
          <w:footnotePr>
            <w:numFmt w:val="decimalEnclosedCircleChinese"/>
            <w:numRestart w:val="eachPage"/>
          </w:footnotePr>
          <w:pgSz w:w="11906" w:h="16838"/>
          <w:pgMar w:top="1418" w:right="1588" w:bottom="1588" w:left="1588" w:header="851" w:footer="1191" w:gutter="0"/>
          <w:cols w:space="720"/>
          <w:docGrid w:type="lines" w:linePitch="312"/>
        </w:sectPr>
      </w:pPr>
      <w:bookmarkStart w:id="148" w:name="_Toc59035197"/>
      <w:bookmarkStart w:id="149" w:name="_Toc31844"/>
      <w:bookmarkStart w:id="150" w:name="_Toc2639"/>
      <w:bookmarkStart w:id="151" w:name="_Toc60416339"/>
      <w:bookmarkStart w:id="152" w:name="_Toc60587547"/>
    </w:p>
    <w:p w:rsidR="00194F26" w:rsidRDefault="00194F26">
      <w:pPr>
        <w:pStyle w:val="1"/>
        <w:keepNext w:val="0"/>
        <w:keepLines w:val="0"/>
        <w:pageBreakBefore/>
        <w:spacing w:before="720" w:line="600" w:lineRule="exact"/>
      </w:pPr>
      <w:bookmarkStart w:id="153" w:name="_Toc60828060"/>
      <w:bookmarkStart w:id="154" w:name="_Toc60828305"/>
      <w:r>
        <w:rPr>
          <w:rFonts w:hint="eastAsia"/>
        </w:rPr>
        <w:lastRenderedPageBreak/>
        <w:t>第四章</w:t>
      </w:r>
      <w:r>
        <w:rPr>
          <w:rFonts w:hint="eastAsia"/>
        </w:rPr>
        <w:t xml:space="preserve">  </w:t>
      </w:r>
      <w:r>
        <w:rPr>
          <w:rFonts w:hint="eastAsia"/>
        </w:rPr>
        <w:t>加快优化空间格局，发力建设独立的综合性节点城市</w:t>
      </w:r>
      <w:bookmarkEnd w:id="148"/>
      <w:bookmarkEnd w:id="149"/>
      <w:bookmarkEnd w:id="150"/>
      <w:bookmarkEnd w:id="151"/>
      <w:bookmarkEnd w:id="152"/>
      <w:bookmarkEnd w:id="153"/>
      <w:bookmarkEnd w:id="154"/>
    </w:p>
    <w:p w:rsidR="00194F26" w:rsidRPr="009644DA" w:rsidRDefault="00194F26" w:rsidP="009644DA">
      <w:pPr>
        <w:ind w:firstLineChars="200" w:firstLine="616"/>
        <w:rPr>
          <w:rFonts w:ascii="仿宋_GB2312" w:eastAsia="仿宋_GB2312"/>
          <w:spacing w:val="4"/>
          <w:sz w:val="30"/>
          <w:szCs w:val="30"/>
        </w:rPr>
      </w:pPr>
      <w:r w:rsidRPr="009644DA">
        <w:rPr>
          <w:rFonts w:ascii="仿宋_GB2312" w:eastAsia="仿宋_GB2312" w:hint="eastAsia"/>
          <w:spacing w:val="4"/>
          <w:sz w:val="30"/>
          <w:szCs w:val="30"/>
        </w:rPr>
        <w:t>着眼融入新发展格局，按照“产城融合、功能完备、职住平衡、生态宜居、交通便利</w:t>
      </w:r>
      <w:r w:rsidR="005F2D1D">
        <w:rPr>
          <w:rFonts w:ascii="仿宋_GB2312" w:eastAsia="仿宋_GB2312" w:hint="eastAsia"/>
          <w:spacing w:val="4"/>
          <w:sz w:val="30"/>
          <w:szCs w:val="30"/>
        </w:rPr>
        <w:t>、治理高效</w:t>
      </w:r>
      <w:r w:rsidRPr="009644DA">
        <w:rPr>
          <w:rFonts w:ascii="仿宋_GB2312" w:eastAsia="仿宋_GB2312" w:hint="eastAsia"/>
          <w:spacing w:val="4"/>
          <w:sz w:val="30"/>
          <w:szCs w:val="30"/>
        </w:rPr>
        <w:t>”的要求和独立的综合性节点城市定位，运用最现代的理念，建设优质一流的城市环境，基本完成和凸显独立的长三角综合性节点城市功能框架，松江新城增创</w:t>
      </w:r>
      <w:r w:rsidRPr="009644DA">
        <w:rPr>
          <w:rFonts w:ascii="仿宋_GB2312" w:eastAsia="仿宋_GB2312" w:hint="eastAsia"/>
          <w:b/>
          <w:spacing w:val="4"/>
          <w:sz w:val="30"/>
          <w:szCs w:val="30"/>
        </w:rPr>
        <w:t>“</w:t>
      </w:r>
      <w:proofErr w:type="gramStart"/>
      <w:r w:rsidRPr="009644DA">
        <w:rPr>
          <w:rFonts w:ascii="仿宋_GB2312" w:eastAsia="仿宋_GB2312" w:hint="eastAsia"/>
          <w:b/>
          <w:spacing w:val="4"/>
          <w:sz w:val="30"/>
          <w:szCs w:val="30"/>
        </w:rPr>
        <w:t>一</w:t>
      </w:r>
      <w:proofErr w:type="gramEnd"/>
      <w:r w:rsidRPr="009644DA">
        <w:rPr>
          <w:rFonts w:ascii="仿宋_GB2312" w:eastAsia="仿宋_GB2312" w:hint="eastAsia"/>
          <w:b/>
          <w:spacing w:val="4"/>
          <w:sz w:val="30"/>
          <w:szCs w:val="30"/>
        </w:rPr>
        <w:t>廊一轴两</w:t>
      </w:r>
      <w:r w:rsidR="00B91850">
        <w:rPr>
          <w:rFonts w:ascii="仿宋_GB2312" w:eastAsia="仿宋_GB2312" w:hint="eastAsia"/>
          <w:b/>
          <w:spacing w:val="4"/>
          <w:sz w:val="30"/>
          <w:szCs w:val="30"/>
        </w:rPr>
        <w:t>核</w:t>
      </w:r>
      <w:r w:rsidRPr="009644DA">
        <w:rPr>
          <w:rFonts w:ascii="仿宋_GB2312" w:eastAsia="仿宋_GB2312" w:hint="eastAsia"/>
          <w:b/>
          <w:spacing w:val="4"/>
          <w:sz w:val="30"/>
          <w:szCs w:val="30"/>
        </w:rPr>
        <w:t>”</w:t>
      </w:r>
      <w:r w:rsidRPr="009644DA">
        <w:rPr>
          <w:spacing w:val="4"/>
          <w:sz w:val="30"/>
          <w:szCs w:val="30"/>
          <w:vertAlign w:val="superscript"/>
        </w:rPr>
        <w:footnoteReference w:id="18"/>
      </w:r>
      <w:r w:rsidRPr="009644DA">
        <w:rPr>
          <w:rFonts w:ascii="仿宋_GB2312" w:eastAsia="仿宋_GB2312" w:hint="eastAsia"/>
          <w:spacing w:val="4"/>
          <w:sz w:val="30"/>
          <w:szCs w:val="30"/>
        </w:rPr>
        <w:t>的空间发展优势，着力打造未来发展战略空间和重要增长极。以松江新城为重点，联动</w:t>
      </w:r>
      <w:r w:rsidRPr="009644DA">
        <w:rPr>
          <w:rFonts w:ascii="仿宋_GB2312" w:eastAsia="仿宋_GB2312" w:hint="eastAsia"/>
          <w:b/>
          <w:spacing w:val="4"/>
          <w:sz w:val="30"/>
          <w:szCs w:val="30"/>
        </w:rPr>
        <w:t>“三片”</w:t>
      </w:r>
      <w:r w:rsidRPr="009644DA">
        <w:rPr>
          <w:rFonts w:ascii="仿宋_GB2312" w:eastAsia="仿宋_GB2312"/>
          <w:spacing w:val="4"/>
          <w:sz w:val="30"/>
          <w:szCs w:val="30"/>
          <w:vertAlign w:val="superscript"/>
        </w:rPr>
        <w:footnoteReference w:id="19"/>
      </w:r>
      <w:r w:rsidRPr="009644DA">
        <w:rPr>
          <w:rFonts w:ascii="仿宋_GB2312" w:eastAsia="仿宋_GB2312" w:hint="eastAsia"/>
          <w:spacing w:val="4"/>
          <w:sz w:val="30"/>
          <w:szCs w:val="30"/>
        </w:rPr>
        <w:t xml:space="preserve">融合发展，推进松江全域高质量发展。 </w:t>
      </w:r>
    </w:p>
    <w:p w:rsidR="00194F26" w:rsidRDefault="001856E1" w:rsidP="00085278">
      <w:pPr>
        <w:ind w:firstLineChars="200" w:firstLine="600"/>
        <w:jc w:val="center"/>
        <w:rPr>
          <w:rFonts w:ascii="仿宋_GB2312" w:eastAsia="仿宋_GB2312"/>
          <w:sz w:val="30"/>
          <w:szCs w:val="30"/>
        </w:rPr>
      </w:pPr>
      <w:r>
        <w:rPr>
          <w:rFonts w:ascii="仿宋_GB2312" w:eastAsia="仿宋_GB2312"/>
          <w:noProof/>
          <w:sz w:val="30"/>
          <w:szCs w:val="30"/>
        </w:rPr>
        <w:drawing>
          <wp:inline distT="0" distB="0" distL="0" distR="0">
            <wp:extent cx="4190365" cy="3729355"/>
            <wp:effectExtent l="19050" t="0" r="635" b="0"/>
            <wp:docPr id="1" name="图片 1" descr="d60d8bd0f8ff8e4ecba2d9ea16357d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60d8bd0f8ff8e4ecba2d9ea16357d6"/>
                    <pic:cNvPicPr>
                      <a:picLocks noChangeAspect="1" noChangeArrowheads="1"/>
                    </pic:cNvPicPr>
                  </pic:nvPicPr>
                  <pic:blipFill>
                    <a:blip r:embed="rId11" cstate="print"/>
                    <a:srcRect/>
                    <a:stretch>
                      <a:fillRect/>
                    </a:stretch>
                  </pic:blipFill>
                  <pic:spPr bwMode="auto">
                    <a:xfrm>
                      <a:off x="0" y="0"/>
                      <a:ext cx="4190365" cy="3729355"/>
                    </a:xfrm>
                    <a:prstGeom prst="rect">
                      <a:avLst/>
                    </a:prstGeom>
                    <a:noFill/>
                    <a:ln w="9525">
                      <a:noFill/>
                      <a:miter lim="800000"/>
                      <a:headEnd/>
                      <a:tailEnd/>
                    </a:ln>
                  </pic:spPr>
                </pic:pic>
              </a:graphicData>
            </a:graphic>
          </wp:inline>
        </w:drawing>
      </w:r>
    </w:p>
    <w:p w:rsidR="00194F26" w:rsidRDefault="00194F26">
      <w:pPr>
        <w:jc w:val="center"/>
        <w:outlineLvl w:val="3"/>
        <w:rPr>
          <w:rFonts w:ascii="仿宋_GB2312" w:eastAsia="仿宋_GB2312" w:hAnsi="仿宋_GB2312" w:cs="仿宋_GB2312"/>
          <w:b/>
          <w:bCs/>
          <w:sz w:val="24"/>
          <w:szCs w:val="24"/>
        </w:rPr>
      </w:pPr>
      <w:r>
        <w:rPr>
          <w:rFonts w:ascii="仿宋_GB2312" w:eastAsia="仿宋_GB2312" w:hAnsi="仿宋_GB2312" w:cs="仿宋_GB2312" w:hint="eastAsia"/>
          <w:b/>
          <w:bCs/>
          <w:sz w:val="24"/>
          <w:szCs w:val="24"/>
        </w:rPr>
        <w:t>图</w:t>
      </w:r>
      <w:r>
        <w:rPr>
          <w:rFonts w:ascii="仿宋_GB2312" w:eastAsia="仿宋_GB2312" w:hAnsi="仿宋_GB2312" w:cs="仿宋_GB2312"/>
          <w:b/>
          <w:bCs/>
          <w:sz w:val="24"/>
          <w:szCs w:val="24"/>
        </w:rPr>
        <w:t>1</w:t>
      </w:r>
      <w:r>
        <w:rPr>
          <w:rFonts w:ascii="仿宋_GB2312" w:eastAsia="仿宋_GB2312" w:hAnsi="仿宋_GB2312" w:cs="仿宋_GB2312" w:hint="eastAsia"/>
          <w:b/>
          <w:bCs/>
          <w:sz w:val="24"/>
          <w:szCs w:val="24"/>
        </w:rPr>
        <w:t xml:space="preserve"> 松江</w:t>
      </w:r>
      <w:r w:rsidR="00092B1E">
        <w:rPr>
          <w:rFonts w:ascii="仿宋_GB2312" w:eastAsia="仿宋_GB2312" w:hAnsi="仿宋_GB2312" w:cs="仿宋_GB2312" w:hint="eastAsia"/>
          <w:b/>
          <w:bCs/>
          <w:sz w:val="24"/>
          <w:szCs w:val="24"/>
        </w:rPr>
        <w:t>“</w:t>
      </w:r>
      <w:r>
        <w:rPr>
          <w:rFonts w:ascii="仿宋_GB2312" w:eastAsia="仿宋_GB2312" w:hAnsi="仿宋_GB2312" w:cs="仿宋_GB2312" w:hint="eastAsia"/>
          <w:b/>
          <w:bCs/>
          <w:sz w:val="24"/>
          <w:szCs w:val="24"/>
        </w:rPr>
        <w:t>十四五</w:t>
      </w:r>
      <w:r w:rsidR="00092B1E">
        <w:rPr>
          <w:rFonts w:ascii="仿宋_GB2312" w:eastAsia="仿宋_GB2312" w:hAnsi="仿宋_GB2312" w:cs="仿宋_GB2312" w:hint="eastAsia"/>
          <w:b/>
          <w:bCs/>
          <w:sz w:val="24"/>
          <w:szCs w:val="24"/>
        </w:rPr>
        <w:t>”</w:t>
      </w:r>
      <w:r>
        <w:rPr>
          <w:rFonts w:ascii="仿宋_GB2312" w:eastAsia="仿宋_GB2312" w:hAnsi="仿宋_GB2312" w:cs="仿宋_GB2312" w:hint="eastAsia"/>
          <w:b/>
          <w:bCs/>
          <w:sz w:val="24"/>
          <w:szCs w:val="24"/>
        </w:rPr>
        <w:t>空间布局示意图</w:t>
      </w:r>
    </w:p>
    <w:p w:rsidR="00194F26" w:rsidRDefault="00194F26">
      <w:pPr>
        <w:pStyle w:val="2"/>
        <w:keepNext w:val="0"/>
        <w:keepLines w:val="0"/>
        <w:spacing w:line="600" w:lineRule="exact"/>
        <w:ind w:firstLine="600"/>
      </w:pPr>
      <w:bookmarkStart w:id="155" w:name="_Toc60416340"/>
      <w:bookmarkStart w:id="156" w:name="_Toc59035198"/>
      <w:bookmarkStart w:id="157" w:name="_Toc9568"/>
      <w:bookmarkStart w:id="158" w:name="_Toc9775"/>
      <w:bookmarkStart w:id="159" w:name="_Toc60587548"/>
      <w:bookmarkStart w:id="160" w:name="_Toc60828061"/>
      <w:bookmarkStart w:id="161" w:name="_Toc60828306"/>
      <w:r>
        <w:rPr>
          <w:rFonts w:hint="eastAsia"/>
        </w:rPr>
        <w:t>一、</w:t>
      </w:r>
      <w:bookmarkEnd w:id="155"/>
      <w:bookmarkEnd w:id="156"/>
      <w:bookmarkEnd w:id="157"/>
      <w:bookmarkEnd w:id="158"/>
      <w:r>
        <w:rPr>
          <w:rFonts w:hint="eastAsia"/>
        </w:rPr>
        <w:t>优化“</w:t>
      </w:r>
      <w:proofErr w:type="gramStart"/>
      <w:r>
        <w:rPr>
          <w:rFonts w:hint="eastAsia"/>
        </w:rPr>
        <w:t>一</w:t>
      </w:r>
      <w:proofErr w:type="gramEnd"/>
      <w:r>
        <w:rPr>
          <w:rFonts w:hint="eastAsia"/>
        </w:rPr>
        <w:t>廊一轴两</w:t>
      </w:r>
      <w:r w:rsidR="00B91850">
        <w:rPr>
          <w:rFonts w:hint="eastAsia"/>
        </w:rPr>
        <w:t>核</w:t>
      </w:r>
      <w:r>
        <w:rPr>
          <w:rFonts w:hint="eastAsia"/>
        </w:rPr>
        <w:t>”新城空间格局</w:t>
      </w:r>
      <w:bookmarkEnd w:id="159"/>
      <w:bookmarkEnd w:id="160"/>
      <w:bookmarkEnd w:id="161"/>
    </w:p>
    <w:p w:rsidR="00194F26" w:rsidRDefault="00194F26">
      <w:pPr>
        <w:spacing w:line="600" w:lineRule="exact"/>
        <w:ind w:firstLineChars="200" w:firstLine="618"/>
        <w:rPr>
          <w:rFonts w:ascii="仿宋_GB2312" w:eastAsia="仿宋_GB2312"/>
          <w:spacing w:val="4"/>
          <w:sz w:val="30"/>
          <w:szCs w:val="30"/>
        </w:rPr>
      </w:pPr>
      <w:r w:rsidRPr="00A9169F">
        <w:rPr>
          <w:rFonts w:ascii="楷体_GB2312" w:eastAsia="楷体_GB2312" w:hint="eastAsia"/>
          <w:b/>
          <w:spacing w:val="4"/>
          <w:sz w:val="30"/>
          <w:szCs w:val="30"/>
        </w:rPr>
        <w:lastRenderedPageBreak/>
        <w:t>松江新城发展定位</w:t>
      </w:r>
      <w:r>
        <w:rPr>
          <w:rFonts w:ascii="仿宋_GB2312" w:eastAsia="仿宋_GB2312" w:hint="eastAsia"/>
          <w:b/>
          <w:bCs/>
          <w:spacing w:val="4"/>
          <w:sz w:val="30"/>
          <w:szCs w:val="30"/>
        </w:rPr>
        <w:t>。</w:t>
      </w:r>
      <w:proofErr w:type="gramStart"/>
      <w:r>
        <w:rPr>
          <w:rFonts w:ascii="仿宋_GB2312" w:eastAsia="仿宋_GB2312" w:hint="eastAsia"/>
          <w:b/>
          <w:bCs/>
          <w:spacing w:val="4"/>
          <w:sz w:val="30"/>
          <w:szCs w:val="30"/>
        </w:rPr>
        <w:t>一</w:t>
      </w:r>
      <w:proofErr w:type="gramEnd"/>
      <w:r>
        <w:rPr>
          <w:rFonts w:ascii="仿宋_GB2312" w:eastAsia="仿宋_GB2312" w:hint="eastAsia"/>
          <w:b/>
          <w:bCs/>
          <w:spacing w:val="4"/>
          <w:sz w:val="30"/>
          <w:szCs w:val="30"/>
        </w:rPr>
        <w:t>廊：</w:t>
      </w:r>
      <w:r>
        <w:rPr>
          <w:rFonts w:ascii="仿宋_GB2312" w:eastAsia="仿宋_GB2312" w:hint="eastAsia"/>
          <w:spacing w:val="4"/>
          <w:sz w:val="30"/>
          <w:szCs w:val="30"/>
        </w:rPr>
        <w:t>即长三角G60</w:t>
      </w:r>
      <w:proofErr w:type="gramStart"/>
      <w:r>
        <w:rPr>
          <w:rFonts w:ascii="仿宋_GB2312" w:eastAsia="仿宋_GB2312" w:hint="eastAsia"/>
          <w:spacing w:val="4"/>
          <w:sz w:val="30"/>
          <w:szCs w:val="30"/>
        </w:rPr>
        <w:t>科创走廊</w:t>
      </w:r>
      <w:proofErr w:type="gramEnd"/>
      <w:r>
        <w:rPr>
          <w:rFonts w:ascii="仿宋_GB2312" w:eastAsia="仿宋_GB2312" w:hint="eastAsia"/>
          <w:spacing w:val="4"/>
          <w:sz w:val="30"/>
          <w:szCs w:val="30"/>
        </w:rPr>
        <w:t>，</w:t>
      </w:r>
      <w:proofErr w:type="gramStart"/>
      <w:r>
        <w:rPr>
          <w:rFonts w:ascii="仿宋_GB2312" w:eastAsia="仿宋_GB2312" w:hint="eastAsia"/>
          <w:spacing w:val="4"/>
          <w:sz w:val="30"/>
          <w:szCs w:val="30"/>
        </w:rPr>
        <w:t>体现科创</w:t>
      </w:r>
      <w:proofErr w:type="gramEnd"/>
      <w:r>
        <w:rPr>
          <w:rFonts w:ascii="仿宋_GB2312" w:eastAsia="仿宋_GB2312" w:hint="eastAsia"/>
          <w:spacing w:val="4"/>
          <w:sz w:val="30"/>
          <w:szCs w:val="30"/>
        </w:rPr>
        <w:t>驱动发展的核心动力，深化松江区域“</w:t>
      </w:r>
      <w:proofErr w:type="gramStart"/>
      <w:r>
        <w:rPr>
          <w:rFonts w:ascii="仿宋_GB2312" w:eastAsia="仿宋_GB2312" w:hint="eastAsia"/>
          <w:spacing w:val="4"/>
          <w:sz w:val="30"/>
          <w:szCs w:val="30"/>
        </w:rPr>
        <w:t>一</w:t>
      </w:r>
      <w:proofErr w:type="gramEnd"/>
      <w:r>
        <w:rPr>
          <w:rFonts w:ascii="仿宋_GB2312" w:eastAsia="仿宋_GB2312" w:hint="eastAsia"/>
          <w:spacing w:val="4"/>
          <w:sz w:val="30"/>
          <w:szCs w:val="30"/>
        </w:rPr>
        <w:t>廊九区”，服务“</w:t>
      </w:r>
      <w:proofErr w:type="gramStart"/>
      <w:r>
        <w:rPr>
          <w:rFonts w:ascii="仿宋_GB2312" w:eastAsia="仿宋_GB2312" w:hint="eastAsia"/>
          <w:spacing w:val="4"/>
          <w:sz w:val="30"/>
          <w:szCs w:val="30"/>
        </w:rPr>
        <w:t>一</w:t>
      </w:r>
      <w:proofErr w:type="gramEnd"/>
      <w:r>
        <w:rPr>
          <w:rFonts w:ascii="仿宋_GB2312" w:eastAsia="仿宋_GB2312" w:hint="eastAsia"/>
          <w:spacing w:val="4"/>
          <w:sz w:val="30"/>
          <w:szCs w:val="30"/>
        </w:rPr>
        <w:t>廊九城”，提升九科绿洲（临港松江科技城）、松江经济技术开发区等重点产业园区与周边区域</w:t>
      </w:r>
      <w:proofErr w:type="gramStart"/>
      <w:r>
        <w:rPr>
          <w:rFonts w:ascii="仿宋_GB2312" w:eastAsia="仿宋_GB2312" w:hint="eastAsia"/>
          <w:spacing w:val="4"/>
          <w:sz w:val="30"/>
          <w:szCs w:val="30"/>
        </w:rPr>
        <w:t>产城融合</w:t>
      </w:r>
      <w:proofErr w:type="gramEnd"/>
      <w:r>
        <w:rPr>
          <w:rFonts w:ascii="仿宋_GB2312" w:eastAsia="仿宋_GB2312" w:hint="eastAsia"/>
          <w:spacing w:val="4"/>
          <w:sz w:val="30"/>
          <w:szCs w:val="30"/>
        </w:rPr>
        <w:t>能级。</w:t>
      </w:r>
      <w:r>
        <w:rPr>
          <w:rFonts w:ascii="仿宋_GB2312" w:eastAsia="仿宋_GB2312" w:hint="eastAsia"/>
          <w:b/>
          <w:bCs/>
          <w:spacing w:val="4"/>
          <w:sz w:val="30"/>
          <w:szCs w:val="30"/>
        </w:rPr>
        <w:t>一轴：</w:t>
      </w:r>
      <w:r>
        <w:rPr>
          <w:rFonts w:ascii="仿宋_GB2312" w:eastAsia="仿宋_GB2312" w:hint="eastAsia"/>
          <w:spacing w:val="4"/>
          <w:sz w:val="30"/>
          <w:szCs w:val="30"/>
        </w:rPr>
        <w:t>即城乡统筹发展轴，统筹“九对关系”，形成纵横松江南北、联动城市乡村的“发展轴”，着力解决发展不平衡不充分问题。</w:t>
      </w:r>
      <w:r>
        <w:rPr>
          <w:rFonts w:ascii="仿宋_GB2312" w:eastAsia="仿宋_GB2312" w:hint="eastAsia"/>
          <w:b/>
          <w:bCs/>
          <w:spacing w:val="4"/>
          <w:sz w:val="30"/>
          <w:szCs w:val="30"/>
        </w:rPr>
        <w:t>两</w:t>
      </w:r>
      <w:r w:rsidR="00B91850">
        <w:rPr>
          <w:rFonts w:ascii="仿宋_GB2312" w:eastAsia="仿宋_GB2312" w:hint="eastAsia"/>
          <w:b/>
          <w:bCs/>
          <w:spacing w:val="4"/>
          <w:sz w:val="30"/>
          <w:szCs w:val="30"/>
        </w:rPr>
        <w:t>核</w:t>
      </w:r>
      <w:r>
        <w:rPr>
          <w:rFonts w:ascii="仿宋_GB2312" w:eastAsia="仿宋_GB2312" w:hint="eastAsia"/>
          <w:b/>
          <w:bCs/>
          <w:spacing w:val="4"/>
          <w:sz w:val="30"/>
          <w:szCs w:val="30"/>
        </w:rPr>
        <w:t>：</w:t>
      </w:r>
      <w:r>
        <w:rPr>
          <w:rFonts w:ascii="仿宋_GB2312" w:eastAsia="仿宋_GB2312" w:hint="eastAsia"/>
          <w:spacing w:val="4"/>
          <w:sz w:val="30"/>
          <w:szCs w:val="30"/>
        </w:rPr>
        <w:t>一是</w:t>
      </w:r>
      <w:r>
        <w:rPr>
          <w:rFonts w:ascii="仿宋_GB2312" w:eastAsia="仿宋_GB2312" w:hint="eastAsia"/>
          <w:b/>
          <w:bCs/>
          <w:spacing w:val="4"/>
          <w:sz w:val="30"/>
          <w:szCs w:val="30"/>
        </w:rPr>
        <w:t>“松江枢纽”核心功能区，</w:t>
      </w:r>
      <w:r>
        <w:rPr>
          <w:rFonts w:ascii="仿宋_GB2312" w:eastAsia="仿宋_GB2312" w:hint="eastAsia"/>
          <w:spacing w:val="4"/>
          <w:sz w:val="30"/>
          <w:szCs w:val="30"/>
        </w:rPr>
        <w:t>是面向长三角客流、物流、信息流等要素汇聚的“会客厅”，建设集综合交通、科技影都、现代商务、文化旅游、</w:t>
      </w:r>
      <w:r w:rsidR="009C0C34">
        <w:rPr>
          <w:rFonts w:ascii="仿宋_GB2312" w:eastAsia="仿宋_GB2312" w:hint="eastAsia"/>
          <w:spacing w:val="4"/>
          <w:sz w:val="30"/>
          <w:szCs w:val="30"/>
        </w:rPr>
        <w:t>现代</w:t>
      </w:r>
      <w:r>
        <w:rPr>
          <w:rFonts w:ascii="仿宋_GB2312" w:eastAsia="仿宋_GB2312" w:hint="eastAsia"/>
          <w:spacing w:val="4"/>
          <w:sz w:val="30"/>
          <w:szCs w:val="30"/>
        </w:rPr>
        <w:t>物流等为一体的功能区，构建“松江枢纽”现代物流体系示范集聚区，充分依托“松江枢纽”服务长三角、联通国际的枢纽功能，</w:t>
      </w:r>
      <w:proofErr w:type="gramStart"/>
      <w:r>
        <w:rPr>
          <w:rFonts w:ascii="仿宋_GB2312" w:eastAsia="仿宋_GB2312" w:hint="eastAsia"/>
          <w:spacing w:val="4"/>
          <w:sz w:val="30"/>
          <w:szCs w:val="30"/>
        </w:rPr>
        <w:t>站城一体</w:t>
      </w:r>
      <w:proofErr w:type="gramEnd"/>
      <w:r>
        <w:rPr>
          <w:rFonts w:ascii="仿宋_GB2312" w:eastAsia="仿宋_GB2312" w:hint="eastAsia"/>
          <w:spacing w:val="4"/>
          <w:sz w:val="30"/>
          <w:szCs w:val="30"/>
        </w:rPr>
        <w:t>打造中央商务区。二是</w:t>
      </w:r>
      <w:r>
        <w:rPr>
          <w:rFonts w:ascii="仿宋_GB2312" w:eastAsia="仿宋_GB2312" w:hint="eastAsia"/>
          <w:b/>
          <w:bCs/>
          <w:spacing w:val="4"/>
          <w:sz w:val="30"/>
          <w:szCs w:val="30"/>
        </w:rPr>
        <w:t>“双城融合”核心功能区，</w:t>
      </w:r>
      <w:r>
        <w:rPr>
          <w:rFonts w:ascii="仿宋_GB2312" w:eastAsia="仿宋_GB2312" w:hint="eastAsia"/>
          <w:spacing w:val="4"/>
          <w:sz w:val="30"/>
          <w:szCs w:val="30"/>
        </w:rPr>
        <w:t>是高质量发展的又一个“动力源”，松江新府城和松江大学城“科创、人文、生态”深度融合，强化G60</w:t>
      </w:r>
      <w:proofErr w:type="gramStart"/>
      <w:r>
        <w:rPr>
          <w:rFonts w:ascii="仿宋_GB2312" w:eastAsia="仿宋_GB2312" w:hint="eastAsia"/>
          <w:spacing w:val="4"/>
          <w:sz w:val="30"/>
          <w:szCs w:val="30"/>
        </w:rPr>
        <w:t>科创走廊</w:t>
      </w:r>
      <w:proofErr w:type="gramEnd"/>
      <w:r>
        <w:rPr>
          <w:rFonts w:ascii="仿宋_GB2312" w:eastAsia="仿宋_GB2312" w:hint="eastAsia"/>
          <w:spacing w:val="4"/>
          <w:sz w:val="30"/>
          <w:szCs w:val="30"/>
        </w:rPr>
        <w:t>大学科技</w:t>
      </w:r>
      <w:proofErr w:type="gramStart"/>
      <w:r>
        <w:rPr>
          <w:rFonts w:ascii="仿宋_GB2312" w:eastAsia="仿宋_GB2312" w:hint="eastAsia"/>
          <w:spacing w:val="4"/>
          <w:sz w:val="30"/>
          <w:szCs w:val="30"/>
        </w:rPr>
        <w:t>园创新策源</w:t>
      </w:r>
      <w:proofErr w:type="gramEnd"/>
      <w:r>
        <w:rPr>
          <w:rFonts w:ascii="仿宋_GB2312" w:eastAsia="仿宋_GB2312" w:hint="eastAsia"/>
          <w:spacing w:val="4"/>
          <w:sz w:val="30"/>
          <w:szCs w:val="30"/>
        </w:rPr>
        <w:t>功能，推动松江大学城高校智力资源与长三角G60</w:t>
      </w:r>
      <w:proofErr w:type="gramStart"/>
      <w:r>
        <w:rPr>
          <w:rFonts w:ascii="仿宋_GB2312" w:eastAsia="仿宋_GB2312" w:hint="eastAsia"/>
          <w:spacing w:val="4"/>
          <w:sz w:val="30"/>
          <w:szCs w:val="30"/>
        </w:rPr>
        <w:t>科创走廊</w:t>
      </w:r>
      <w:proofErr w:type="gramEnd"/>
      <w:r>
        <w:rPr>
          <w:rFonts w:ascii="仿宋_GB2312" w:eastAsia="仿宋_GB2312" w:hint="eastAsia"/>
          <w:spacing w:val="4"/>
          <w:sz w:val="30"/>
          <w:szCs w:val="30"/>
        </w:rPr>
        <w:t>市场优势创新资源紧密结合，促进产业和教育全方位融合，建设高水平“双创”平台，深化松江大学城、广富林人文资源、方松行政资源、中山国际生态商务区“科创、人文、生态”要素集聚、一体发展，加强环五龙</w:t>
      </w:r>
      <w:proofErr w:type="gramStart"/>
      <w:r>
        <w:rPr>
          <w:rFonts w:ascii="仿宋_GB2312" w:eastAsia="仿宋_GB2312" w:hint="eastAsia"/>
          <w:spacing w:val="4"/>
          <w:sz w:val="30"/>
          <w:szCs w:val="30"/>
        </w:rPr>
        <w:t>湖金融</w:t>
      </w:r>
      <w:proofErr w:type="gramEnd"/>
      <w:r>
        <w:rPr>
          <w:rFonts w:ascii="仿宋_GB2312" w:eastAsia="仿宋_GB2312" w:hint="eastAsia"/>
          <w:spacing w:val="4"/>
          <w:sz w:val="30"/>
          <w:szCs w:val="30"/>
        </w:rPr>
        <w:t>服务集聚区建设，促进现代服务业和总部经济加速发展。</w:t>
      </w:r>
    </w:p>
    <w:p w:rsidR="00194F26" w:rsidRDefault="004377AB">
      <w:pPr>
        <w:spacing w:line="600" w:lineRule="exact"/>
        <w:ind w:firstLineChars="200" w:firstLine="618"/>
        <w:rPr>
          <w:rFonts w:ascii="仿宋_GB2312" w:eastAsia="仿宋_GB2312"/>
          <w:spacing w:val="4"/>
          <w:sz w:val="30"/>
          <w:szCs w:val="30"/>
        </w:rPr>
      </w:pPr>
      <w:r>
        <w:rPr>
          <w:rFonts w:ascii="楷体_GB2312" w:eastAsia="楷体_GB2312" w:hint="eastAsia"/>
          <w:b/>
          <w:spacing w:val="4"/>
          <w:sz w:val="30"/>
          <w:szCs w:val="30"/>
        </w:rPr>
        <w:t>持续</w:t>
      </w:r>
      <w:r w:rsidR="00194F26">
        <w:rPr>
          <w:rFonts w:ascii="楷体_GB2312" w:eastAsia="楷体_GB2312" w:hint="eastAsia"/>
          <w:b/>
          <w:spacing w:val="4"/>
          <w:sz w:val="30"/>
          <w:szCs w:val="30"/>
        </w:rPr>
        <w:t>推进上海科技影都建设。</w:t>
      </w:r>
      <w:r w:rsidR="00194F26">
        <w:rPr>
          <w:rFonts w:ascii="仿宋_GB2312" w:eastAsia="仿宋_GB2312" w:hint="eastAsia"/>
          <w:spacing w:val="4"/>
          <w:sz w:val="30"/>
          <w:szCs w:val="30"/>
        </w:rPr>
        <w:t>充分发挥科技影都在上海文化创意产业总体格局中的重要地位和作用，持续引进优质影视项目，促进各类影视产业要素集聚，构建产业链完整的影视产业体系，打造影视工业化制作的闭环，形成全国一流、国际知名的影视产</w:t>
      </w:r>
      <w:r w:rsidR="00194F26">
        <w:rPr>
          <w:rFonts w:ascii="仿宋_GB2312" w:eastAsia="仿宋_GB2312" w:hint="eastAsia"/>
          <w:spacing w:val="4"/>
          <w:sz w:val="30"/>
          <w:szCs w:val="30"/>
        </w:rPr>
        <w:lastRenderedPageBreak/>
        <w:t>业集群。优化科技影都城市空间格局，形成行业领先的科技影视产业集聚中心和面向全球的中外影视文化交流之窗，把握上海建设“全球影视创制中心”的契机，全面打响“上海科技影都”品牌。推进</w:t>
      </w:r>
      <w:proofErr w:type="gramStart"/>
      <w:r w:rsidR="00194F26">
        <w:rPr>
          <w:rFonts w:ascii="仿宋_GB2312" w:eastAsia="仿宋_GB2312" w:hint="eastAsia"/>
          <w:spacing w:val="4"/>
          <w:sz w:val="30"/>
          <w:szCs w:val="30"/>
        </w:rPr>
        <w:t>华阳湖</w:t>
      </w:r>
      <w:proofErr w:type="gramEnd"/>
      <w:r w:rsidR="00194F26">
        <w:rPr>
          <w:rFonts w:ascii="仿宋_GB2312" w:eastAsia="仿宋_GB2312" w:hint="eastAsia"/>
          <w:spacing w:val="4"/>
          <w:sz w:val="30"/>
          <w:szCs w:val="30"/>
        </w:rPr>
        <w:t>核心区建设，坚持高起点规划、高水平开发，启动“一路一湖”（玉阳大道、华阳湖）建设工程，布局高品质影视文娱综合体、文化演艺场馆，完善环境配套建设。在科技影</w:t>
      </w:r>
      <w:proofErr w:type="gramStart"/>
      <w:r w:rsidR="00194F26">
        <w:rPr>
          <w:rFonts w:ascii="仿宋_GB2312" w:eastAsia="仿宋_GB2312" w:hint="eastAsia"/>
          <w:spacing w:val="4"/>
          <w:sz w:val="30"/>
          <w:szCs w:val="30"/>
        </w:rPr>
        <w:t>都区域</w:t>
      </w:r>
      <w:proofErr w:type="gramEnd"/>
      <w:r w:rsidR="00194F26">
        <w:rPr>
          <w:rFonts w:ascii="仿宋_GB2312" w:eastAsia="仿宋_GB2312" w:hint="eastAsia"/>
          <w:spacing w:val="4"/>
          <w:sz w:val="30"/>
          <w:szCs w:val="30"/>
        </w:rPr>
        <w:t>内率先覆盖</w:t>
      </w:r>
      <w:smartTag w:uri="urn:schemas-microsoft-com:office:smarttags" w:element="chmetcnv">
        <w:smartTagPr>
          <w:attr w:name="UnitName" w:val="g"/>
          <w:attr w:name="SourceValue" w:val="5"/>
          <w:attr w:name="HasSpace" w:val="False"/>
          <w:attr w:name="Negative" w:val="False"/>
          <w:attr w:name="NumberType" w:val="1"/>
          <w:attr w:name="TCSC" w:val="0"/>
        </w:smartTagPr>
        <w:r w:rsidR="00194F26">
          <w:rPr>
            <w:rFonts w:ascii="仿宋_GB2312" w:eastAsia="仿宋_GB2312" w:hint="eastAsia"/>
            <w:spacing w:val="4"/>
            <w:sz w:val="30"/>
            <w:szCs w:val="30"/>
          </w:rPr>
          <w:t>5G</w:t>
        </w:r>
      </w:smartTag>
      <w:r w:rsidR="00194F26">
        <w:rPr>
          <w:rFonts w:ascii="仿宋_GB2312" w:eastAsia="仿宋_GB2312" w:hint="eastAsia"/>
          <w:spacing w:val="4"/>
          <w:sz w:val="30"/>
          <w:szCs w:val="30"/>
        </w:rPr>
        <w:t>网络设备等基础设施，在基站数量、网络传输质量等方面走在全国前列。结合松江老城改造、车墩影视特色小镇和南部新城规划建设，布局餐饮、交通以及商业服务等影视拍摄制作配套设施。</w:t>
      </w:r>
    </w:p>
    <w:p w:rsidR="00194F26" w:rsidRPr="008F16D4" w:rsidRDefault="00194F26">
      <w:pPr>
        <w:spacing w:line="600" w:lineRule="exact"/>
        <w:ind w:firstLineChars="200" w:firstLine="602"/>
        <w:outlineLvl w:val="2"/>
        <w:rPr>
          <w:rFonts w:ascii="仿宋_GB2312" w:eastAsia="仿宋_GB2312"/>
          <w:spacing w:val="4"/>
          <w:sz w:val="30"/>
          <w:szCs w:val="30"/>
        </w:rPr>
      </w:pPr>
      <w:r>
        <w:rPr>
          <w:rFonts w:ascii="楷体_GB2312" w:eastAsia="楷体_GB2312" w:hint="eastAsia"/>
          <w:b/>
          <w:sz w:val="30"/>
          <w:szCs w:val="30"/>
        </w:rPr>
        <w:t>加快大学城双创集聚区建设。</w:t>
      </w:r>
      <w:r w:rsidRPr="008F16D4">
        <w:rPr>
          <w:rFonts w:ascii="仿宋_GB2312" w:eastAsia="仿宋_GB2312" w:hint="eastAsia"/>
          <w:spacing w:val="4"/>
          <w:sz w:val="30"/>
          <w:szCs w:val="30"/>
        </w:rPr>
        <w:t>加强“区校合作”，推进国家级创新要素集聚，推进松江大学城双创集聚区发展成为人才高地创新智谷、大学城双创示范区。加强大学城与周边区域的联动融合，南部融合新城核心区，强化城市功能属性；北向联合广富林双创城，打造知识孵化中枢；东向联系松江大学城站，增强打造交通枢纽、创新门户；西部联合广富林文化遗址和郊野生态空间，强化生态、文化基底。</w:t>
      </w:r>
    </w:p>
    <w:p w:rsidR="00194F26" w:rsidRPr="008F16D4" w:rsidRDefault="00194F26">
      <w:pPr>
        <w:spacing w:line="600" w:lineRule="exact"/>
        <w:ind w:firstLineChars="200" w:firstLine="642"/>
        <w:outlineLvl w:val="2"/>
        <w:rPr>
          <w:rFonts w:ascii="仿宋_GB2312" w:eastAsia="仿宋_GB2312"/>
          <w:spacing w:val="4"/>
          <w:sz w:val="30"/>
          <w:szCs w:val="30"/>
        </w:rPr>
      </w:pPr>
      <w:r>
        <w:rPr>
          <w:rFonts w:ascii="楷体_GB2312" w:eastAsia="楷体_GB2312" w:hint="eastAsia"/>
          <w:b/>
          <w:spacing w:val="10"/>
          <w:sz w:val="30"/>
          <w:szCs w:val="30"/>
        </w:rPr>
        <w:t>深入推进松江新城总部研发功能区建设。</w:t>
      </w:r>
      <w:r w:rsidRPr="008F16D4">
        <w:rPr>
          <w:rFonts w:ascii="仿宋_GB2312" w:eastAsia="仿宋_GB2312" w:hint="eastAsia"/>
          <w:spacing w:val="4"/>
          <w:sz w:val="30"/>
          <w:szCs w:val="30"/>
        </w:rPr>
        <w:t>加快国际生态商务区、智能制造工业园、生产性服务业功能区协同发展，引导人才、技术、信息、资本等要素资源在功能区内高效配置。</w:t>
      </w:r>
      <w:r>
        <w:rPr>
          <w:rFonts w:ascii="仿宋_GB2312" w:eastAsia="仿宋_GB2312" w:hint="eastAsia"/>
          <w:b/>
          <w:spacing w:val="10"/>
          <w:sz w:val="30"/>
          <w:szCs w:val="30"/>
        </w:rPr>
        <w:t>国际生态商务区</w:t>
      </w:r>
      <w:r w:rsidRPr="008F16D4">
        <w:rPr>
          <w:rFonts w:ascii="仿宋_GB2312" w:eastAsia="仿宋_GB2312" w:hint="eastAsia"/>
          <w:spacing w:val="4"/>
          <w:sz w:val="30"/>
          <w:szCs w:val="30"/>
        </w:rPr>
        <w:t>把握“国际水准、生态特征、商务功能”定位，聚焦环五龙</w:t>
      </w:r>
      <w:proofErr w:type="gramStart"/>
      <w:r w:rsidRPr="008F16D4">
        <w:rPr>
          <w:rFonts w:ascii="仿宋_GB2312" w:eastAsia="仿宋_GB2312" w:hint="eastAsia"/>
          <w:spacing w:val="4"/>
          <w:sz w:val="30"/>
          <w:szCs w:val="30"/>
        </w:rPr>
        <w:t>湖金融</w:t>
      </w:r>
      <w:proofErr w:type="gramEnd"/>
      <w:r w:rsidRPr="008F16D4">
        <w:rPr>
          <w:rFonts w:ascii="仿宋_GB2312" w:eastAsia="仿宋_GB2312" w:hint="eastAsia"/>
          <w:spacing w:val="4"/>
          <w:sz w:val="30"/>
          <w:szCs w:val="30"/>
        </w:rPr>
        <w:t>服务集聚区建设，打造政策高地，吸引知名金融资本集聚，促进现代服务业向价值链高端延伸，服务长三角G60</w:t>
      </w:r>
      <w:proofErr w:type="gramStart"/>
      <w:r w:rsidRPr="008F16D4">
        <w:rPr>
          <w:rFonts w:ascii="仿宋_GB2312" w:eastAsia="仿宋_GB2312" w:hint="eastAsia"/>
          <w:spacing w:val="4"/>
          <w:sz w:val="30"/>
          <w:szCs w:val="30"/>
        </w:rPr>
        <w:t>科创</w:t>
      </w:r>
      <w:r w:rsidRPr="008F16D4">
        <w:rPr>
          <w:rFonts w:ascii="仿宋_GB2312" w:eastAsia="仿宋_GB2312" w:hint="eastAsia"/>
          <w:spacing w:val="4"/>
          <w:sz w:val="30"/>
          <w:szCs w:val="30"/>
        </w:rPr>
        <w:lastRenderedPageBreak/>
        <w:t>走廊</w:t>
      </w:r>
      <w:proofErr w:type="gramEnd"/>
      <w:r w:rsidRPr="008F16D4">
        <w:rPr>
          <w:rFonts w:ascii="仿宋_GB2312" w:eastAsia="仿宋_GB2312" w:hint="eastAsia"/>
          <w:spacing w:val="4"/>
          <w:sz w:val="30"/>
          <w:szCs w:val="30"/>
        </w:rPr>
        <w:t>发展；依托上海市服务业创新发展示范区，发挥品牌效应，打造国内外总部办公项目集聚的高端商务区。</w:t>
      </w:r>
      <w:r w:rsidRPr="00B17CDA">
        <w:rPr>
          <w:rFonts w:ascii="仿宋_GB2312" w:eastAsia="仿宋_GB2312" w:hint="eastAsia"/>
          <w:b/>
          <w:spacing w:val="4"/>
          <w:sz w:val="30"/>
          <w:szCs w:val="30"/>
        </w:rPr>
        <w:t>智能制造工业园</w:t>
      </w:r>
      <w:r w:rsidRPr="00B17CDA">
        <w:rPr>
          <w:rFonts w:ascii="仿宋_GB2312" w:eastAsia="仿宋_GB2312" w:hint="eastAsia"/>
          <w:spacing w:val="4"/>
          <w:sz w:val="30"/>
          <w:szCs w:val="30"/>
        </w:rPr>
        <w:t>围</w:t>
      </w:r>
      <w:r w:rsidRPr="008F16D4">
        <w:rPr>
          <w:rFonts w:ascii="仿宋_GB2312" w:eastAsia="仿宋_GB2312" w:hint="eastAsia"/>
          <w:spacing w:val="4"/>
          <w:sz w:val="30"/>
          <w:szCs w:val="30"/>
        </w:rPr>
        <w:t>绕“产业社区、科创新城”的定位，聚焦智能制造、总部研发、专业服务和互联网条件下新业态、新产业、新模式，形成“3+X”产业布局，加快集聚一批国内外知名企业，积极推进海尔智谷、启迪二三期、临港科技园、上海分析技术产业研究院</w:t>
      </w:r>
      <w:proofErr w:type="gramStart"/>
      <w:r w:rsidRPr="008F16D4">
        <w:rPr>
          <w:rFonts w:ascii="仿宋_GB2312" w:eastAsia="仿宋_GB2312" w:hint="eastAsia"/>
          <w:spacing w:val="4"/>
          <w:sz w:val="30"/>
          <w:szCs w:val="30"/>
        </w:rPr>
        <w:t>等科创平台</w:t>
      </w:r>
      <w:proofErr w:type="gramEnd"/>
      <w:r w:rsidRPr="008F16D4">
        <w:rPr>
          <w:rFonts w:ascii="仿宋_GB2312" w:eastAsia="仿宋_GB2312" w:hint="eastAsia"/>
          <w:spacing w:val="4"/>
          <w:sz w:val="30"/>
          <w:szCs w:val="30"/>
        </w:rPr>
        <w:t>建设，打造产业集聚、</w:t>
      </w:r>
      <w:proofErr w:type="gramStart"/>
      <w:r w:rsidRPr="008F16D4">
        <w:rPr>
          <w:rFonts w:ascii="仿宋_GB2312" w:eastAsia="仿宋_GB2312" w:hint="eastAsia"/>
          <w:spacing w:val="4"/>
          <w:sz w:val="30"/>
          <w:szCs w:val="30"/>
        </w:rPr>
        <w:t>科创活跃</w:t>
      </w:r>
      <w:proofErr w:type="gramEnd"/>
      <w:r w:rsidRPr="008F16D4">
        <w:rPr>
          <w:rFonts w:ascii="仿宋_GB2312" w:eastAsia="仿宋_GB2312" w:hint="eastAsia"/>
          <w:spacing w:val="4"/>
          <w:sz w:val="30"/>
          <w:szCs w:val="30"/>
        </w:rPr>
        <w:t>的热土。</w:t>
      </w:r>
      <w:r w:rsidRPr="00B17CDA">
        <w:rPr>
          <w:rFonts w:ascii="仿宋_GB2312" w:eastAsia="仿宋_GB2312" w:hint="eastAsia"/>
          <w:b/>
          <w:spacing w:val="4"/>
          <w:sz w:val="30"/>
          <w:szCs w:val="30"/>
        </w:rPr>
        <w:t>生产性服务业功能区</w:t>
      </w:r>
      <w:r w:rsidRPr="008F16D4">
        <w:rPr>
          <w:rFonts w:ascii="仿宋_GB2312" w:eastAsia="仿宋_GB2312" w:hint="eastAsia"/>
          <w:spacing w:val="4"/>
          <w:sz w:val="30"/>
          <w:szCs w:val="30"/>
        </w:rPr>
        <w:t>推进功能区产业结构调整和园区二次开发，加快土地回购和出让，大力引进高新技术产业，推进区内优质企业改造提升，通过城市更新和产业转型双轮驱动，促进生产、生活、生态有机融合。</w:t>
      </w:r>
    </w:p>
    <w:p w:rsidR="00194F26" w:rsidRDefault="004377AB">
      <w:pPr>
        <w:spacing w:line="600" w:lineRule="exact"/>
        <w:ind w:firstLineChars="200" w:firstLine="570"/>
        <w:outlineLvl w:val="2"/>
        <w:rPr>
          <w:rFonts w:ascii="仿宋_GB2312" w:eastAsia="仿宋_GB2312"/>
          <w:spacing w:val="4"/>
          <w:sz w:val="30"/>
          <w:szCs w:val="30"/>
        </w:rPr>
      </w:pPr>
      <w:r>
        <w:rPr>
          <w:rFonts w:ascii="楷体_GB2312" w:eastAsia="楷体_GB2312" w:hint="eastAsia"/>
          <w:b/>
          <w:spacing w:val="-8"/>
          <w:sz w:val="30"/>
          <w:szCs w:val="30"/>
        </w:rPr>
        <w:t>联动</w:t>
      </w:r>
      <w:r w:rsidR="00194F26">
        <w:rPr>
          <w:rFonts w:ascii="楷体_GB2312" w:eastAsia="楷体_GB2312" w:hint="eastAsia"/>
          <w:b/>
          <w:spacing w:val="-8"/>
          <w:sz w:val="30"/>
          <w:szCs w:val="30"/>
        </w:rPr>
        <w:t>打造经开</w:t>
      </w:r>
      <w:proofErr w:type="gramStart"/>
      <w:r w:rsidR="00194F26">
        <w:rPr>
          <w:rFonts w:ascii="楷体_GB2312" w:eastAsia="楷体_GB2312" w:hint="eastAsia"/>
          <w:b/>
          <w:spacing w:val="-8"/>
          <w:sz w:val="30"/>
          <w:szCs w:val="30"/>
        </w:rPr>
        <w:t>区</w:t>
      </w:r>
      <w:r>
        <w:rPr>
          <w:rFonts w:ascii="楷体_GB2312" w:eastAsia="楷体_GB2312" w:hint="eastAsia"/>
          <w:b/>
          <w:spacing w:val="-8"/>
          <w:sz w:val="30"/>
          <w:szCs w:val="30"/>
        </w:rPr>
        <w:t>创新</w:t>
      </w:r>
      <w:proofErr w:type="gramEnd"/>
      <w:r w:rsidR="00194F26">
        <w:rPr>
          <w:rFonts w:ascii="楷体_GB2312" w:eastAsia="楷体_GB2312" w:hint="eastAsia"/>
          <w:b/>
          <w:spacing w:val="-8"/>
          <w:sz w:val="30"/>
          <w:szCs w:val="30"/>
        </w:rPr>
        <w:t>发展</w:t>
      </w:r>
      <w:r>
        <w:rPr>
          <w:rFonts w:ascii="楷体_GB2312" w:eastAsia="楷体_GB2312" w:hint="eastAsia"/>
          <w:b/>
          <w:spacing w:val="-8"/>
          <w:sz w:val="30"/>
          <w:szCs w:val="30"/>
        </w:rPr>
        <w:t>新高地</w:t>
      </w:r>
      <w:r w:rsidR="00194F26">
        <w:rPr>
          <w:rFonts w:ascii="楷体_GB2312" w:eastAsia="楷体_GB2312" w:hint="eastAsia"/>
          <w:b/>
          <w:spacing w:val="-8"/>
          <w:sz w:val="30"/>
          <w:szCs w:val="30"/>
        </w:rPr>
        <w:t>。</w:t>
      </w:r>
      <w:r w:rsidR="00194F26" w:rsidRPr="008F16D4">
        <w:rPr>
          <w:rFonts w:ascii="仿宋_GB2312" w:eastAsia="仿宋_GB2312" w:hint="eastAsia"/>
          <w:spacing w:val="4"/>
          <w:sz w:val="30"/>
          <w:szCs w:val="30"/>
        </w:rPr>
        <w:t>以智力、智慧、智能为内涵，聚焦智能制造、数字服务产业，打造以高新技术产业和现代服务业为主导产业的科技产业园，打造经开区发展建设的</w:t>
      </w:r>
      <w:proofErr w:type="gramStart"/>
      <w:r w:rsidR="00194F26" w:rsidRPr="008F16D4">
        <w:rPr>
          <w:rFonts w:ascii="仿宋_GB2312" w:eastAsia="仿宋_GB2312" w:hint="eastAsia"/>
          <w:spacing w:val="4"/>
          <w:sz w:val="30"/>
          <w:szCs w:val="30"/>
        </w:rPr>
        <w:t>科创产业</w:t>
      </w:r>
      <w:proofErr w:type="gramEnd"/>
      <w:r w:rsidR="00194F26" w:rsidRPr="008F16D4">
        <w:rPr>
          <w:rFonts w:ascii="仿宋_GB2312" w:eastAsia="仿宋_GB2312" w:hint="eastAsia"/>
          <w:spacing w:val="4"/>
          <w:sz w:val="30"/>
          <w:szCs w:val="30"/>
        </w:rPr>
        <w:t>高地，提升重点产业园区与周边区域的</w:t>
      </w:r>
      <w:proofErr w:type="gramStart"/>
      <w:r w:rsidR="00194F26" w:rsidRPr="008F16D4">
        <w:rPr>
          <w:rFonts w:ascii="仿宋_GB2312" w:eastAsia="仿宋_GB2312" w:hint="eastAsia"/>
          <w:spacing w:val="4"/>
          <w:sz w:val="30"/>
          <w:szCs w:val="30"/>
        </w:rPr>
        <w:t>产城融合</w:t>
      </w:r>
      <w:proofErr w:type="gramEnd"/>
      <w:r w:rsidR="00194F26" w:rsidRPr="008F16D4">
        <w:rPr>
          <w:rFonts w:ascii="仿宋_GB2312" w:eastAsia="仿宋_GB2312" w:hint="eastAsia"/>
          <w:spacing w:val="4"/>
          <w:sz w:val="30"/>
          <w:szCs w:val="30"/>
        </w:rPr>
        <w:t>能级。</w:t>
      </w:r>
      <w:r w:rsidR="00194F26" w:rsidRPr="00B17CDA">
        <w:rPr>
          <w:rFonts w:ascii="仿宋_GB2312" w:eastAsia="仿宋_GB2312" w:hint="eastAsia"/>
          <w:b/>
          <w:spacing w:val="4"/>
          <w:sz w:val="30"/>
          <w:szCs w:val="30"/>
        </w:rPr>
        <w:t>着力</w:t>
      </w:r>
      <w:proofErr w:type="gramStart"/>
      <w:r w:rsidR="00194F26" w:rsidRPr="00B17CDA">
        <w:rPr>
          <w:rFonts w:ascii="仿宋_GB2312" w:eastAsia="仿宋_GB2312" w:hint="eastAsia"/>
          <w:b/>
          <w:spacing w:val="4"/>
          <w:sz w:val="30"/>
          <w:szCs w:val="30"/>
        </w:rPr>
        <w:t>推进四</w:t>
      </w:r>
      <w:proofErr w:type="gramEnd"/>
      <w:r w:rsidR="00194F26" w:rsidRPr="00B17CDA">
        <w:rPr>
          <w:rFonts w:ascii="仿宋_GB2312" w:eastAsia="仿宋_GB2312" w:hint="eastAsia"/>
          <w:b/>
          <w:spacing w:val="4"/>
          <w:sz w:val="30"/>
          <w:szCs w:val="30"/>
        </w:rPr>
        <w:t>大功能板块建设。生物医药园板块，</w:t>
      </w:r>
      <w:r w:rsidR="00194F26" w:rsidRPr="008F16D4">
        <w:rPr>
          <w:rFonts w:ascii="仿宋_GB2312" w:eastAsia="仿宋_GB2312" w:hint="eastAsia"/>
          <w:spacing w:val="4"/>
          <w:sz w:val="30"/>
          <w:szCs w:val="30"/>
        </w:rPr>
        <w:t>充分发挥现有在基因测序、医疗器械、制药工程等领域的一批领军企业的集聚效应，进一步引进一批国内外优质生物医药企业。</w:t>
      </w:r>
      <w:proofErr w:type="gramStart"/>
      <w:r w:rsidR="00194F26" w:rsidRPr="00B17CDA">
        <w:rPr>
          <w:rFonts w:ascii="仿宋_GB2312" w:eastAsia="仿宋_GB2312" w:hint="eastAsia"/>
          <w:b/>
          <w:spacing w:val="4"/>
          <w:sz w:val="30"/>
          <w:szCs w:val="30"/>
        </w:rPr>
        <w:t>科创企业</w:t>
      </w:r>
      <w:proofErr w:type="gramEnd"/>
      <w:r w:rsidR="00194F26" w:rsidRPr="00B17CDA">
        <w:rPr>
          <w:rFonts w:ascii="仿宋_GB2312" w:eastAsia="仿宋_GB2312" w:hint="eastAsia"/>
          <w:b/>
          <w:spacing w:val="4"/>
          <w:sz w:val="30"/>
          <w:szCs w:val="30"/>
        </w:rPr>
        <w:t>总部园板块，</w:t>
      </w:r>
      <w:r w:rsidR="00194F26" w:rsidRPr="008F16D4">
        <w:rPr>
          <w:rFonts w:ascii="仿宋_GB2312" w:eastAsia="仿宋_GB2312" w:hint="eastAsia"/>
          <w:spacing w:val="4"/>
          <w:sz w:val="30"/>
          <w:szCs w:val="30"/>
        </w:rPr>
        <w:t>依托包括G60</w:t>
      </w:r>
      <w:proofErr w:type="gramStart"/>
      <w:r w:rsidR="00194F26" w:rsidRPr="008F16D4">
        <w:rPr>
          <w:rFonts w:ascii="仿宋_GB2312" w:eastAsia="仿宋_GB2312" w:hint="eastAsia"/>
          <w:spacing w:val="4"/>
          <w:sz w:val="30"/>
          <w:szCs w:val="30"/>
        </w:rPr>
        <w:t>科创型</w:t>
      </w:r>
      <w:proofErr w:type="gramEnd"/>
      <w:r w:rsidR="00194F26" w:rsidRPr="008F16D4">
        <w:rPr>
          <w:rFonts w:ascii="仿宋_GB2312" w:eastAsia="仿宋_GB2312" w:hint="eastAsia"/>
          <w:spacing w:val="4"/>
          <w:sz w:val="30"/>
          <w:szCs w:val="30"/>
        </w:rPr>
        <w:t>企业总部园、正泰启迪</w:t>
      </w:r>
      <w:proofErr w:type="gramStart"/>
      <w:r w:rsidR="00194F26" w:rsidRPr="008F16D4">
        <w:rPr>
          <w:rFonts w:ascii="仿宋_GB2312" w:eastAsia="仿宋_GB2312" w:hint="eastAsia"/>
          <w:spacing w:val="4"/>
          <w:sz w:val="30"/>
          <w:szCs w:val="30"/>
        </w:rPr>
        <w:t>智电港</w:t>
      </w:r>
      <w:proofErr w:type="gramEnd"/>
      <w:r w:rsidR="00194F26" w:rsidRPr="008F16D4">
        <w:rPr>
          <w:rFonts w:ascii="仿宋_GB2312" w:eastAsia="仿宋_GB2312" w:hint="eastAsia"/>
          <w:spacing w:val="4"/>
          <w:sz w:val="30"/>
          <w:szCs w:val="30"/>
        </w:rPr>
        <w:t>、中电信息港等产业园区高地，大力发展总部经济，推进园区产业结构优化升级。</w:t>
      </w:r>
      <w:r w:rsidR="00194F26" w:rsidRPr="00B17CDA">
        <w:rPr>
          <w:rFonts w:ascii="仿宋_GB2312" w:eastAsia="仿宋_GB2312" w:hint="eastAsia"/>
          <w:b/>
          <w:spacing w:val="4"/>
          <w:sz w:val="30"/>
          <w:szCs w:val="30"/>
        </w:rPr>
        <w:t>新能源汽车板块，</w:t>
      </w:r>
      <w:r w:rsidR="00194F26" w:rsidRPr="008F16D4">
        <w:rPr>
          <w:rFonts w:ascii="仿宋_GB2312" w:eastAsia="仿宋_GB2312" w:hint="eastAsia"/>
          <w:spacing w:val="4"/>
          <w:sz w:val="30"/>
          <w:szCs w:val="30"/>
        </w:rPr>
        <w:t>依托恒大新能源整车制造基地、恒大轮毂电机生产基地、恒大新能源汽车全球研究院，打造新能源汽车从开发到生产的完整产业链。</w:t>
      </w:r>
      <w:r w:rsidR="00194F26" w:rsidRPr="00B17CDA">
        <w:rPr>
          <w:rFonts w:ascii="仿宋_GB2312" w:eastAsia="仿宋_GB2312" w:hint="eastAsia"/>
          <w:b/>
          <w:spacing w:val="4"/>
          <w:sz w:val="30"/>
          <w:szCs w:val="30"/>
        </w:rPr>
        <w:t>核心商务区板块，</w:t>
      </w:r>
      <w:r w:rsidR="00194F26" w:rsidRPr="008F16D4">
        <w:rPr>
          <w:rFonts w:ascii="仿宋_GB2312" w:eastAsia="仿宋_GB2312" w:hint="eastAsia"/>
          <w:spacing w:val="4"/>
          <w:sz w:val="30"/>
          <w:szCs w:val="30"/>
        </w:rPr>
        <w:t>以商业、服务业等多种业态为主，布局园区总部、酒店、住宅、学校、医院、公园等公</w:t>
      </w:r>
      <w:r w:rsidR="00194F26" w:rsidRPr="008F16D4">
        <w:rPr>
          <w:rFonts w:ascii="仿宋_GB2312" w:eastAsia="仿宋_GB2312" w:hint="eastAsia"/>
          <w:spacing w:val="4"/>
          <w:sz w:val="30"/>
          <w:szCs w:val="30"/>
        </w:rPr>
        <w:lastRenderedPageBreak/>
        <w:t>共配套设施，服务经开</w:t>
      </w:r>
      <w:proofErr w:type="gramStart"/>
      <w:r w:rsidR="00194F26" w:rsidRPr="008F16D4">
        <w:rPr>
          <w:rFonts w:ascii="仿宋_GB2312" w:eastAsia="仿宋_GB2312" w:hint="eastAsia"/>
          <w:spacing w:val="4"/>
          <w:sz w:val="30"/>
          <w:szCs w:val="30"/>
        </w:rPr>
        <w:t>区产业</w:t>
      </w:r>
      <w:proofErr w:type="gramEnd"/>
      <w:r w:rsidR="00194F26" w:rsidRPr="008F16D4">
        <w:rPr>
          <w:rFonts w:ascii="仿宋_GB2312" w:eastAsia="仿宋_GB2312" w:hint="eastAsia"/>
          <w:spacing w:val="4"/>
          <w:sz w:val="30"/>
          <w:szCs w:val="30"/>
        </w:rPr>
        <w:t>人群。</w:t>
      </w:r>
    </w:p>
    <w:p w:rsidR="000A1068" w:rsidRPr="000A1068" w:rsidRDefault="000A1068" w:rsidP="000A1068">
      <w:pPr>
        <w:spacing w:line="600" w:lineRule="exact"/>
        <w:ind w:firstLineChars="200" w:firstLine="602"/>
        <w:outlineLvl w:val="2"/>
        <w:rPr>
          <w:rFonts w:eastAsia="仿宋_GB2312"/>
          <w:sz w:val="30"/>
          <w:szCs w:val="30"/>
        </w:rPr>
      </w:pPr>
      <w:r>
        <w:rPr>
          <w:rFonts w:ascii="楷体_GB2312" w:eastAsia="楷体_GB2312" w:hint="eastAsia"/>
          <w:b/>
          <w:bCs/>
          <w:sz w:val="30"/>
          <w:szCs w:val="30"/>
        </w:rPr>
        <w:t>有序推进城市更新。</w:t>
      </w:r>
      <w:r w:rsidRPr="000A1068">
        <w:rPr>
          <w:rFonts w:eastAsia="仿宋_GB2312" w:hint="eastAsia"/>
          <w:sz w:val="30"/>
          <w:szCs w:val="30"/>
        </w:rPr>
        <w:t>聚焦提升城市品质，</w:t>
      </w:r>
      <w:r>
        <w:rPr>
          <w:rFonts w:eastAsia="仿宋_GB2312" w:hint="eastAsia"/>
          <w:sz w:val="30"/>
          <w:szCs w:val="30"/>
        </w:rPr>
        <w:t>推进岳阳街道城市面貌更新，打造精品示范街区。围绕企业经济发展，提供高效率服务，做好招商引商工作，吸引留住优质企业，营造良好发展环境。推进方松街道商业</w:t>
      </w:r>
      <w:proofErr w:type="gramStart"/>
      <w:r>
        <w:rPr>
          <w:rFonts w:eastAsia="仿宋_GB2312" w:hint="eastAsia"/>
          <w:sz w:val="30"/>
          <w:szCs w:val="30"/>
        </w:rPr>
        <w:t>业态调整</w:t>
      </w:r>
      <w:proofErr w:type="gramEnd"/>
      <w:r>
        <w:rPr>
          <w:rFonts w:eastAsia="仿宋_GB2312" w:hint="eastAsia"/>
          <w:sz w:val="30"/>
          <w:szCs w:val="30"/>
        </w:rPr>
        <w:t>和品质提升，着力提升开元地中海、东鼎、万科印象城综合体等商圈发展能级，高质量发展夜间经济，促进个体化、体验式消费融合发展，进一步优化区域营商环境。推进中山街道城市有机更新，加快建设城区公共基础设施等大配套，优化公共服务、生态环境、文化绿洲等</w:t>
      </w:r>
      <w:proofErr w:type="gramStart"/>
      <w:r>
        <w:rPr>
          <w:rFonts w:eastAsia="仿宋_GB2312" w:hint="eastAsia"/>
          <w:sz w:val="30"/>
          <w:szCs w:val="30"/>
        </w:rPr>
        <w:t>园区级</w:t>
      </w:r>
      <w:proofErr w:type="gramEnd"/>
      <w:r>
        <w:rPr>
          <w:rFonts w:eastAsia="仿宋_GB2312" w:hint="eastAsia"/>
          <w:sz w:val="30"/>
          <w:szCs w:val="30"/>
        </w:rPr>
        <w:t>中配套，</w:t>
      </w:r>
      <w:proofErr w:type="gramStart"/>
      <w:r>
        <w:rPr>
          <w:rFonts w:eastAsia="仿宋_GB2312" w:hint="eastAsia"/>
          <w:sz w:val="30"/>
          <w:szCs w:val="30"/>
        </w:rPr>
        <w:t>打造科创</w:t>
      </w:r>
      <w:proofErr w:type="gramEnd"/>
      <w:r>
        <w:rPr>
          <w:rFonts w:eastAsia="仿宋_GB2312" w:hint="eastAsia"/>
          <w:sz w:val="30"/>
          <w:szCs w:val="30"/>
        </w:rPr>
        <w:t>驿站、街心花园等小配套，</w:t>
      </w:r>
      <w:proofErr w:type="gramStart"/>
      <w:r>
        <w:rPr>
          <w:rFonts w:eastAsia="仿宋_GB2312" w:hint="eastAsia"/>
          <w:sz w:val="30"/>
          <w:szCs w:val="30"/>
        </w:rPr>
        <w:t>推进科创服务</w:t>
      </w:r>
      <w:proofErr w:type="gramEnd"/>
      <w:r>
        <w:rPr>
          <w:rFonts w:eastAsia="仿宋_GB2312" w:hint="eastAsia"/>
          <w:sz w:val="30"/>
          <w:szCs w:val="30"/>
        </w:rPr>
        <w:t>功能的均衡配置，打造卓越的</w:t>
      </w:r>
      <w:proofErr w:type="gramStart"/>
      <w:r>
        <w:rPr>
          <w:rFonts w:eastAsia="仿宋_GB2312" w:hint="eastAsia"/>
          <w:sz w:val="30"/>
          <w:szCs w:val="30"/>
        </w:rPr>
        <w:t>科创服务</w:t>
      </w:r>
      <w:proofErr w:type="gramEnd"/>
      <w:r>
        <w:rPr>
          <w:rFonts w:eastAsia="仿宋_GB2312" w:hint="eastAsia"/>
          <w:sz w:val="30"/>
          <w:szCs w:val="30"/>
        </w:rPr>
        <w:t>功能区。</w:t>
      </w:r>
      <w:proofErr w:type="gramStart"/>
      <w:r>
        <w:rPr>
          <w:rFonts w:eastAsia="仿宋_GB2312" w:hint="eastAsia"/>
          <w:sz w:val="30"/>
          <w:szCs w:val="30"/>
        </w:rPr>
        <w:t>以仓城历史</w:t>
      </w:r>
      <w:proofErr w:type="gramEnd"/>
      <w:r>
        <w:rPr>
          <w:rFonts w:eastAsia="仿宋_GB2312" w:hint="eastAsia"/>
          <w:sz w:val="30"/>
          <w:szCs w:val="30"/>
        </w:rPr>
        <w:t>文化风貌区、“仓汇路”美丽街区等重点特色项目建设为抓手，不断优化道路交通网络，巩固区域环境综合整治和无</w:t>
      </w:r>
      <w:proofErr w:type="gramStart"/>
      <w:r>
        <w:rPr>
          <w:rFonts w:eastAsia="仿宋_GB2312" w:hint="eastAsia"/>
          <w:sz w:val="30"/>
          <w:szCs w:val="30"/>
        </w:rPr>
        <w:t>违创建</w:t>
      </w:r>
      <w:proofErr w:type="gramEnd"/>
      <w:r>
        <w:rPr>
          <w:rFonts w:eastAsia="仿宋_GB2312" w:hint="eastAsia"/>
          <w:sz w:val="30"/>
          <w:szCs w:val="30"/>
        </w:rPr>
        <w:t>的成果，推进永丰街道城市更新。</w:t>
      </w:r>
    </w:p>
    <w:p w:rsidR="00194F26" w:rsidRDefault="001856E1" w:rsidP="003E340B">
      <w:pPr>
        <w:spacing w:afterLines="50"/>
        <w:jc w:val="center"/>
        <w:rPr>
          <w:rFonts w:ascii="仿宋_GB2312" w:eastAsia="仿宋_GB2312"/>
          <w:sz w:val="30"/>
          <w:szCs w:val="30"/>
        </w:rPr>
      </w:pPr>
      <w:r>
        <w:rPr>
          <w:rFonts w:ascii="仿宋_GB2312" w:eastAsia="仿宋_GB2312"/>
          <w:noProof/>
          <w:sz w:val="30"/>
          <w:szCs w:val="30"/>
        </w:rPr>
        <w:drawing>
          <wp:inline distT="0" distB="0" distL="0" distR="0">
            <wp:extent cx="4182110" cy="3148965"/>
            <wp:effectExtent l="19050" t="0" r="8890" b="0"/>
            <wp:docPr id="2" name="图片 2" descr="7f9301c4fdf047c877c5a4131a0d87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7f9301c4fdf047c877c5a4131a0d87a"/>
                    <pic:cNvPicPr>
                      <a:picLocks noChangeAspect="1" noChangeArrowheads="1"/>
                    </pic:cNvPicPr>
                  </pic:nvPicPr>
                  <pic:blipFill>
                    <a:blip r:embed="rId12" cstate="print"/>
                    <a:srcRect/>
                    <a:stretch>
                      <a:fillRect/>
                    </a:stretch>
                  </pic:blipFill>
                  <pic:spPr bwMode="auto">
                    <a:xfrm>
                      <a:off x="0" y="0"/>
                      <a:ext cx="4182110" cy="3148965"/>
                    </a:xfrm>
                    <a:prstGeom prst="rect">
                      <a:avLst/>
                    </a:prstGeom>
                    <a:noFill/>
                    <a:ln w="9525">
                      <a:noFill/>
                      <a:miter lim="800000"/>
                      <a:headEnd/>
                      <a:tailEnd/>
                    </a:ln>
                  </pic:spPr>
                </pic:pic>
              </a:graphicData>
            </a:graphic>
          </wp:inline>
        </w:drawing>
      </w:r>
    </w:p>
    <w:p w:rsidR="00194F26" w:rsidRDefault="00194F26" w:rsidP="003E340B">
      <w:pPr>
        <w:spacing w:afterLines="50"/>
        <w:jc w:val="center"/>
        <w:outlineLvl w:val="3"/>
        <w:rPr>
          <w:rFonts w:ascii="仿宋_GB2312" w:eastAsia="仿宋_GB2312"/>
          <w:sz w:val="30"/>
          <w:szCs w:val="30"/>
        </w:rPr>
      </w:pPr>
      <w:r>
        <w:rPr>
          <w:rFonts w:ascii="仿宋_GB2312" w:eastAsia="仿宋_GB2312" w:hAnsi="仿宋_GB2312" w:cs="仿宋_GB2312" w:hint="eastAsia"/>
          <w:b/>
          <w:bCs/>
          <w:sz w:val="24"/>
          <w:szCs w:val="24"/>
        </w:rPr>
        <w:t>图</w:t>
      </w:r>
      <w:r>
        <w:rPr>
          <w:rFonts w:ascii="仿宋_GB2312" w:eastAsia="仿宋_GB2312" w:hAnsi="仿宋_GB2312" w:cs="仿宋_GB2312"/>
          <w:b/>
          <w:bCs/>
          <w:sz w:val="24"/>
          <w:szCs w:val="24"/>
        </w:rPr>
        <w:t>2</w:t>
      </w:r>
      <w:r>
        <w:rPr>
          <w:rFonts w:ascii="仿宋_GB2312" w:eastAsia="仿宋_GB2312" w:hAnsi="仿宋_GB2312" w:cs="仿宋_GB2312" w:hint="eastAsia"/>
          <w:b/>
          <w:bCs/>
          <w:sz w:val="24"/>
          <w:szCs w:val="24"/>
        </w:rPr>
        <w:t xml:space="preserve"> 松江新</w:t>
      </w:r>
      <w:r>
        <w:rPr>
          <w:rFonts w:ascii="仿宋_GB2312" w:eastAsia="仿宋_GB2312" w:hAnsi="仿宋_GB2312" w:cs="仿宋_GB2312"/>
          <w:b/>
          <w:bCs/>
          <w:sz w:val="24"/>
          <w:szCs w:val="24"/>
        </w:rPr>
        <w:t>城“</w:t>
      </w:r>
      <w:r>
        <w:rPr>
          <w:rFonts w:ascii="仿宋_GB2312" w:eastAsia="仿宋_GB2312" w:hAnsi="仿宋_GB2312" w:cs="仿宋_GB2312" w:hint="eastAsia"/>
          <w:b/>
          <w:bCs/>
          <w:sz w:val="24"/>
          <w:szCs w:val="24"/>
        </w:rPr>
        <w:t>十四五</w:t>
      </w:r>
      <w:r>
        <w:rPr>
          <w:rFonts w:ascii="仿宋_GB2312" w:eastAsia="仿宋_GB2312" w:hAnsi="仿宋_GB2312" w:cs="仿宋_GB2312"/>
          <w:b/>
          <w:bCs/>
          <w:sz w:val="24"/>
          <w:szCs w:val="24"/>
        </w:rPr>
        <w:t>”</w:t>
      </w:r>
      <w:r>
        <w:rPr>
          <w:rFonts w:ascii="仿宋_GB2312" w:eastAsia="仿宋_GB2312" w:hAnsi="仿宋_GB2312" w:cs="仿宋_GB2312" w:hint="eastAsia"/>
          <w:b/>
          <w:bCs/>
          <w:sz w:val="24"/>
          <w:szCs w:val="24"/>
        </w:rPr>
        <w:t>空间战略示意图</w:t>
      </w:r>
    </w:p>
    <w:p w:rsidR="00194F26" w:rsidRDefault="00194F26">
      <w:pPr>
        <w:pStyle w:val="2"/>
        <w:keepNext w:val="0"/>
        <w:keepLines w:val="0"/>
        <w:spacing w:line="620" w:lineRule="exact"/>
        <w:ind w:firstLine="600"/>
      </w:pPr>
      <w:bookmarkStart w:id="162" w:name="_Toc60416341"/>
      <w:bookmarkStart w:id="163" w:name="_Toc59035199"/>
      <w:bookmarkStart w:id="164" w:name="_Toc16514"/>
      <w:bookmarkStart w:id="165" w:name="_Toc22984"/>
      <w:bookmarkStart w:id="166" w:name="_Toc60587549"/>
      <w:bookmarkStart w:id="167" w:name="_Toc60828062"/>
      <w:bookmarkStart w:id="168" w:name="_Toc60828307"/>
      <w:r>
        <w:rPr>
          <w:rFonts w:hint="eastAsia"/>
        </w:rPr>
        <w:lastRenderedPageBreak/>
        <w:t>二、强化新城辐射“三片</w:t>
      </w:r>
      <w:r w:rsidR="00B91850">
        <w:rPr>
          <w:rFonts w:hint="eastAsia"/>
        </w:rPr>
        <w:t>”</w:t>
      </w:r>
      <w:r>
        <w:rPr>
          <w:rFonts w:hint="eastAsia"/>
        </w:rPr>
        <w:t>融合</w:t>
      </w:r>
      <w:bookmarkEnd w:id="162"/>
      <w:bookmarkEnd w:id="163"/>
      <w:bookmarkEnd w:id="164"/>
      <w:bookmarkEnd w:id="165"/>
      <w:r>
        <w:rPr>
          <w:rFonts w:hint="eastAsia"/>
        </w:rPr>
        <w:t>的全域发展</w:t>
      </w:r>
      <w:bookmarkEnd w:id="166"/>
      <w:bookmarkEnd w:id="167"/>
      <w:bookmarkEnd w:id="168"/>
    </w:p>
    <w:p w:rsidR="00194F26" w:rsidRDefault="00194F26" w:rsidP="00B17CDA">
      <w:pPr>
        <w:spacing w:line="620" w:lineRule="exact"/>
        <w:ind w:firstLineChars="200" w:firstLine="600"/>
        <w:rPr>
          <w:rFonts w:ascii="仿宋_GB2312" w:eastAsia="仿宋_GB2312"/>
          <w:sz w:val="30"/>
          <w:szCs w:val="30"/>
        </w:rPr>
      </w:pPr>
      <w:r>
        <w:rPr>
          <w:rFonts w:ascii="仿宋_GB2312" w:eastAsia="仿宋_GB2312"/>
          <w:sz w:val="30"/>
          <w:szCs w:val="30"/>
        </w:rPr>
        <w:t>以融合发展理念统筹规划建设和功能布局</w:t>
      </w:r>
      <w:r>
        <w:rPr>
          <w:rFonts w:ascii="仿宋_GB2312" w:eastAsia="仿宋_GB2312" w:hint="eastAsia"/>
          <w:sz w:val="30"/>
          <w:szCs w:val="30"/>
        </w:rPr>
        <w:t>，加快形成资源整合</w:t>
      </w:r>
      <w:r>
        <w:rPr>
          <w:rFonts w:ascii="仿宋_GB2312" w:eastAsia="仿宋_GB2312"/>
          <w:sz w:val="30"/>
          <w:szCs w:val="30"/>
        </w:rPr>
        <w:t>、优势</w:t>
      </w:r>
      <w:r>
        <w:rPr>
          <w:rFonts w:ascii="仿宋_GB2312" w:eastAsia="仿宋_GB2312" w:hint="eastAsia"/>
          <w:sz w:val="30"/>
          <w:szCs w:val="30"/>
        </w:rPr>
        <w:t>互补</w:t>
      </w:r>
      <w:r>
        <w:rPr>
          <w:rFonts w:ascii="仿宋_GB2312" w:eastAsia="仿宋_GB2312"/>
          <w:sz w:val="30"/>
          <w:szCs w:val="30"/>
        </w:rPr>
        <w:t>、功能</w:t>
      </w:r>
      <w:r>
        <w:rPr>
          <w:rFonts w:ascii="仿宋_GB2312" w:eastAsia="仿宋_GB2312" w:hint="eastAsia"/>
          <w:sz w:val="30"/>
          <w:szCs w:val="30"/>
        </w:rPr>
        <w:t>联动、</w:t>
      </w:r>
      <w:r>
        <w:rPr>
          <w:rFonts w:ascii="仿宋_GB2312" w:eastAsia="仿宋_GB2312"/>
          <w:sz w:val="30"/>
          <w:szCs w:val="30"/>
        </w:rPr>
        <w:t>产业协同的</w:t>
      </w:r>
      <w:r>
        <w:rPr>
          <w:rFonts w:ascii="仿宋_GB2312" w:eastAsia="仿宋_GB2312" w:hint="eastAsia"/>
          <w:sz w:val="30"/>
          <w:szCs w:val="30"/>
        </w:rPr>
        <w:t>区域</w:t>
      </w:r>
      <w:r>
        <w:rPr>
          <w:rFonts w:ascii="仿宋_GB2312" w:eastAsia="仿宋_GB2312"/>
          <w:sz w:val="30"/>
          <w:szCs w:val="30"/>
        </w:rPr>
        <w:t>空间</w:t>
      </w:r>
      <w:r>
        <w:rPr>
          <w:rFonts w:ascii="仿宋_GB2312" w:eastAsia="仿宋_GB2312" w:hint="eastAsia"/>
          <w:sz w:val="30"/>
          <w:szCs w:val="30"/>
        </w:rPr>
        <w:t>格局。</w:t>
      </w:r>
    </w:p>
    <w:p w:rsidR="00194F26" w:rsidRDefault="00194F26">
      <w:pPr>
        <w:spacing w:line="620" w:lineRule="exact"/>
        <w:ind w:firstLineChars="200" w:firstLine="602"/>
        <w:outlineLvl w:val="2"/>
        <w:rPr>
          <w:rFonts w:ascii="仿宋_GB2312" w:eastAsia="仿宋_GB2312"/>
          <w:sz w:val="30"/>
          <w:szCs w:val="30"/>
        </w:rPr>
      </w:pPr>
      <w:r>
        <w:rPr>
          <w:rFonts w:ascii="楷体_GB2312" w:eastAsia="楷体_GB2312" w:hint="eastAsia"/>
          <w:b/>
          <w:sz w:val="30"/>
          <w:szCs w:val="30"/>
        </w:rPr>
        <w:t>在九里亭、九亭、</w:t>
      </w:r>
      <w:proofErr w:type="gramStart"/>
      <w:r>
        <w:rPr>
          <w:rFonts w:ascii="楷体_GB2312" w:eastAsia="楷体_GB2312" w:hint="eastAsia"/>
          <w:b/>
          <w:sz w:val="30"/>
          <w:szCs w:val="30"/>
        </w:rPr>
        <w:t>泗泾</w:t>
      </w:r>
      <w:proofErr w:type="gramEnd"/>
      <w:r>
        <w:rPr>
          <w:rFonts w:ascii="楷体_GB2312" w:eastAsia="楷体_GB2312" w:hint="eastAsia"/>
          <w:b/>
          <w:sz w:val="30"/>
          <w:szCs w:val="30"/>
        </w:rPr>
        <w:t>、洞</w:t>
      </w:r>
      <w:proofErr w:type="gramStart"/>
      <w:r>
        <w:rPr>
          <w:rFonts w:ascii="楷体_GB2312" w:eastAsia="楷体_GB2312" w:hint="eastAsia"/>
          <w:b/>
          <w:sz w:val="30"/>
          <w:szCs w:val="30"/>
        </w:rPr>
        <w:t>泾</w:t>
      </w:r>
      <w:proofErr w:type="gramEnd"/>
      <w:r>
        <w:rPr>
          <w:rFonts w:ascii="楷体_GB2312" w:eastAsia="楷体_GB2312" w:hint="eastAsia"/>
          <w:b/>
          <w:sz w:val="30"/>
          <w:szCs w:val="30"/>
        </w:rPr>
        <w:t>、新桥区域，建设</w:t>
      </w:r>
      <w:proofErr w:type="gramStart"/>
      <w:r>
        <w:rPr>
          <w:rFonts w:ascii="楷体_GB2312" w:eastAsia="楷体_GB2312" w:hint="eastAsia"/>
          <w:b/>
          <w:sz w:val="30"/>
          <w:szCs w:val="30"/>
        </w:rPr>
        <w:t>产城融合</w:t>
      </w:r>
      <w:proofErr w:type="gramEnd"/>
      <w:r>
        <w:rPr>
          <w:rFonts w:ascii="楷体_GB2312" w:eastAsia="楷体_GB2312" w:hint="eastAsia"/>
          <w:b/>
          <w:sz w:val="30"/>
          <w:szCs w:val="30"/>
        </w:rPr>
        <w:t>示范片区。</w:t>
      </w:r>
      <w:r>
        <w:rPr>
          <w:rFonts w:ascii="仿宋_GB2312" w:eastAsia="仿宋_GB2312" w:hint="eastAsia"/>
          <w:sz w:val="30"/>
          <w:szCs w:val="30"/>
        </w:rPr>
        <w:t>以松江区获批国家级先进制造业和现代服务业融合发展试点区为契机，围绕九科绿洲和智慧安防、人工智能等产业基地，发挥城镇连绵成片、工业园区密集的优势基础，借力大虹桥、联动中心城，充分发挥科技创新对区域发展的引领带动作用，整合区域空间资源和配套设施，推动区域更新升级和整合提升。以“九科绿洲”建设为标杆，加强园区绿化，形成生产、生活、生态融为一体、</w:t>
      </w:r>
      <w:proofErr w:type="gramStart"/>
      <w:r>
        <w:rPr>
          <w:rFonts w:ascii="仿宋_GB2312" w:eastAsia="仿宋_GB2312" w:hint="eastAsia"/>
          <w:sz w:val="30"/>
          <w:szCs w:val="30"/>
        </w:rPr>
        <w:t>产城深度</w:t>
      </w:r>
      <w:proofErr w:type="gramEnd"/>
      <w:r>
        <w:rPr>
          <w:rFonts w:ascii="仿宋_GB2312" w:eastAsia="仿宋_GB2312" w:hint="eastAsia"/>
          <w:sz w:val="30"/>
          <w:szCs w:val="30"/>
        </w:rPr>
        <w:t>融合</w:t>
      </w:r>
      <w:proofErr w:type="gramStart"/>
      <w:r>
        <w:rPr>
          <w:rFonts w:ascii="仿宋_GB2312" w:eastAsia="仿宋_GB2312" w:hint="eastAsia"/>
          <w:sz w:val="30"/>
          <w:szCs w:val="30"/>
        </w:rPr>
        <w:t>的科创绿洲</w:t>
      </w:r>
      <w:proofErr w:type="gramEnd"/>
      <w:r>
        <w:rPr>
          <w:rFonts w:ascii="仿宋_GB2312" w:eastAsia="仿宋_GB2312" w:hint="eastAsia"/>
          <w:sz w:val="30"/>
          <w:szCs w:val="30"/>
        </w:rPr>
        <w:t>。</w:t>
      </w:r>
    </w:p>
    <w:p w:rsidR="00194F26" w:rsidRDefault="00194F26">
      <w:pPr>
        <w:spacing w:line="620" w:lineRule="exact"/>
        <w:ind w:firstLineChars="200" w:firstLine="602"/>
        <w:outlineLvl w:val="2"/>
        <w:rPr>
          <w:rFonts w:ascii="仿宋_GB2312" w:eastAsia="仿宋_GB2312"/>
          <w:sz w:val="30"/>
          <w:szCs w:val="30"/>
        </w:rPr>
      </w:pPr>
      <w:r>
        <w:rPr>
          <w:rFonts w:ascii="楷体_GB2312" w:eastAsia="楷体_GB2312" w:cs="楷体_GB2312" w:hint="eastAsia"/>
          <w:b/>
          <w:bCs/>
          <w:kern w:val="0"/>
          <w:sz w:val="30"/>
          <w:szCs w:val="30"/>
          <w:lang w:val="zh-TW"/>
        </w:rPr>
        <w:t>在佘山、小昆山、广富林区域，重点发挥</w:t>
      </w:r>
      <w:proofErr w:type="gramStart"/>
      <w:r>
        <w:rPr>
          <w:rFonts w:ascii="楷体_GB2312" w:eastAsia="楷体_GB2312" w:cs="楷体_GB2312" w:hint="eastAsia"/>
          <w:b/>
          <w:bCs/>
          <w:kern w:val="0"/>
          <w:sz w:val="30"/>
          <w:szCs w:val="30"/>
          <w:lang w:val="zh-TW"/>
        </w:rPr>
        <w:t>佘</w:t>
      </w:r>
      <w:proofErr w:type="gramEnd"/>
      <w:r>
        <w:rPr>
          <w:rFonts w:ascii="楷体_GB2312" w:eastAsia="楷体_GB2312" w:cs="楷体_GB2312" w:hint="eastAsia"/>
          <w:b/>
          <w:bCs/>
          <w:kern w:val="0"/>
          <w:sz w:val="30"/>
          <w:szCs w:val="30"/>
          <w:lang w:val="zh-TW"/>
        </w:rPr>
        <w:t>山国家旅游度假区</w:t>
      </w:r>
      <w:r>
        <w:rPr>
          <w:rFonts w:ascii="楷体_GB2312" w:eastAsia="楷体_GB2312" w:hint="eastAsia"/>
          <w:b/>
          <w:sz w:val="30"/>
          <w:szCs w:val="30"/>
        </w:rPr>
        <w:t>功能优势，</w:t>
      </w:r>
      <w:proofErr w:type="gramStart"/>
      <w:r>
        <w:rPr>
          <w:rFonts w:ascii="楷体_GB2312" w:eastAsia="楷体_GB2312" w:hint="eastAsia"/>
          <w:b/>
          <w:sz w:val="30"/>
          <w:szCs w:val="30"/>
        </w:rPr>
        <w:t>建设文旅融合</w:t>
      </w:r>
      <w:proofErr w:type="gramEnd"/>
      <w:r w:rsidR="004377AB">
        <w:rPr>
          <w:rFonts w:ascii="楷体_GB2312" w:eastAsia="楷体_GB2312" w:hint="eastAsia"/>
          <w:b/>
          <w:sz w:val="30"/>
          <w:szCs w:val="30"/>
        </w:rPr>
        <w:t>先行</w:t>
      </w:r>
      <w:r>
        <w:rPr>
          <w:rFonts w:ascii="楷体_GB2312" w:eastAsia="楷体_GB2312" w:hint="eastAsia"/>
          <w:b/>
          <w:sz w:val="30"/>
          <w:szCs w:val="30"/>
        </w:rPr>
        <w:t>片区。</w:t>
      </w:r>
      <w:r>
        <w:rPr>
          <w:rFonts w:ascii="仿宋_GB2312" w:eastAsia="仿宋_GB2312" w:hint="eastAsia"/>
          <w:sz w:val="30"/>
          <w:szCs w:val="30"/>
        </w:rPr>
        <w:t>发挥西北部旅游资源生态优势，推动功能联动和资源整合，大力发展文、旅、商、体产业，充分挖掘历史文化内涵，提升旅游休闲品质，进一步完善旅游休闲配套服务设施，建设集休闲旅游、文化娱乐、会议服务等功能于一体，具有国际标识度和影响力的旅游度假示范区。</w:t>
      </w:r>
    </w:p>
    <w:p w:rsidR="00194F26" w:rsidRDefault="00194F26">
      <w:pPr>
        <w:spacing w:line="620" w:lineRule="exact"/>
        <w:ind w:firstLineChars="200" w:firstLine="602"/>
        <w:outlineLvl w:val="2"/>
        <w:rPr>
          <w:rFonts w:ascii="仿宋_GB2312" w:eastAsia="仿宋_GB2312"/>
          <w:sz w:val="30"/>
          <w:szCs w:val="30"/>
        </w:rPr>
      </w:pPr>
      <w:r>
        <w:rPr>
          <w:rFonts w:ascii="楷体_GB2312" w:eastAsia="楷体_GB2312" w:hint="eastAsia"/>
          <w:b/>
          <w:sz w:val="30"/>
          <w:szCs w:val="30"/>
        </w:rPr>
        <w:t>在叶</w:t>
      </w:r>
      <w:proofErr w:type="gramStart"/>
      <w:r>
        <w:rPr>
          <w:rFonts w:ascii="楷体_GB2312" w:eastAsia="楷体_GB2312" w:hint="eastAsia"/>
          <w:b/>
          <w:sz w:val="30"/>
          <w:szCs w:val="30"/>
        </w:rPr>
        <w:t>榭</w:t>
      </w:r>
      <w:proofErr w:type="gramEnd"/>
      <w:r>
        <w:rPr>
          <w:rFonts w:ascii="楷体_GB2312" w:eastAsia="楷体_GB2312" w:hint="eastAsia"/>
          <w:b/>
          <w:sz w:val="30"/>
          <w:szCs w:val="30"/>
        </w:rPr>
        <w:t>、</w:t>
      </w:r>
      <w:proofErr w:type="gramStart"/>
      <w:r>
        <w:rPr>
          <w:rFonts w:ascii="楷体_GB2312" w:eastAsia="楷体_GB2312" w:hint="eastAsia"/>
          <w:b/>
          <w:sz w:val="30"/>
          <w:szCs w:val="30"/>
        </w:rPr>
        <w:t>泖</w:t>
      </w:r>
      <w:proofErr w:type="gramEnd"/>
      <w:r>
        <w:rPr>
          <w:rFonts w:ascii="楷体_GB2312" w:eastAsia="楷体_GB2312" w:hint="eastAsia"/>
          <w:b/>
          <w:sz w:val="30"/>
          <w:szCs w:val="30"/>
        </w:rPr>
        <w:t>港、新</w:t>
      </w:r>
      <w:proofErr w:type="gramStart"/>
      <w:r>
        <w:rPr>
          <w:rFonts w:ascii="楷体_GB2312" w:eastAsia="楷体_GB2312" w:hint="eastAsia"/>
          <w:b/>
          <w:sz w:val="30"/>
          <w:szCs w:val="30"/>
        </w:rPr>
        <w:t>浜</w:t>
      </w:r>
      <w:proofErr w:type="gramEnd"/>
      <w:r>
        <w:rPr>
          <w:rFonts w:ascii="楷体_GB2312" w:eastAsia="楷体_GB2312" w:hint="eastAsia"/>
          <w:b/>
          <w:sz w:val="30"/>
          <w:szCs w:val="30"/>
        </w:rPr>
        <w:t>、石湖</w:t>
      </w:r>
      <w:proofErr w:type="gramStart"/>
      <w:r>
        <w:rPr>
          <w:rFonts w:ascii="楷体_GB2312" w:eastAsia="楷体_GB2312" w:hint="eastAsia"/>
          <w:b/>
          <w:sz w:val="30"/>
          <w:szCs w:val="30"/>
        </w:rPr>
        <w:t>荡</w:t>
      </w:r>
      <w:proofErr w:type="gramEnd"/>
      <w:r>
        <w:rPr>
          <w:rFonts w:ascii="楷体_GB2312" w:eastAsia="楷体_GB2312" w:hint="eastAsia"/>
          <w:b/>
          <w:sz w:val="30"/>
          <w:szCs w:val="30"/>
        </w:rPr>
        <w:t>区域，建设城乡融合绿色发展实践片区。</w:t>
      </w:r>
      <w:r>
        <w:rPr>
          <w:rFonts w:ascii="仿宋_GB2312" w:eastAsia="仿宋_GB2312" w:hint="eastAsia"/>
          <w:sz w:val="30"/>
          <w:szCs w:val="30"/>
        </w:rPr>
        <w:t>以生态功能为特色，强化区域生态调蓄能力，以乡村振兴战略为重心，创新大都市乡村发展模式。促进城乡融合发展，增强浦</w:t>
      </w:r>
      <w:proofErr w:type="gramStart"/>
      <w:r>
        <w:rPr>
          <w:rFonts w:ascii="仿宋_GB2312" w:eastAsia="仿宋_GB2312" w:hint="eastAsia"/>
          <w:sz w:val="30"/>
          <w:szCs w:val="30"/>
        </w:rPr>
        <w:t>南区域</w:t>
      </w:r>
      <w:proofErr w:type="gramEnd"/>
      <w:r>
        <w:rPr>
          <w:rFonts w:ascii="仿宋_GB2312" w:eastAsia="仿宋_GB2312" w:hint="eastAsia"/>
          <w:sz w:val="30"/>
          <w:szCs w:val="30"/>
        </w:rPr>
        <w:t>公共服务和就业集聚功能，在保留乡村原生态，留住乡村文化的基础上，不断改善农村生活环境和农民生活品质。</w:t>
      </w:r>
    </w:p>
    <w:p w:rsidR="00194F26" w:rsidRDefault="00194F26">
      <w:pPr>
        <w:pStyle w:val="2"/>
        <w:keepNext w:val="0"/>
        <w:keepLines w:val="0"/>
        <w:spacing w:line="620" w:lineRule="exact"/>
        <w:ind w:firstLine="600"/>
      </w:pPr>
      <w:bookmarkStart w:id="169" w:name="_Toc59035200"/>
      <w:bookmarkStart w:id="170" w:name="_Toc4615"/>
      <w:bookmarkStart w:id="171" w:name="_Toc8446"/>
      <w:bookmarkStart w:id="172" w:name="_Toc60416342"/>
      <w:bookmarkStart w:id="173" w:name="_Toc60587550"/>
      <w:bookmarkStart w:id="174" w:name="_Toc60828063"/>
      <w:bookmarkStart w:id="175" w:name="_Toc60828308"/>
      <w:r>
        <w:rPr>
          <w:rFonts w:hint="eastAsia"/>
        </w:rPr>
        <w:lastRenderedPageBreak/>
        <w:t>三、全面推进“四网融合”</w:t>
      </w:r>
      <w:r>
        <w:t>交通体系</w:t>
      </w:r>
      <w:r>
        <w:rPr>
          <w:rFonts w:hint="eastAsia"/>
        </w:rPr>
        <w:t>建设</w:t>
      </w:r>
      <w:bookmarkEnd w:id="169"/>
      <w:bookmarkEnd w:id="170"/>
      <w:bookmarkEnd w:id="171"/>
      <w:bookmarkEnd w:id="172"/>
      <w:bookmarkEnd w:id="173"/>
      <w:bookmarkEnd w:id="174"/>
      <w:bookmarkEnd w:id="175"/>
    </w:p>
    <w:p w:rsidR="00194F26" w:rsidRDefault="00194F26">
      <w:pPr>
        <w:spacing w:line="620" w:lineRule="exact"/>
        <w:ind w:firstLineChars="200" w:firstLine="600"/>
        <w:rPr>
          <w:rFonts w:ascii="仿宋_GB2312" w:eastAsia="仿宋_GB2312"/>
          <w:sz w:val="30"/>
          <w:szCs w:val="30"/>
        </w:rPr>
      </w:pPr>
      <w:r>
        <w:rPr>
          <w:rFonts w:ascii="仿宋_GB2312" w:eastAsia="仿宋_GB2312" w:hint="eastAsia"/>
          <w:sz w:val="30"/>
          <w:szCs w:val="30"/>
        </w:rPr>
        <w:t>加快构筑一体化的“四网融合”综合交通体系，建成“快速畅达、集约绿色、智慧高效”的交通基础设施网络，构筑契合上海西南门户、长三角重要节点城市的综合交通体系。</w:t>
      </w:r>
    </w:p>
    <w:p w:rsidR="00194F26" w:rsidRDefault="00194F26">
      <w:pPr>
        <w:spacing w:line="600" w:lineRule="exact"/>
        <w:ind w:firstLineChars="200" w:firstLine="602"/>
        <w:outlineLvl w:val="2"/>
        <w:rPr>
          <w:rFonts w:ascii="仿宋_GB2312" w:eastAsia="仿宋_GB2312"/>
          <w:sz w:val="30"/>
          <w:szCs w:val="30"/>
        </w:rPr>
      </w:pPr>
      <w:r>
        <w:rPr>
          <w:rFonts w:ascii="楷体_GB2312" w:eastAsia="楷体_GB2312" w:cs="楷体_GB2312" w:hint="eastAsia"/>
          <w:b/>
          <w:bCs/>
          <w:kern w:val="0"/>
          <w:sz w:val="30"/>
          <w:szCs w:val="30"/>
          <w:lang w:val="zh-TW"/>
        </w:rPr>
        <w:t>增强松江枢纽的服务功能。</w:t>
      </w:r>
      <w:r>
        <w:rPr>
          <w:rFonts w:ascii="仿宋_GB2312" w:eastAsia="仿宋_GB2312" w:hint="eastAsia"/>
          <w:sz w:val="30"/>
          <w:szCs w:val="30"/>
        </w:rPr>
        <w:t>加快沪苏湖铁路和松江枢纽建设，推进交通集疏运组织规划编制。做好路网规划与科技影都等重大产业规划、用地规划的衔接。推进松江枢纽周边土地综合开发，促进铁路和地方经济协调发展。</w:t>
      </w:r>
    </w:p>
    <w:p w:rsidR="00194F26" w:rsidRDefault="00194F26">
      <w:pPr>
        <w:spacing w:line="600" w:lineRule="exact"/>
        <w:ind w:firstLineChars="200" w:firstLine="602"/>
        <w:outlineLvl w:val="2"/>
        <w:rPr>
          <w:rFonts w:ascii="仿宋_GB2312" w:eastAsia="仿宋_GB2312"/>
          <w:sz w:val="30"/>
          <w:szCs w:val="30"/>
        </w:rPr>
      </w:pPr>
      <w:r>
        <w:rPr>
          <w:rFonts w:ascii="楷体_GB2312" w:eastAsia="楷体_GB2312" w:cs="楷体_GB2312" w:hint="eastAsia"/>
          <w:b/>
          <w:bCs/>
          <w:kern w:val="0"/>
          <w:sz w:val="30"/>
          <w:szCs w:val="30"/>
          <w:lang w:val="zh-TW"/>
        </w:rPr>
        <w:t>提升对外交通辐射能级。</w:t>
      </w:r>
      <w:r>
        <w:rPr>
          <w:rFonts w:ascii="仿宋_GB2312" w:eastAsia="仿宋_GB2312" w:hint="eastAsia"/>
          <w:sz w:val="30"/>
          <w:szCs w:val="30"/>
        </w:rPr>
        <w:t>全面推动轨道交通12号线西延伸项目建设，推进轨道交通23号线西延伸、9号线与17号线连接线、嘉</w:t>
      </w:r>
      <w:proofErr w:type="gramStart"/>
      <w:r>
        <w:rPr>
          <w:rFonts w:ascii="仿宋_GB2312" w:eastAsia="仿宋_GB2312" w:hint="eastAsia"/>
          <w:sz w:val="30"/>
          <w:szCs w:val="30"/>
        </w:rPr>
        <w:t>青松金</w:t>
      </w:r>
      <w:proofErr w:type="gramEnd"/>
      <w:r>
        <w:rPr>
          <w:rFonts w:ascii="仿宋_GB2312" w:eastAsia="仿宋_GB2312" w:hint="eastAsia"/>
          <w:sz w:val="30"/>
          <w:szCs w:val="30"/>
        </w:rPr>
        <w:t>线、东西联络线等规划落地,加快推进</w:t>
      </w:r>
      <w:proofErr w:type="gramStart"/>
      <w:r>
        <w:rPr>
          <w:rFonts w:ascii="仿宋_GB2312" w:eastAsia="仿宋_GB2312" w:hint="eastAsia"/>
          <w:sz w:val="30"/>
          <w:szCs w:val="30"/>
        </w:rPr>
        <w:t>沪松公路</w:t>
      </w:r>
      <w:proofErr w:type="gramEnd"/>
      <w:r>
        <w:rPr>
          <w:rFonts w:ascii="仿宋_GB2312" w:eastAsia="仿宋_GB2312" w:hint="eastAsia"/>
          <w:sz w:val="30"/>
          <w:szCs w:val="30"/>
        </w:rPr>
        <w:t>快速化、</w:t>
      </w:r>
      <w:proofErr w:type="gramStart"/>
      <w:r>
        <w:rPr>
          <w:rFonts w:ascii="仿宋_GB2312" w:eastAsia="仿宋_GB2312" w:hint="eastAsia"/>
          <w:sz w:val="30"/>
          <w:szCs w:val="30"/>
        </w:rPr>
        <w:t>嘉松公路</w:t>
      </w:r>
      <w:proofErr w:type="gramEnd"/>
      <w:r>
        <w:rPr>
          <w:rFonts w:ascii="仿宋_GB2312" w:eastAsia="仿宋_GB2312" w:hint="eastAsia"/>
          <w:sz w:val="30"/>
          <w:szCs w:val="30"/>
        </w:rPr>
        <w:t>南延伸、G60</w:t>
      </w:r>
      <w:proofErr w:type="gramStart"/>
      <w:r>
        <w:rPr>
          <w:rFonts w:ascii="仿宋_GB2312" w:eastAsia="仿宋_GB2312" w:hint="eastAsia"/>
          <w:sz w:val="30"/>
          <w:szCs w:val="30"/>
        </w:rPr>
        <w:t>莘砖公路</w:t>
      </w:r>
      <w:proofErr w:type="gramEnd"/>
      <w:r>
        <w:rPr>
          <w:rFonts w:ascii="仿宋_GB2312" w:eastAsia="仿宋_GB2312" w:hint="eastAsia"/>
          <w:sz w:val="30"/>
          <w:szCs w:val="30"/>
        </w:rPr>
        <w:t>匝道、S32玉树路匝道等重点规划项目开工,加快</w:t>
      </w:r>
      <w:proofErr w:type="gramStart"/>
      <w:r>
        <w:rPr>
          <w:rFonts w:ascii="仿宋_GB2312" w:eastAsia="仿宋_GB2312" w:hint="eastAsia"/>
          <w:sz w:val="30"/>
          <w:szCs w:val="30"/>
        </w:rPr>
        <w:t>推进胡曹路</w:t>
      </w:r>
      <w:proofErr w:type="gramEnd"/>
      <w:r>
        <w:rPr>
          <w:rFonts w:ascii="仿宋_GB2312" w:eastAsia="仿宋_GB2312" w:hint="eastAsia"/>
          <w:sz w:val="30"/>
          <w:szCs w:val="30"/>
        </w:rPr>
        <w:t>、刘五公路等区区对接道路建设。</w:t>
      </w:r>
    </w:p>
    <w:p w:rsidR="00194F26" w:rsidRDefault="00194F26">
      <w:pPr>
        <w:spacing w:line="600" w:lineRule="exact"/>
        <w:ind w:firstLineChars="200" w:firstLine="602"/>
        <w:outlineLvl w:val="2"/>
        <w:rPr>
          <w:rFonts w:ascii="仿宋_GB2312" w:eastAsia="仿宋_GB2312"/>
          <w:spacing w:val="4"/>
          <w:sz w:val="30"/>
          <w:szCs w:val="30"/>
        </w:rPr>
      </w:pPr>
      <w:r>
        <w:rPr>
          <w:rFonts w:ascii="楷体_GB2312" w:eastAsia="楷体_GB2312" w:cs="楷体_GB2312" w:hint="eastAsia"/>
          <w:b/>
          <w:bCs/>
          <w:kern w:val="0"/>
          <w:sz w:val="30"/>
          <w:szCs w:val="30"/>
          <w:lang w:val="zh-TW"/>
        </w:rPr>
        <w:t>强化内部交通通行效率。</w:t>
      </w:r>
      <w:r>
        <w:rPr>
          <w:rFonts w:ascii="仿宋_GB2312" w:eastAsia="仿宋_GB2312" w:hint="eastAsia"/>
          <w:spacing w:val="4"/>
          <w:sz w:val="30"/>
          <w:szCs w:val="30"/>
        </w:rPr>
        <w:t>推进</w:t>
      </w:r>
      <w:proofErr w:type="gramStart"/>
      <w:r>
        <w:rPr>
          <w:rFonts w:ascii="仿宋_GB2312" w:eastAsia="仿宋_GB2312" w:hint="eastAsia"/>
          <w:spacing w:val="4"/>
          <w:sz w:val="30"/>
          <w:szCs w:val="30"/>
        </w:rPr>
        <w:t>辰</w:t>
      </w:r>
      <w:proofErr w:type="gramEnd"/>
      <w:r>
        <w:rPr>
          <w:rFonts w:ascii="仿宋_GB2312" w:eastAsia="仿宋_GB2312" w:hint="eastAsia"/>
          <w:spacing w:val="4"/>
          <w:sz w:val="30"/>
          <w:szCs w:val="30"/>
        </w:rPr>
        <w:t>花路快速化、金玉路快速化等规划项目进度，形成“井字型”快速路网,优化区域道路体系。实现有轨电车T2线西延伸，推进T4线规划建设。力争</w:t>
      </w:r>
      <w:proofErr w:type="gramStart"/>
      <w:r>
        <w:rPr>
          <w:rFonts w:ascii="仿宋_GB2312" w:eastAsia="仿宋_GB2312" w:hint="eastAsia"/>
          <w:spacing w:val="4"/>
          <w:sz w:val="30"/>
          <w:szCs w:val="30"/>
        </w:rPr>
        <w:t>泖</w:t>
      </w:r>
      <w:proofErr w:type="gramEnd"/>
      <w:r>
        <w:rPr>
          <w:rFonts w:ascii="仿宋_GB2312" w:eastAsia="仿宋_GB2312" w:hint="eastAsia"/>
          <w:spacing w:val="4"/>
          <w:sz w:val="30"/>
          <w:szCs w:val="30"/>
        </w:rPr>
        <w:t>亭路、</w:t>
      </w:r>
      <w:proofErr w:type="gramStart"/>
      <w:r>
        <w:rPr>
          <w:rFonts w:ascii="仿宋_GB2312" w:eastAsia="仿宋_GB2312" w:hint="eastAsia"/>
          <w:spacing w:val="4"/>
          <w:sz w:val="30"/>
          <w:szCs w:val="30"/>
        </w:rPr>
        <w:t>昆港公路</w:t>
      </w:r>
      <w:proofErr w:type="gramEnd"/>
      <w:r>
        <w:rPr>
          <w:rFonts w:ascii="仿宋_GB2312" w:eastAsia="仿宋_GB2312" w:hint="eastAsia"/>
          <w:spacing w:val="4"/>
          <w:sz w:val="30"/>
          <w:szCs w:val="30"/>
        </w:rPr>
        <w:t>等竣工。继续推进城区道路“白改黑”、潮汐式车道改造及农村公路提档升级，打造“动静协调、快慢相宜”的内部出行环境。</w:t>
      </w:r>
    </w:p>
    <w:p w:rsidR="00194F26" w:rsidRDefault="00194F26">
      <w:pPr>
        <w:spacing w:line="600" w:lineRule="exact"/>
        <w:ind w:firstLineChars="200" w:firstLine="602"/>
        <w:outlineLvl w:val="2"/>
        <w:rPr>
          <w:rFonts w:ascii="仿宋_GB2312" w:eastAsia="仿宋_GB2312"/>
          <w:sz w:val="30"/>
          <w:szCs w:val="30"/>
        </w:rPr>
      </w:pPr>
      <w:r>
        <w:rPr>
          <w:rFonts w:ascii="楷体_GB2312" w:eastAsia="楷体_GB2312" w:cs="楷体_GB2312" w:hint="eastAsia"/>
          <w:b/>
          <w:bCs/>
          <w:kern w:val="0"/>
          <w:sz w:val="30"/>
          <w:szCs w:val="30"/>
          <w:lang w:val="zh-TW"/>
        </w:rPr>
        <w:t>提高交通管理水平。</w:t>
      </w:r>
      <w:r>
        <w:rPr>
          <w:rFonts w:ascii="仿宋_GB2312" w:eastAsia="仿宋_GB2312" w:hint="eastAsia"/>
          <w:sz w:val="30"/>
          <w:szCs w:val="30"/>
        </w:rPr>
        <w:t>改造交通运行监测调度中心(TOCC)，加强数字交通建设。坚持公交优先发展理念，形成多层次公交服务网络，提升公交运行效率。推进交通精细化管理措施，加强交通运行管理,</w:t>
      </w:r>
      <w:r>
        <w:rPr>
          <w:rFonts w:ascii="仿宋_GB2312" w:eastAsia="仿宋_GB2312" w:hint="eastAsia"/>
          <w:sz w:val="30"/>
          <w:szCs w:val="30"/>
        </w:rPr>
        <w:lastRenderedPageBreak/>
        <w:t>确保城市安全。</w:t>
      </w:r>
    </w:p>
    <w:p w:rsidR="00194F26" w:rsidRDefault="00194F26">
      <w:pPr>
        <w:pStyle w:val="1"/>
        <w:keepNext w:val="0"/>
        <w:keepLines w:val="0"/>
        <w:pageBreakBefore/>
        <w:spacing w:line="600" w:lineRule="exact"/>
        <w:sectPr w:rsidR="00194F26">
          <w:footnotePr>
            <w:numFmt w:val="decimalEnclosedCircleChinese"/>
            <w:numRestart w:val="eachSect"/>
          </w:footnotePr>
          <w:pgSz w:w="11906" w:h="16838"/>
          <w:pgMar w:top="1418" w:right="1588" w:bottom="1588" w:left="1588" w:header="851" w:footer="1191" w:gutter="0"/>
          <w:cols w:space="720"/>
          <w:docGrid w:type="lines" w:linePitch="312"/>
        </w:sectPr>
      </w:pPr>
      <w:bookmarkStart w:id="176" w:name="_Toc60415666"/>
      <w:bookmarkStart w:id="177" w:name="_Toc60416343"/>
      <w:bookmarkStart w:id="178" w:name="_Toc60587551"/>
      <w:bookmarkStart w:id="179" w:name="_Toc59035201"/>
      <w:bookmarkStart w:id="180" w:name="_Toc17709"/>
      <w:bookmarkStart w:id="181" w:name="_Toc32328"/>
      <w:bookmarkStart w:id="182" w:name="_Toc47849755"/>
      <w:bookmarkEnd w:id="119"/>
    </w:p>
    <w:p w:rsidR="00194F26" w:rsidRDefault="00194F26">
      <w:pPr>
        <w:pStyle w:val="1"/>
        <w:keepNext w:val="0"/>
        <w:keepLines w:val="0"/>
        <w:pageBreakBefore/>
        <w:spacing w:before="720" w:line="600" w:lineRule="exact"/>
      </w:pPr>
      <w:bookmarkStart w:id="183" w:name="_Toc60828064"/>
      <w:bookmarkStart w:id="184" w:name="_Toc60828309"/>
      <w:r>
        <w:rPr>
          <w:rFonts w:hint="eastAsia"/>
        </w:rPr>
        <w:lastRenderedPageBreak/>
        <w:t>第五章</w:t>
      </w:r>
      <w:r>
        <w:rPr>
          <w:rFonts w:hint="eastAsia"/>
        </w:rPr>
        <w:t xml:space="preserve">  </w:t>
      </w:r>
      <w:r>
        <w:rPr>
          <w:rFonts w:hint="eastAsia"/>
        </w:rPr>
        <w:t>构建现代化产业体系，打造科技</w:t>
      </w:r>
      <w:proofErr w:type="gramStart"/>
      <w:r>
        <w:rPr>
          <w:rFonts w:hint="eastAsia"/>
        </w:rPr>
        <w:t>创新策源与</w:t>
      </w:r>
      <w:proofErr w:type="gramEnd"/>
      <w:r>
        <w:rPr>
          <w:rFonts w:hint="eastAsia"/>
        </w:rPr>
        <w:t>高端产业引领的</w:t>
      </w:r>
      <w:proofErr w:type="gramStart"/>
      <w:r>
        <w:rPr>
          <w:rFonts w:hint="eastAsia"/>
        </w:rPr>
        <w:t>科创之</w:t>
      </w:r>
      <w:proofErr w:type="gramEnd"/>
      <w:r>
        <w:rPr>
          <w:rFonts w:hint="eastAsia"/>
        </w:rPr>
        <w:t>城</w:t>
      </w:r>
      <w:bookmarkEnd w:id="176"/>
      <w:bookmarkEnd w:id="177"/>
      <w:bookmarkEnd w:id="178"/>
      <w:bookmarkEnd w:id="183"/>
      <w:bookmarkEnd w:id="184"/>
    </w:p>
    <w:p w:rsidR="00194F26" w:rsidRDefault="00194F26" w:rsidP="009644DA">
      <w:pPr>
        <w:spacing w:line="600" w:lineRule="exact"/>
        <w:ind w:firstLineChars="200" w:firstLine="600"/>
        <w:outlineLvl w:val="2"/>
        <w:rPr>
          <w:rFonts w:ascii="仿宋_GB2312" w:eastAsia="仿宋_GB2312" w:hAnsi="仿宋" w:cs="仿宋_GB2312"/>
          <w:snapToGrid w:val="0"/>
          <w:kern w:val="0"/>
          <w:sz w:val="30"/>
          <w:szCs w:val="30"/>
        </w:rPr>
      </w:pPr>
      <w:r>
        <w:rPr>
          <w:rFonts w:ascii="仿宋_GB2312" w:eastAsia="仿宋_GB2312" w:hint="eastAsia"/>
          <w:sz w:val="30"/>
          <w:szCs w:val="30"/>
        </w:rPr>
        <w:t xml:space="preserve">  </w:t>
      </w:r>
      <w:bookmarkEnd w:id="179"/>
      <w:bookmarkEnd w:id="180"/>
      <w:bookmarkEnd w:id="181"/>
      <w:r>
        <w:rPr>
          <w:rFonts w:ascii="仿宋_GB2312" w:eastAsia="仿宋_GB2312" w:hAnsi="仿宋" w:cs="仿宋_GB2312" w:hint="eastAsia"/>
          <w:snapToGrid w:val="0"/>
          <w:kern w:val="0"/>
          <w:sz w:val="30"/>
          <w:szCs w:val="30"/>
        </w:rPr>
        <w:t>围绕</w:t>
      </w:r>
      <w:proofErr w:type="gramStart"/>
      <w:r w:rsidRPr="00F524BE">
        <w:rPr>
          <w:rFonts w:ascii="仿宋_GB2312" w:eastAsia="仿宋_GB2312" w:hAnsi="仿宋" w:cs="仿宋_GB2312" w:hint="eastAsia"/>
          <w:snapToGrid w:val="0"/>
          <w:kern w:val="0"/>
          <w:sz w:val="30"/>
          <w:szCs w:val="30"/>
        </w:rPr>
        <w:t>科创之</w:t>
      </w:r>
      <w:proofErr w:type="gramEnd"/>
      <w:r w:rsidRPr="00F524BE">
        <w:rPr>
          <w:rFonts w:ascii="仿宋_GB2312" w:eastAsia="仿宋_GB2312" w:hAnsi="仿宋" w:cs="仿宋_GB2312" w:hint="eastAsia"/>
          <w:snapToGrid w:val="0"/>
          <w:kern w:val="0"/>
          <w:sz w:val="30"/>
          <w:szCs w:val="30"/>
        </w:rPr>
        <w:t>城</w:t>
      </w:r>
      <w:r>
        <w:rPr>
          <w:rFonts w:ascii="仿宋_GB2312" w:eastAsia="仿宋_GB2312" w:hAnsi="仿宋" w:cs="仿宋_GB2312" w:hint="eastAsia"/>
          <w:snapToGrid w:val="0"/>
          <w:kern w:val="0"/>
          <w:sz w:val="30"/>
          <w:szCs w:val="30"/>
        </w:rPr>
        <w:t>建设目标，聚力“</w:t>
      </w:r>
      <w:proofErr w:type="gramStart"/>
      <w:r>
        <w:rPr>
          <w:rFonts w:ascii="仿宋_GB2312" w:eastAsia="仿宋_GB2312" w:hAnsi="仿宋" w:cs="仿宋_GB2312" w:hint="eastAsia"/>
          <w:snapToGrid w:val="0"/>
          <w:kern w:val="0"/>
          <w:sz w:val="30"/>
          <w:szCs w:val="30"/>
        </w:rPr>
        <w:t>一</w:t>
      </w:r>
      <w:proofErr w:type="gramEnd"/>
      <w:r>
        <w:rPr>
          <w:rFonts w:ascii="仿宋_GB2312" w:eastAsia="仿宋_GB2312" w:hAnsi="仿宋" w:cs="仿宋_GB2312" w:hint="eastAsia"/>
          <w:snapToGrid w:val="0"/>
          <w:kern w:val="0"/>
          <w:sz w:val="30"/>
          <w:szCs w:val="30"/>
        </w:rPr>
        <w:t>高地、三生态”，把握</w:t>
      </w:r>
      <w:r>
        <w:rPr>
          <w:rFonts w:ascii="仿宋_GB2312" w:eastAsia="仿宋_GB2312" w:hAnsi="仿宋" w:cs="仿宋_GB2312"/>
          <w:snapToGrid w:val="0"/>
          <w:kern w:val="0"/>
          <w:sz w:val="30"/>
          <w:szCs w:val="30"/>
        </w:rPr>
        <w:t>上海</w:t>
      </w:r>
      <w:r>
        <w:rPr>
          <w:rFonts w:ascii="仿宋_GB2312" w:eastAsia="仿宋_GB2312" w:hAnsi="仿宋" w:cs="仿宋_GB2312"/>
          <w:snapToGrid w:val="0"/>
          <w:kern w:val="0"/>
          <w:sz w:val="30"/>
          <w:szCs w:val="30"/>
        </w:rPr>
        <w:t>“</w:t>
      </w:r>
      <w:r>
        <w:rPr>
          <w:rFonts w:ascii="仿宋_GB2312" w:eastAsia="仿宋_GB2312" w:hAnsi="仿宋" w:cs="仿宋_GB2312" w:hint="eastAsia"/>
          <w:snapToGrid w:val="0"/>
          <w:kern w:val="0"/>
          <w:sz w:val="30"/>
          <w:szCs w:val="30"/>
        </w:rPr>
        <w:t>五型经济</w:t>
      </w:r>
      <w:r>
        <w:rPr>
          <w:rFonts w:ascii="仿宋_GB2312" w:eastAsia="仿宋_GB2312" w:hAnsi="仿宋" w:cs="仿宋_GB2312"/>
          <w:snapToGrid w:val="0"/>
          <w:kern w:val="0"/>
          <w:sz w:val="30"/>
          <w:szCs w:val="30"/>
        </w:rPr>
        <w:t>”</w:t>
      </w:r>
      <w:r>
        <w:rPr>
          <w:rFonts w:ascii="仿宋_GB2312" w:eastAsia="仿宋_GB2312" w:hAnsi="仿宋" w:cs="仿宋_GB2312" w:hint="eastAsia"/>
          <w:snapToGrid w:val="0"/>
          <w:kern w:val="0"/>
          <w:sz w:val="30"/>
          <w:szCs w:val="30"/>
        </w:rPr>
        <w:t>发展优势</w:t>
      </w:r>
      <w:r>
        <w:rPr>
          <w:rFonts w:ascii="仿宋_GB2312" w:eastAsia="仿宋_GB2312" w:hAnsi="仿宋" w:cs="仿宋_GB2312"/>
          <w:snapToGrid w:val="0"/>
          <w:kern w:val="0"/>
          <w:sz w:val="30"/>
          <w:szCs w:val="30"/>
        </w:rPr>
        <w:t>，</w:t>
      </w:r>
      <w:r>
        <w:rPr>
          <w:rFonts w:ascii="仿宋_GB2312" w:eastAsia="仿宋_GB2312" w:hAnsi="仿宋" w:cs="仿宋_GB2312" w:hint="eastAsia"/>
          <w:snapToGrid w:val="0"/>
          <w:kern w:val="0"/>
          <w:sz w:val="30"/>
          <w:szCs w:val="30"/>
        </w:rPr>
        <w:t>坚持创新引领，加快打造千亿级产业集群，加速制造服务“两业融合”,</w:t>
      </w:r>
      <w:r>
        <w:rPr>
          <w:rFonts w:ascii="仿宋_GB2312" w:eastAsia="仿宋_GB2312" w:hAnsi="华文中宋" w:hint="eastAsia"/>
          <w:sz w:val="30"/>
          <w:szCs w:val="30"/>
        </w:rPr>
        <w:t>打造</w:t>
      </w:r>
      <w:r>
        <w:rPr>
          <w:rFonts w:ascii="仿宋_GB2312" w:eastAsia="仿宋_GB2312" w:hAnsi="华文中宋"/>
          <w:sz w:val="30"/>
          <w:szCs w:val="30"/>
        </w:rPr>
        <w:t>长三</w:t>
      </w:r>
      <w:r>
        <w:rPr>
          <w:rFonts w:ascii="仿宋_GB2312" w:eastAsia="仿宋_GB2312" w:hAnsi="华文中宋" w:hint="eastAsia"/>
          <w:sz w:val="30"/>
          <w:szCs w:val="30"/>
        </w:rPr>
        <w:t>角</w:t>
      </w:r>
      <w:r>
        <w:rPr>
          <w:rFonts w:ascii="仿宋_GB2312" w:eastAsia="仿宋_GB2312" w:hAnsi="华文中宋"/>
          <w:sz w:val="30"/>
          <w:szCs w:val="30"/>
        </w:rPr>
        <w:t>先进制造业高地</w:t>
      </w:r>
      <w:r>
        <w:rPr>
          <w:rFonts w:ascii="仿宋_GB2312" w:eastAsia="仿宋_GB2312" w:hAnsi="华文中宋" w:hint="eastAsia"/>
          <w:sz w:val="30"/>
          <w:szCs w:val="30"/>
        </w:rPr>
        <w:t>，</w:t>
      </w:r>
      <w:r>
        <w:rPr>
          <w:rFonts w:ascii="仿宋_GB2312" w:eastAsia="仿宋_GB2312" w:hAnsi="仿宋" w:cs="仿宋_GB2312" w:hint="eastAsia"/>
          <w:snapToGrid w:val="0"/>
          <w:kern w:val="0"/>
          <w:sz w:val="30"/>
          <w:szCs w:val="30"/>
        </w:rPr>
        <w:t>形成具有</w:t>
      </w:r>
      <w:r>
        <w:rPr>
          <w:rFonts w:ascii="仿宋_GB2312" w:eastAsia="仿宋_GB2312" w:hAnsi="仿宋" w:cs="仿宋_GB2312"/>
          <w:snapToGrid w:val="0"/>
          <w:kern w:val="0"/>
          <w:sz w:val="30"/>
          <w:szCs w:val="30"/>
        </w:rPr>
        <w:t>世界级影响力</w:t>
      </w:r>
      <w:r>
        <w:rPr>
          <w:rFonts w:ascii="仿宋_GB2312" w:eastAsia="仿宋_GB2312" w:hAnsi="仿宋" w:cs="仿宋_GB2312" w:hint="eastAsia"/>
          <w:snapToGrid w:val="0"/>
          <w:kern w:val="0"/>
          <w:sz w:val="30"/>
          <w:szCs w:val="30"/>
        </w:rPr>
        <w:t>、</w:t>
      </w:r>
      <w:r>
        <w:rPr>
          <w:rFonts w:ascii="仿宋_GB2312" w:eastAsia="仿宋_GB2312" w:hAnsi="仿宋" w:cs="仿宋_GB2312"/>
          <w:snapToGrid w:val="0"/>
          <w:kern w:val="0"/>
          <w:sz w:val="30"/>
          <w:szCs w:val="30"/>
        </w:rPr>
        <w:t>战略</w:t>
      </w:r>
      <w:r>
        <w:rPr>
          <w:rFonts w:ascii="仿宋_GB2312" w:eastAsia="仿宋_GB2312" w:hAnsi="仿宋" w:cs="仿宋_GB2312" w:hint="eastAsia"/>
          <w:snapToGrid w:val="0"/>
          <w:kern w:val="0"/>
          <w:sz w:val="30"/>
          <w:szCs w:val="30"/>
        </w:rPr>
        <w:t>领先</w:t>
      </w:r>
      <w:r>
        <w:rPr>
          <w:rFonts w:ascii="仿宋_GB2312" w:eastAsia="仿宋_GB2312" w:hAnsi="仿宋" w:cs="仿宋_GB2312"/>
          <w:snapToGrid w:val="0"/>
          <w:kern w:val="0"/>
          <w:sz w:val="30"/>
          <w:szCs w:val="30"/>
        </w:rPr>
        <w:t>、品牌突出的</w:t>
      </w:r>
      <w:r>
        <w:rPr>
          <w:rFonts w:ascii="仿宋_GB2312" w:eastAsia="仿宋_GB2312" w:hAnsi="仿宋" w:cs="仿宋_GB2312" w:hint="eastAsia"/>
          <w:snapToGrid w:val="0"/>
          <w:kern w:val="0"/>
          <w:sz w:val="30"/>
          <w:szCs w:val="30"/>
        </w:rPr>
        <w:t>现代产业体系。</w:t>
      </w:r>
      <w:bookmarkStart w:id="185" w:name="_Toc59035202"/>
    </w:p>
    <w:p w:rsidR="00194F26" w:rsidRDefault="00194F26" w:rsidP="009644DA">
      <w:pPr>
        <w:pStyle w:val="2"/>
        <w:keepNext w:val="0"/>
        <w:keepLines w:val="0"/>
        <w:spacing w:line="600" w:lineRule="exact"/>
        <w:ind w:firstLine="600"/>
      </w:pPr>
      <w:bookmarkStart w:id="186" w:name="_Toc60416344"/>
      <w:bookmarkStart w:id="187" w:name="_Toc60587552"/>
      <w:bookmarkStart w:id="188" w:name="_Toc60828065"/>
      <w:bookmarkStart w:id="189" w:name="_Toc60828310"/>
      <w:r>
        <w:rPr>
          <w:rFonts w:hint="eastAsia"/>
        </w:rPr>
        <w:t>一、强化新兴产业高地建设</w:t>
      </w:r>
      <w:bookmarkEnd w:id="185"/>
      <w:bookmarkEnd w:id="186"/>
      <w:bookmarkEnd w:id="187"/>
      <w:bookmarkEnd w:id="188"/>
      <w:bookmarkEnd w:id="189"/>
    </w:p>
    <w:p w:rsidR="00194F26" w:rsidRPr="009644DA" w:rsidRDefault="00194F26" w:rsidP="009644DA">
      <w:pPr>
        <w:spacing w:line="600" w:lineRule="exact"/>
        <w:ind w:firstLineChars="200" w:firstLine="578"/>
        <w:jc w:val="distribute"/>
        <w:rPr>
          <w:rFonts w:ascii="仿宋_GB2312" w:eastAsia="仿宋_GB2312" w:hAnsi="仿宋" w:cs="仿宋_GB2312"/>
          <w:snapToGrid w:val="0"/>
          <w:spacing w:val="-6"/>
          <w:kern w:val="0"/>
          <w:sz w:val="30"/>
          <w:szCs w:val="30"/>
        </w:rPr>
      </w:pPr>
      <w:r w:rsidRPr="009644DA">
        <w:rPr>
          <w:rFonts w:ascii="楷体_GB2312" w:eastAsia="楷体_GB2312" w:cs="楷体_GB2312" w:hint="eastAsia"/>
          <w:b/>
          <w:bCs/>
          <w:spacing w:val="-6"/>
          <w:kern w:val="0"/>
          <w:sz w:val="30"/>
          <w:szCs w:val="30"/>
          <w:lang w:val="zh-TW"/>
        </w:rPr>
        <w:t>加快打造世界级产业集群。</w:t>
      </w:r>
      <w:r w:rsidRPr="009644DA">
        <w:rPr>
          <w:rFonts w:ascii="仿宋_GB2312" w:eastAsia="仿宋_GB2312" w:hAnsi="仿宋" w:cs="仿宋_GB2312" w:hint="eastAsia"/>
          <w:snapToGrid w:val="0"/>
          <w:spacing w:val="-6"/>
          <w:kern w:val="0"/>
          <w:sz w:val="30"/>
          <w:szCs w:val="30"/>
        </w:rPr>
        <w:t>强化质量标准等六大高地</w:t>
      </w:r>
      <w:r w:rsidR="009644DA" w:rsidRPr="009644DA">
        <w:rPr>
          <w:rFonts w:ascii="仿宋_GB2312" w:eastAsia="仿宋_GB2312" w:hAnsi="仿宋" w:cs="仿宋_GB2312" w:hint="eastAsia"/>
          <w:snapToGrid w:val="0"/>
          <w:spacing w:val="-6"/>
          <w:kern w:val="0"/>
          <w:sz w:val="30"/>
          <w:szCs w:val="30"/>
        </w:rPr>
        <w:t>建设，依托</w:t>
      </w:r>
    </w:p>
    <w:p w:rsidR="00194F26" w:rsidRDefault="0085061D">
      <w:pPr>
        <w:spacing w:line="600" w:lineRule="exact"/>
        <w:jc w:val="distribute"/>
        <w:rPr>
          <w:rFonts w:ascii="仿宋_GB2312" w:eastAsia="仿宋_GB2312" w:hAnsi="仿宋" w:cs="仿宋_GB2312"/>
          <w:snapToGrid w:val="0"/>
          <w:kern w:val="0"/>
          <w:sz w:val="30"/>
          <w:szCs w:val="30"/>
        </w:rPr>
      </w:pPr>
      <w:r w:rsidRPr="0085061D">
        <w:rPr>
          <w:rFonts w:ascii="仿宋_GB2312" w:eastAsia="仿宋_GB2312" w:hAnsi="仿宋" w:cs="仿宋_GB2312"/>
          <w:b/>
          <w:kern w:val="0"/>
          <w:sz w:val="30"/>
          <w:szCs w:val="30"/>
        </w:rPr>
        <w:pict>
          <v:shape id="文本框 4" o:spid="_x0000_s1074" type="#_x0000_t202" style="position:absolute;left:0;text-align:left;margin-left:3.4pt;margin-top:281.85pt;width:435pt;height:405.45pt;z-index:251658752;mso-position-horizontal-relative:margin;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" filled="f" strokeweight="1pt">
            <v:fill o:detectmouseclick="t"/>
            <v:stroke dashstyle="dashDot"/>
            <v:path arrowok="t"/>
            <v:textbox style="mso-next-textbox:#文本框 4">
              <w:txbxContent>
                <w:p w:rsidR="00C5678D" w:rsidRDefault="00C5678D" w:rsidP="003E340B">
                  <w:pPr>
                    <w:spacing w:afterLines="50"/>
                    <w:jc w:val="center"/>
                    <w:rPr>
                      <w:rFonts w:ascii="黑体" w:eastAsia="黑体"/>
                      <w:sz w:val="24"/>
                    </w:rPr>
                  </w:pPr>
                  <w:r>
                    <w:rPr>
                      <w:rFonts w:ascii="黑体" w:eastAsia="黑体"/>
                      <w:sz w:val="24"/>
                    </w:rPr>
                    <w:t>专栏</w:t>
                  </w:r>
                  <w:r>
                    <w:rPr>
                      <w:rFonts w:ascii="黑体" w:eastAsia="黑体" w:hint="eastAsia"/>
                      <w:sz w:val="24"/>
                    </w:rPr>
                    <w:t>2</w:t>
                  </w:r>
                  <w:r>
                    <w:rPr>
                      <w:rFonts w:ascii="黑体" w:eastAsia="黑体"/>
                      <w:sz w:val="24"/>
                    </w:rPr>
                    <w:t>：</w:t>
                  </w:r>
                  <w:r>
                    <w:rPr>
                      <w:rFonts w:ascii="黑体" w:eastAsia="黑体" w:hint="eastAsia"/>
                      <w:sz w:val="24"/>
                    </w:rPr>
                    <w:t>加快形成4个千亿级产业集群</w:t>
                  </w:r>
                </w:p>
                <w:p w:rsidR="00C5678D" w:rsidRPr="009644DA" w:rsidRDefault="00C5678D" w:rsidP="009644DA">
                  <w:pPr>
                    <w:spacing w:line="300" w:lineRule="exact"/>
                    <w:ind w:firstLineChars="200" w:firstLine="420"/>
                    <w:jc w:val="left"/>
                    <w:rPr>
                      <w:rFonts w:ascii="方正书宋简体" w:eastAsia="方正书宋简体" w:hAnsi="宋体" w:cs="宋体"/>
                      <w:szCs w:val="21"/>
                    </w:rPr>
                  </w:pPr>
                  <w:r w:rsidRPr="009644DA">
                    <w:rPr>
                      <w:rFonts w:ascii="方正书宋简体" w:eastAsia="方正书宋简体" w:hAnsi="宋体" w:cs="宋体" w:hint="eastAsia"/>
                      <w:szCs w:val="21"/>
                    </w:rPr>
                    <w:t>（一）新一代信息技术</w:t>
                  </w:r>
                </w:p>
                <w:p w:rsidR="00C5678D" w:rsidRPr="009644DA" w:rsidRDefault="00C5678D" w:rsidP="009644DA">
                  <w:pPr>
                    <w:spacing w:line="300" w:lineRule="exact"/>
                    <w:ind w:firstLineChars="200" w:firstLine="420"/>
                    <w:jc w:val="left"/>
                    <w:rPr>
                      <w:rFonts w:ascii="方正书宋简体" w:eastAsia="方正书宋简体" w:hAnsi="宋体" w:cs="宋体"/>
                      <w:szCs w:val="21"/>
                    </w:rPr>
                  </w:pPr>
                  <w:r w:rsidRPr="009644DA">
                    <w:rPr>
                      <w:rFonts w:ascii="方正书宋简体" w:eastAsia="方正书宋简体" w:hAnsi="宋体" w:cs="宋体" w:hint="eastAsia"/>
                      <w:szCs w:val="21"/>
                    </w:rPr>
                    <w:t>依托</w:t>
                  </w:r>
                  <w:proofErr w:type="gramStart"/>
                  <w:r w:rsidRPr="009644DA">
                    <w:rPr>
                      <w:rFonts w:ascii="方正书宋简体" w:eastAsia="方正书宋简体" w:hAnsi="宋体" w:cs="宋体" w:hint="eastAsia"/>
                      <w:szCs w:val="21"/>
                    </w:rPr>
                    <w:t>腾讯长</w:t>
                  </w:r>
                  <w:proofErr w:type="gramEnd"/>
                  <w:r w:rsidRPr="009644DA">
                    <w:rPr>
                      <w:rFonts w:ascii="方正书宋简体" w:eastAsia="方正书宋简体" w:hAnsi="宋体" w:cs="宋体" w:hint="eastAsia"/>
                      <w:szCs w:val="21"/>
                    </w:rPr>
                    <w:t>三角</w:t>
                  </w:r>
                  <w:proofErr w:type="gramStart"/>
                  <w:r w:rsidRPr="009644DA">
                    <w:rPr>
                      <w:rFonts w:ascii="方正书宋简体" w:eastAsia="方正书宋简体" w:hAnsi="宋体" w:cs="宋体" w:hint="eastAsia"/>
                      <w:szCs w:val="21"/>
                    </w:rPr>
                    <w:t>人工智能超算中心</w:t>
                  </w:r>
                  <w:proofErr w:type="gramEnd"/>
                  <w:r w:rsidRPr="009644DA">
                    <w:rPr>
                      <w:rFonts w:ascii="方正书宋简体" w:eastAsia="方正书宋简体" w:hAnsi="宋体" w:cs="宋体" w:hint="eastAsia"/>
                      <w:szCs w:val="21"/>
                    </w:rPr>
                    <w:t>及产业基地项目，推进国家创新型城市和智慧城市建设的重大战略性基础设施，力争打造成为长三角最大、全国前三的AI</w:t>
                  </w:r>
                  <w:proofErr w:type="gramStart"/>
                  <w:r w:rsidRPr="009644DA">
                    <w:rPr>
                      <w:rFonts w:ascii="方正书宋简体" w:eastAsia="方正书宋简体" w:hAnsi="宋体" w:cs="宋体" w:hint="eastAsia"/>
                      <w:szCs w:val="21"/>
                    </w:rPr>
                    <w:t>超算中心</w:t>
                  </w:r>
                  <w:proofErr w:type="gramEnd"/>
                  <w:r w:rsidRPr="009644DA">
                    <w:rPr>
                      <w:rFonts w:ascii="方正书宋简体" w:eastAsia="方正书宋简体" w:hAnsi="宋体" w:cs="宋体" w:hint="eastAsia"/>
                      <w:szCs w:val="21"/>
                    </w:rPr>
                    <w:t>。强化人工智能的应用示范，立足全区现有产业基础，重点推进智能制造应用，依托国家级松江经济技术开发区先进制造业功能板块重点发展成套设备关键制造，依托洞</w:t>
                  </w:r>
                  <w:proofErr w:type="gramStart"/>
                  <w:r w:rsidRPr="009644DA">
                    <w:rPr>
                      <w:rFonts w:ascii="方正书宋简体" w:eastAsia="方正书宋简体" w:hAnsi="宋体" w:cs="宋体" w:hint="eastAsia"/>
                      <w:szCs w:val="21"/>
                    </w:rPr>
                    <w:t>泾</w:t>
                  </w:r>
                  <w:proofErr w:type="gramEnd"/>
                  <w:r w:rsidRPr="009644DA">
                    <w:rPr>
                      <w:rFonts w:ascii="方正书宋简体" w:eastAsia="方正书宋简体" w:hAnsi="宋体" w:cs="宋体" w:hint="eastAsia"/>
                      <w:szCs w:val="21"/>
                    </w:rPr>
                    <w:t>智能机器人产业基地重点发展智能机器人及关键零部件、智能仪表与控制系统两大领域，依托临港卫星产业基地，重点发展新一代信息技术产业。</w:t>
                  </w:r>
                </w:p>
                <w:p w:rsidR="00C5678D" w:rsidRPr="009644DA" w:rsidRDefault="00C5678D" w:rsidP="009644DA">
                  <w:pPr>
                    <w:spacing w:line="300" w:lineRule="exact"/>
                    <w:ind w:firstLineChars="200" w:firstLine="420"/>
                    <w:jc w:val="left"/>
                    <w:rPr>
                      <w:rFonts w:ascii="方正书宋简体" w:eastAsia="方正书宋简体" w:hAnsi="宋体" w:cs="宋体"/>
                      <w:szCs w:val="21"/>
                    </w:rPr>
                  </w:pPr>
                  <w:r w:rsidRPr="009644DA">
                    <w:rPr>
                      <w:rFonts w:ascii="方正书宋简体" w:eastAsia="方正书宋简体" w:hAnsi="宋体" w:cs="宋体" w:hint="eastAsia"/>
                      <w:szCs w:val="21"/>
                    </w:rPr>
                    <w:t>（二）新能源汽车</w:t>
                  </w:r>
                </w:p>
                <w:p w:rsidR="00C5678D" w:rsidRPr="009644DA" w:rsidRDefault="00C5678D" w:rsidP="009644DA">
                  <w:pPr>
                    <w:spacing w:line="300" w:lineRule="exact"/>
                    <w:ind w:firstLine="360"/>
                    <w:jc w:val="left"/>
                    <w:rPr>
                      <w:rFonts w:ascii="方正书宋简体" w:eastAsia="方正书宋简体" w:hAnsi="宋体" w:cs="宋体"/>
                      <w:szCs w:val="21"/>
                    </w:rPr>
                  </w:pPr>
                  <w:r w:rsidRPr="009644DA">
                    <w:rPr>
                      <w:rFonts w:ascii="方正书宋简体" w:eastAsia="方正书宋简体" w:hAnsi="宋体" w:cs="宋体" w:hint="eastAsia"/>
                      <w:szCs w:val="21"/>
                    </w:rPr>
                    <w:t>发挥恒大新能源汽车、万象汽车等龙头项目的牵引作用，做大做强智能网联新能源汽车产业链，打通关键零部件到整车生产的产业链，促进新能源汽车关联企业的集群发展。加快新能源汽车全球研究总院项目落地投产，打造涵盖前瞻技术研究、产品规划、概念设计、工程设计、试制验证等新能源汽车</w:t>
                  </w:r>
                  <w:proofErr w:type="gramStart"/>
                  <w:r w:rsidRPr="009644DA">
                    <w:rPr>
                      <w:rFonts w:ascii="方正书宋简体" w:eastAsia="方正书宋简体" w:hAnsi="宋体" w:cs="宋体" w:hint="eastAsia"/>
                      <w:szCs w:val="21"/>
                    </w:rPr>
                    <w:t>全业务</w:t>
                  </w:r>
                  <w:proofErr w:type="gramEnd"/>
                  <w:r w:rsidRPr="009644DA">
                    <w:rPr>
                      <w:rFonts w:ascii="方正书宋简体" w:eastAsia="方正书宋简体" w:hAnsi="宋体" w:cs="宋体" w:hint="eastAsia"/>
                      <w:szCs w:val="21"/>
                    </w:rPr>
                    <w:t>价值链，进一步整合全球顶尖科技，形成自主研发与技术创新的能力，吸纳引进有实力的企业投资设厂，进一步健全新能源汽车产业链条。</w:t>
                  </w:r>
                </w:p>
                <w:p w:rsidR="00C5678D" w:rsidRPr="009644DA" w:rsidRDefault="00C5678D" w:rsidP="009644DA">
                  <w:pPr>
                    <w:spacing w:line="300" w:lineRule="exact"/>
                    <w:ind w:firstLine="360"/>
                    <w:jc w:val="left"/>
                    <w:rPr>
                      <w:rFonts w:ascii="方正书宋简体" w:eastAsia="方正书宋简体" w:hAnsi="宋体" w:cs="宋体"/>
                      <w:szCs w:val="21"/>
                    </w:rPr>
                  </w:pPr>
                  <w:r w:rsidRPr="009644DA">
                    <w:rPr>
                      <w:rFonts w:ascii="方正书宋简体" w:eastAsia="方正书宋简体" w:hAnsi="宋体" w:cs="宋体" w:hint="eastAsia"/>
                      <w:szCs w:val="21"/>
                    </w:rPr>
                    <w:t>（三）生物医药</w:t>
                  </w:r>
                </w:p>
                <w:p w:rsidR="00C5678D" w:rsidRPr="009644DA" w:rsidRDefault="00C5678D" w:rsidP="009644DA">
                  <w:pPr>
                    <w:spacing w:line="300" w:lineRule="exact"/>
                    <w:ind w:firstLineChars="200" w:firstLine="420"/>
                    <w:jc w:val="left"/>
                    <w:rPr>
                      <w:rFonts w:ascii="方正书宋简体" w:eastAsia="方正书宋简体" w:hAnsi="宋体" w:cs="宋体"/>
                      <w:szCs w:val="21"/>
                    </w:rPr>
                  </w:pPr>
                  <w:r w:rsidRPr="009644DA">
                    <w:rPr>
                      <w:rFonts w:ascii="方正书宋简体" w:eastAsia="方正书宋简体" w:hAnsi="宋体" w:cs="宋体" w:hint="eastAsia"/>
                      <w:szCs w:val="21"/>
                    </w:rPr>
                    <w:t>以生物技术药物、医疗现代装备制造为核心主导领域，以松江经济技术开发区西部科技园区为载体，依托</w:t>
                  </w:r>
                  <w:proofErr w:type="gramStart"/>
                  <w:r w:rsidRPr="009644DA">
                    <w:rPr>
                      <w:rFonts w:ascii="方正书宋简体" w:eastAsia="方正书宋简体" w:hAnsi="宋体" w:cs="宋体" w:hint="eastAsia"/>
                      <w:szCs w:val="21"/>
                    </w:rPr>
                    <w:t>昊</w:t>
                  </w:r>
                  <w:proofErr w:type="gramEnd"/>
                  <w:r w:rsidRPr="009644DA">
                    <w:rPr>
                      <w:rFonts w:ascii="方正书宋简体" w:eastAsia="方正书宋简体" w:hAnsi="宋体" w:cs="宋体" w:hint="eastAsia"/>
                      <w:szCs w:val="21"/>
                    </w:rPr>
                    <w:t>海生科、</w:t>
                  </w:r>
                  <w:proofErr w:type="gramStart"/>
                  <w:r w:rsidRPr="009644DA">
                    <w:rPr>
                      <w:rFonts w:ascii="方正书宋简体" w:eastAsia="方正书宋简体" w:hAnsi="宋体" w:cs="宋体" w:hint="eastAsia"/>
                      <w:szCs w:val="21"/>
                    </w:rPr>
                    <w:t>复宏汉霖</w:t>
                  </w:r>
                  <w:proofErr w:type="gramEnd"/>
                  <w:r w:rsidRPr="009644DA">
                    <w:rPr>
                      <w:rFonts w:ascii="方正书宋简体" w:eastAsia="方正书宋简体" w:hAnsi="宋体" w:cs="宋体" w:hint="eastAsia"/>
                      <w:szCs w:val="21"/>
                    </w:rPr>
                    <w:t>等区内大型龙头企业的辐射带动能力，引进一批特色医疗资源、优秀研究机构和专业人才，重点聚焦医疗器械领域和生命健康领域，以</w:t>
                  </w:r>
                  <w:proofErr w:type="gramStart"/>
                  <w:r w:rsidRPr="009644DA">
                    <w:rPr>
                      <w:rFonts w:ascii="方正书宋简体" w:eastAsia="方正书宋简体" w:hAnsi="宋体" w:cs="宋体" w:hint="eastAsia"/>
                      <w:szCs w:val="21"/>
                    </w:rPr>
                    <w:t>九亭生命</w:t>
                  </w:r>
                  <w:proofErr w:type="gramEnd"/>
                  <w:r w:rsidRPr="009644DA">
                    <w:rPr>
                      <w:rFonts w:ascii="方正书宋简体" w:eastAsia="方正书宋简体" w:hAnsi="宋体" w:cs="宋体" w:hint="eastAsia"/>
                      <w:szCs w:val="21"/>
                    </w:rPr>
                    <w:t>健康基地等为重点，积极培育大健康相关产业，以松江新城总部研发功能区为研发重点板块，以临港松江科技</w:t>
                  </w:r>
                  <w:proofErr w:type="gramStart"/>
                  <w:r w:rsidRPr="009644DA">
                    <w:rPr>
                      <w:rFonts w:ascii="方正书宋简体" w:eastAsia="方正书宋简体" w:hAnsi="宋体" w:cs="宋体" w:hint="eastAsia"/>
                      <w:szCs w:val="21"/>
                    </w:rPr>
                    <w:t>城板块为科创重点</w:t>
                  </w:r>
                  <w:proofErr w:type="gramEnd"/>
                  <w:r w:rsidRPr="009644DA">
                    <w:rPr>
                      <w:rFonts w:ascii="方正书宋简体" w:eastAsia="方正书宋简体" w:hAnsi="宋体" w:cs="宋体" w:hint="eastAsia"/>
                      <w:szCs w:val="21"/>
                    </w:rPr>
                    <w:t>板块，形成龙头主导的高科技生物制药产业特色集聚。</w:t>
                  </w:r>
                </w:p>
                <w:p w:rsidR="00C5678D" w:rsidRPr="009644DA" w:rsidRDefault="00C5678D" w:rsidP="009644DA">
                  <w:pPr>
                    <w:spacing w:line="300" w:lineRule="exact"/>
                    <w:ind w:firstLineChars="200" w:firstLine="420"/>
                    <w:jc w:val="left"/>
                    <w:rPr>
                      <w:rFonts w:ascii="方正书宋简体" w:eastAsia="方正书宋简体" w:hAnsi="宋体" w:cs="宋体"/>
                      <w:szCs w:val="21"/>
                    </w:rPr>
                  </w:pPr>
                  <w:r w:rsidRPr="009644DA">
                    <w:rPr>
                      <w:rFonts w:ascii="方正书宋简体" w:eastAsia="方正书宋简体" w:hAnsi="宋体" w:cs="宋体" w:hint="eastAsia"/>
                      <w:szCs w:val="21"/>
                    </w:rPr>
                    <w:t>（四）新材料</w:t>
                  </w:r>
                </w:p>
                <w:p w:rsidR="00C5678D" w:rsidRDefault="00C5678D" w:rsidP="009644DA">
                  <w:pPr>
                    <w:spacing w:line="300" w:lineRule="exact"/>
                    <w:ind w:firstLineChars="200" w:firstLine="404"/>
                    <w:jc w:val="left"/>
                    <w:rPr>
                      <w:rFonts w:ascii="宋体" w:hAnsi="宋体" w:cs="宋体"/>
                      <w:szCs w:val="21"/>
                    </w:rPr>
                  </w:pPr>
                  <w:r w:rsidRPr="009644DA">
                    <w:rPr>
                      <w:rFonts w:ascii="方正书宋简体" w:eastAsia="方正书宋简体" w:hAnsi="宋体" w:cs="宋体" w:hint="eastAsia"/>
                      <w:spacing w:val="-4"/>
                      <w:szCs w:val="21"/>
                    </w:rPr>
                    <w:t>新材料产业是战略性、基础性产业，也是高技术竞争的关键领域。作为松江推进长三角G60</w:t>
                  </w:r>
                  <w:proofErr w:type="gramStart"/>
                  <w:r w:rsidRPr="009644DA">
                    <w:rPr>
                      <w:rFonts w:ascii="方正书宋简体" w:eastAsia="方正书宋简体" w:hAnsi="宋体" w:cs="宋体" w:hint="eastAsia"/>
                      <w:spacing w:val="-4"/>
                      <w:szCs w:val="21"/>
                    </w:rPr>
                    <w:t>科创走廊</w:t>
                  </w:r>
                  <w:proofErr w:type="gramEnd"/>
                  <w:r w:rsidRPr="009644DA">
                    <w:rPr>
                      <w:rFonts w:ascii="方正书宋简体" w:eastAsia="方正书宋简体" w:hAnsi="宋体" w:cs="宋体" w:hint="eastAsia"/>
                      <w:spacing w:val="-4"/>
                      <w:szCs w:val="21"/>
                    </w:rPr>
                    <w:t>建设的“6+X”重点产业之一，近年来，新材料产业发展势头强劲，创新成果迭出。松江将巩固发展先进化工材料、先进半导体材料、稀土功能材料、高性能复合材料等优势领域，重点扶持生物医用材料、先进建筑材料、先进有色金属材料新兴领域，加快推进新材料产业集群建设，打造全国具有较强竞争力的新材料产业基地。</w:t>
                  </w:r>
                </w:p>
                <w:p w:rsidR="00C5678D" w:rsidRDefault="00C5678D">
                  <w:pPr>
                    <w:spacing w:line="288" w:lineRule="auto"/>
                    <w:ind w:firstLineChars="200" w:firstLine="420"/>
                    <w:jc w:val="left"/>
                    <w:rPr>
                      <w:rFonts w:ascii="宋体" w:hAnsi="宋体" w:cs="宋体"/>
                      <w:szCs w:val="21"/>
                    </w:rPr>
                  </w:pPr>
                </w:p>
                <w:p w:rsidR="00C5678D" w:rsidRDefault="00C5678D">
                  <w:pPr>
                    <w:spacing w:line="288" w:lineRule="auto"/>
                    <w:ind w:firstLineChars="200" w:firstLine="480"/>
                    <w:jc w:val="left"/>
                    <w:rPr>
                      <w:rFonts w:ascii="仿宋_GB2312" w:eastAsia="仿宋_GB2312"/>
                      <w:sz w:val="24"/>
                    </w:rPr>
                  </w:pPr>
                </w:p>
                <w:p w:rsidR="00C5678D" w:rsidRDefault="00C5678D"/>
              </w:txbxContent>
            </v:textbox>
            <w10:wrap anchorx="margin" anchory="margin"/>
          </v:shape>
        </w:pict>
      </w:r>
    </w:p>
    <w:p w:rsidR="00194F26" w:rsidRDefault="00194F26">
      <w:pPr>
        <w:spacing w:line="600" w:lineRule="exact"/>
        <w:rPr>
          <w:rFonts w:ascii="仿宋_GB2312" w:eastAsia="仿宋_GB2312" w:hAnsi="仿宋" w:cs="仿宋_GB2312"/>
          <w:snapToGrid w:val="0"/>
          <w:kern w:val="0"/>
          <w:sz w:val="30"/>
          <w:szCs w:val="30"/>
        </w:rPr>
      </w:pPr>
    </w:p>
    <w:p w:rsidR="00194F26" w:rsidRDefault="00194F26">
      <w:pPr>
        <w:spacing w:line="600" w:lineRule="exact"/>
        <w:rPr>
          <w:rFonts w:ascii="仿宋_GB2312" w:eastAsia="仿宋_GB2312" w:hAnsi="仿宋" w:cs="仿宋_GB2312"/>
          <w:snapToGrid w:val="0"/>
          <w:kern w:val="0"/>
          <w:sz w:val="30"/>
          <w:szCs w:val="30"/>
        </w:rPr>
      </w:pPr>
    </w:p>
    <w:p w:rsidR="00194F26" w:rsidRDefault="00194F26">
      <w:pPr>
        <w:spacing w:line="600" w:lineRule="exact"/>
        <w:rPr>
          <w:rFonts w:ascii="仿宋_GB2312" w:eastAsia="仿宋_GB2312" w:hAnsi="仿宋" w:cs="仿宋_GB2312"/>
          <w:snapToGrid w:val="0"/>
          <w:kern w:val="0"/>
          <w:sz w:val="30"/>
          <w:szCs w:val="30"/>
        </w:rPr>
      </w:pPr>
    </w:p>
    <w:p w:rsidR="00194F26" w:rsidRDefault="00194F26">
      <w:pPr>
        <w:spacing w:line="600" w:lineRule="exact"/>
        <w:rPr>
          <w:rFonts w:ascii="仿宋_GB2312" w:eastAsia="仿宋_GB2312" w:hAnsi="仿宋" w:cs="仿宋_GB2312"/>
          <w:snapToGrid w:val="0"/>
          <w:kern w:val="0"/>
          <w:sz w:val="30"/>
          <w:szCs w:val="30"/>
        </w:rPr>
      </w:pPr>
    </w:p>
    <w:p w:rsidR="00194F26" w:rsidRDefault="00194F26">
      <w:pPr>
        <w:spacing w:line="600" w:lineRule="exact"/>
        <w:rPr>
          <w:rFonts w:ascii="仿宋_GB2312" w:eastAsia="仿宋_GB2312" w:hAnsi="仿宋" w:cs="仿宋_GB2312"/>
          <w:snapToGrid w:val="0"/>
          <w:kern w:val="0"/>
          <w:sz w:val="30"/>
          <w:szCs w:val="30"/>
        </w:rPr>
      </w:pPr>
    </w:p>
    <w:p w:rsidR="00194F26" w:rsidRDefault="00194F26">
      <w:pPr>
        <w:spacing w:line="600" w:lineRule="exact"/>
        <w:rPr>
          <w:rFonts w:ascii="仿宋_GB2312" w:eastAsia="仿宋_GB2312" w:hAnsi="仿宋" w:cs="仿宋_GB2312"/>
          <w:snapToGrid w:val="0"/>
          <w:kern w:val="0"/>
          <w:sz w:val="30"/>
          <w:szCs w:val="30"/>
        </w:rPr>
      </w:pPr>
    </w:p>
    <w:p w:rsidR="00194F26" w:rsidRDefault="00194F26">
      <w:pPr>
        <w:spacing w:line="600" w:lineRule="exact"/>
        <w:rPr>
          <w:rFonts w:ascii="仿宋_GB2312" w:eastAsia="仿宋_GB2312" w:hAnsi="仿宋" w:cs="仿宋_GB2312"/>
          <w:snapToGrid w:val="0"/>
          <w:kern w:val="0"/>
          <w:sz w:val="30"/>
          <w:szCs w:val="30"/>
        </w:rPr>
      </w:pPr>
    </w:p>
    <w:p w:rsidR="00194F26" w:rsidRDefault="00194F26">
      <w:pPr>
        <w:spacing w:line="600" w:lineRule="exact"/>
        <w:rPr>
          <w:rFonts w:ascii="仿宋_GB2312" w:eastAsia="仿宋_GB2312" w:hAnsi="仿宋" w:cs="仿宋_GB2312"/>
          <w:snapToGrid w:val="0"/>
          <w:kern w:val="0"/>
          <w:sz w:val="30"/>
          <w:szCs w:val="30"/>
        </w:rPr>
      </w:pPr>
    </w:p>
    <w:p w:rsidR="00194F26" w:rsidRDefault="00194F26">
      <w:pPr>
        <w:spacing w:line="600" w:lineRule="exact"/>
        <w:rPr>
          <w:rFonts w:ascii="仿宋_GB2312" w:eastAsia="仿宋_GB2312" w:hAnsi="仿宋" w:cs="仿宋_GB2312"/>
          <w:snapToGrid w:val="0"/>
          <w:kern w:val="0"/>
          <w:sz w:val="30"/>
          <w:szCs w:val="30"/>
        </w:rPr>
      </w:pPr>
    </w:p>
    <w:p w:rsidR="00194F26" w:rsidRDefault="00194F26">
      <w:pPr>
        <w:spacing w:line="600" w:lineRule="exact"/>
        <w:rPr>
          <w:rFonts w:ascii="仿宋_GB2312" w:eastAsia="仿宋_GB2312" w:hAnsi="仿宋" w:cs="仿宋_GB2312"/>
          <w:snapToGrid w:val="0"/>
          <w:kern w:val="0"/>
          <w:sz w:val="30"/>
          <w:szCs w:val="30"/>
        </w:rPr>
      </w:pPr>
    </w:p>
    <w:p w:rsidR="00194F26" w:rsidRDefault="00194F26">
      <w:pPr>
        <w:spacing w:line="600" w:lineRule="exact"/>
        <w:rPr>
          <w:rFonts w:ascii="仿宋_GB2312" w:eastAsia="仿宋_GB2312" w:hAnsi="仿宋" w:cs="仿宋_GB2312"/>
          <w:snapToGrid w:val="0"/>
          <w:kern w:val="0"/>
          <w:sz w:val="30"/>
          <w:szCs w:val="30"/>
        </w:rPr>
      </w:pPr>
    </w:p>
    <w:p w:rsidR="00194F26" w:rsidRDefault="00194F26">
      <w:pPr>
        <w:spacing w:line="600" w:lineRule="exact"/>
        <w:rPr>
          <w:rFonts w:ascii="仿宋_GB2312" w:eastAsia="仿宋_GB2312" w:hAnsi="仿宋" w:cs="仿宋_GB2312"/>
          <w:snapToGrid w:val="0"/>
          <w:kern w:val="0"/>
          <w:sz w:val="30"/>
          <w:szCs w:val="30"/>
        </w:rPr>
      </w:pPr>
    </w:p>
    <w:p w:rsidR="00194F26" w:rsidRPr="009644DA" w:rsidRDefault="009644DA" w:rsidP="009644DA">
      <w:pPr>
        <w:spacing w:line="600" w:lineRule="exact"/>
        <w:rPr>
          <w:rFonts w:ascii="仿宋_GB2312" w:eastAsia="仿宋_GB2312" w:hAnsi="仿宋" w:cs="仿宋_GB2312"/>
          <w:snapToGrid w:val="0"/>
          <w:spacing w:val="-4"/>
          <w:kern w:val="0"/>
          <w:sz w:val="30"/>
          <w:szCs w:val="30"/>
        </w:rPr>
      </w:pPr>
      <w:r w:rsidRPr="009644DA">
        <w:rPr>
          <w:rFonts w:ascii="仿宋_GB2312" w:eastAsia="仿宋_GB2312" w:hAnsi="仿宋" w:cs="仿宋_GB2312" w:hint="eastAsia"/>
          <w:snapToGrid w:val="0"/>
          <w:spacing w:val="-4"/>
          <w:kern w:val="0"/>
          <w:sz w:val="30"/>
          <w:szCs w:val="30"/>
        </w:rPr>
        <w:lastRenderedPageBreak/>
        <w:t>高</w:t>
      </w:r>
      <w:proofErr w:type="gramStart"/>
      <w:r w:rsidRPr="009644DA">
        <w:rPr>
          <w:rFonts w:ascii="仿宋_GB2312" w:eastAsia="仿宋_GB2312" w:hAnsi="仿宋" w:cs="仿宋_GB2312" w:hint="eastAsia"/>
          <w:snapToGrid w:val="0"/>
          <w:spacing w:val="-4"/>
          <w:kern w:val="0"/>
          <w:sz w:val="30"/>
          <w:szCs w:val="30"/>
        </w:rPr>
        <w:t>铁时代长</w:t>
      </w:r>
      <w:proofErr w:type="gramEnd"/>
      <w:r w:rsidRPr="009644DA">
        <w:rPr>
          <w:rFonts w:ascii="仿宋_GB2312" w:eastAsia="仿宋_GB2312" w:hAnsi="仿宋" w:cs="仿宋_GB2312" w:hint="eastAsia"/>
          <w:snapToGrid w:val="0"/>
          <w:spacing w:val="-4"/>
          <w:kern w:val="0"/>
          <w:sz w:val="30"/>
          <w:szCs w:val="30"/>
        </w:rPr>
        <w:t>三角G60</w:t>
      </w:r>
      <w:proofErr w:type="gramStart"/>
      <w:r w:rsidRPr="009644DA">
        <w:rPr>
          <w:rFonts w:ascii="仿宋_GB2312" w:eastAsia="仿宋_GB2312" w:hAnsi="仿宋" w:cs="仿宋_GB2312" w:hint="eastAsia"/>
          <w:snapToGrid w:val="0"/>
          <w:spacing w:val="-4"/>
          <w:kern w:val="0"/>
          <w:sz w:val="30"/>
          <w:szCs w:val="30"/>
        </w:rPr>
        <w:t>科创走廊</w:t>
      </w:r>
      <w:proofErr w:type="gramEnd"/>
      <w:r w:rsidRPr="009644DA">
        <w:rPr>
          <w:rFonts w:ascii="仿宋_GB2312" w:eastAsia="仿宋_GB2312" w:hAnsi="仿宋" w:cs="仿宋_GB2312" w:hint="eastAsia"/>
          <w:snapToGrid w:val="0"/>
          <w:spacing w:val="-4"/>
          <w:kern w:val="0"/>
          <w:sz w:val="30"/>
          <w:szCs w:val="30"/>
        </w:rPr>
        <w:t>战略平台的科技和产业</w:t>
      </w:r>
      <w:r w:rsidR="00194F26" w:rsidRPr="009644DA">
        <w:rPr>
          <w:rFonts w:ascii="仿宋_GB2312" w:eastAsia="仿宋_GB2312" w:hAnsi="仿宋" w:cs="仿宋_GB2312" w:hint="eastAsia"/>
          <w:snapToGrid w:val="0"/>
          <w:spacing w:val="-4"/>
          <w:kern w:val="0"/>
          <w:sz w:val="30"/>
          <w:szCs w:val="30"/>
        </w:rPr>
        <w:t>创新要素配置优势，建设具有世界竞争力的“6+X”产业</w:t>
      </w:r>
      <w:r w:rsidR="00194F26" w:rsidRPr="009644DA">
        <w:rPr>
          <w:rStyle w:val="a8"/>
          <w:rFonts w:ascii="仿宋_GB2312" w:eastAsia="仿宋_GB2312" w:hAnsi="仿宋" w:cs="仿宋_GB2312" w:hint="eastAsia"/>
          <w:snapToGrid w:val="0"/>
          <w:spacing w:val="-4"/>
          <w:kern w:val="0"/>
          <w:sz w:val="36"/>
          <w:szCs w:val="36"/>
        </w:rPr>
        <w:footnoteReference w:id="20"/>
      </w:r>
      <w:r w:rsidR="00194F26" w:rsidRPr="009644DA">
        <w:rPr>
          <w:rFonts w:ascii="仿宋_GB2312" w:eastAsia="仿宋_GB2312" w:hAnsi="仿宋" w:cs="仿宋_GB2312" w:hint="eastAsia"/>
          <w:snapToGrid w:val="0"/>
          <w:spacing w:val="-4"/>
          <w:kern w:val="0"/>
          <w:sz w:val="30"/>
          <w:szCs w:val="30"/>
        </w:rPr>
        <w:t>，</w:t>
      </w:r>
      <w:proofErr w:type="gramStart"/>
      <w:r w:rsidR="00194F26" w:rsidRPr="009644DA">
        <w:rPr>
          <w:rFonts w:ascii="仿宋_GB2312" w:eastAsia="仿宋_GB2312" w:hAnsi="仿宋" w:cs="仿宋_GB2312" w:hint="eastAsia"/>
          <w:snapToGrid w:val="0"/>
          <w:spacing w:val="-4"/>
          <w:kern w:val="0"/>
          <w:sz w:val="30"/>
          <w:szCs w:val="30"/>
        </w:rPr>
        <w:t>科创驱动</w:t>
      </w:r>
      <w:proofErr w:type="gramEnd"/>
      <w:r w:rsidR="00194F26" w:rsidRPr="009644DA">
        <w:rPr>
          <w:rFonts w:ascii="仿宋_GB2312" w:eastAsia="仿宋_GB2312" w:hAnsi="仿宋" w:cs="仿宋_GB2312" w:hint="eastAsia"/>
          <w:snapToGrid w:val="0"/>
          <w:spacing w:val="-4"/>
          <w:kern w:val="0"/>
          <w:sz w:val="30"/>
          <w:szCs w:val="30"/>
        </w:rPr>
        <w:t>“中国制造”迈向“中国创造”。瞄准符合新基建产业发展需求的产业</w:t>
      </w:r>
      <w:proofErr w:type="gramStart"/>
      <w:r w:rsidR="00194F26" w:rsidRPr="009644DA">
        <w:rPr>
          <w:rFonts w:ascii="仿宋_GB2312" w:eastAsia="仿宋_GB2312" w:hAnsi="仿宋" w:cs="仿宋_GB2312" w:hint="eastAsia"/>
          <w:snapToGrid w:val="0"/>
          <w:spacing w:val="-4"/>
          <w:kern w:val="0"/>
          <w:sz w:val="30"/>
          <w:szCs w:val="30"/>
        </w:rPr>
        <w:t>链创新链核心端，补链强链、集链</w:t>
      </w:r>
      <w:proofErr w:type="gramEnd"/>
      <w:r w:rsidR="00194F26" w:rsidRPr="009644DA">
        <w:rPr>
          <w:rFonts w:ascii="仿宋_GB2312" w:eastAsia="仿宋_GB2312" w:hAnsi="仿宋" w:cs="仿宋_GB2312" w:hint="eastAsia"/>
          <w:snapToGrid w:val="0"/>
          <w:spacing w:val="-4"/>
          <w:kern w:val="0"/>
          <w:sz w:val="30"/>
          <w:szCs w:val="30"/>
        </w:rPr>
        <w:t>成群，加快形成新一代信息技术、新能源汽车、生物医药、新材料等千亿级产业集群和集成电路、现代装备、人工智能等若干个百亿级产业集群，增强产业</w:t>
      </w:r>
      <w:proofErr w:type="gramStart"/>
      <w:r w:rsidR="00194F26" w:rsidRPr="009644DA">
        <w:rPr>
          <w:rFonts w:ascii="仿宋_GB2312" w:eastAsia="仿宋_GB2312" w:hAnsi="仿宋" w:cs="仿宋_GB2312" w:hint="eastAsia"/>
          <w:snapToGrid w:val="0"/>
          <w:spacing w:val="-4"/>
          <w:kern w:val="0"/>
          <w:sz w:val="30"/>
          <w:szCs w:val="30"/>
        </w:rPr>
        <w:t>链供应</w:t>
      </w:r>
      <w:proofErr w:type="gramEnd"/>
      <w:r w:rsidR="00194F26" w:rsidRPr="009644DA">
        <w:rPr>
          <w:rFonts w:ascii="仿宋_GB2312" w:eastAsia="仿宋_GB2312" w:hAnsi="仿宋" w:cs="仿宋_GB2312" w:hint="eastAsia"/>
          <w:snapToGrid w:val="0"/>
          <w:spacing w:val="-4"/>
          <w:kern w:val="0"/>
          <w:sz w:val="30"/>
          <w:szCs w:val="30"/>
        </w:rPr>
        <w:t>链自主可控能力。下好硬科技发展“先手棋”，为产业升级、提高核心竞争力提供动力引擎。促进现代都市工业优势升级，加快传统都市型工业与战略性新兴产业对接，从工业制造的中低端环节向高端制造和服务功能转变。保持电子信息业稳健发展，强化基础研究和产业化研发投入，促进技术改造升级。以数字化为抓手，加强与高校、科研院所及行业龙头企业联系，建设智能制造实训基地，推动装备制造业转型升级。强化质量标准体系建设与引领，深入开展质量提升行动，有效提升产品竞争力，加强质量品牌建设。完善质量基础设施“一站式”服务机制，增强服务能级，提高质量基础对产业发展的支撑能力与水平。依托国际标准化长三角协作平台，扩大企业在国际标准化组织的话语权和影响力。</w:t>
      </w:r>
    </w:p>
    <w:p w:rsidR="00194F26" w:rsidRDefault="00194F26">
      <w:pPr>
        <w:widowControl/>
        <w:snapToGrid w:val="0"/>
        <w:spacing w:line="600" w:lineRule="exact"/>
        <w:ind w:firstLineChars="200" w:firstLine="602"/>
        <w:rPr>
          <w:rFonts w:ascii="仿宋_GB2312" w:eastAsia="仿宋_GB2312" w:hAnsi="仿宋_GB2312" w:cs="仿宋_GB2312"/>
          <w:sz w:val="36"/>
          <w:szCs w:val="36"/>
        </w:rPr>
      </w:pPr>
      <w:r>
        <w:rPr>
          <w:rFonts w:ascii="楷体_GB2312" w:eastAsia="楷体_GB2312" w:cs="楷体_GB2312" w:hint="eastAsia"/>
          <w:b/>
          <w:bCs/>
          <w:kern w:val="0"/>
          <w:sz w:val="30"/>
          <w:szCs w:val="30"/>
          <w:lang w:val="zh-TW"/>
        </w:rPr>
        <w:t>全面激发科技</w:t>
      </w:r>
      <w:proofErr w:type="gramStart"/>
      <w:r>
        <w:rPr>
          <w:rFonts w:ascii="楷体_GB2312" w:eastAsia="楷体_GB2312" w:cs="楷体_GB2312" w:hint="eastAsia"/>
          <w:b/>
          <w:bCs/>
          <w:kern w:val="0"/>
          <w:sz w:val="30"/>
          <w:szCs w:val="30"/>
          <w:lang w:val="zh-TW"/>
        </w:rPr>
        <w:t>创新策源功能</w:t>
      </w:r>
      <w:proofErr w:type="gramEnd"/>
      <w:r>
        <w:rPr>
          <w:rFonts w:ascii="楷体_GB2312" w:eastAsia="楷体_GB2312" w:cs="楷体_GB2312" w:hint="eastAsia"/>
          <w:b/>
          <w:bCs/>
          <w:kern w:val="0"/>
          <w:sz w:val="30"/>
          <w:szCs w:val="30"/>
          <w:lang w:val="zh-TW"/>
        </w:rPr>
        <w:t>。</w:t>
      </w:r>
      <w:r>
        <w:rPr>
          <w:rFonts w:ascii="仿宋_GB2312" w:eastAsia="仿宋_GB2312" w:hAnsi="仿宋" w:cs="仿宋_GB2312" w:hint="eastAsia"/>
          <w:snapToGrid w:val="0"/>
          <w:kern w:val="0"/>
          <w:sz w:val="30"/>
          <w:szCs w:val="30"/>
        </w:rPr>
        <w:t>牢牢把握创新第一动力，深入实施创新驱动发展战略。在突破</w:t>
      </w:r>
      <w:r>
        <w:rPr>
          <w:rFonts w:ascii="仿宋_GB2312" w:eastAsia="仿宋_GB2312" w:hAnsi="仿宋" w:cs="仿宋_GB2312"/>
          <w:snapToGrid w:val="0"/>
          <w:kern w:val="0"/>
          <w:sz w:val="30"/>
          <w:szCs w:val="30"/>
        </w:rPr>
        <w:t>AST</w:t>
      </w:r>
      <w:smartTag w:uri="urn:schemas-microsoft-com:office:smarttags" w:element="chmetcnv">
        <w:smartTagPr>
          <w:attr w:name="UnitName" w:val="毫米"/>
          <w:attr w:name="SourceValue" w:val="450"/>
          <w:attr w:name="HasSpace" w:val="False"/>
          <w:attr w:name="Negative" w:val="False"/>
          <w:attr w:name="NumberType" w:val="1"/>
          <w:attr w:name="TCSC" w:val="0"/>
        </w:smartTagPr>
        <w:r>
          <w:rPr>
            <w:rFonts w:ascii="仿宋_GB2312" w:eastAsia="仿宋_GB2312" w:hAnsi="仿宋" w:cs="仿宋_GB2312" w:hint="eastAsia"/>
            <w:snapToGrid w:val="0"/>
            <w:kern w:val="0"/>
            <w:sz w:val="30"/>
            <w:szCs w:val="30"/>
          </w:rPr>
          <w:t>450毫米</w:t>
        </w:r>
      </w:smartTag>
      <w:r>
        <w:rPr>
          <w:rFonts w:ascii="仿宋_GB2312" w:eastAsia="仿宋_GB2312" w:hAnsi="仿宋" w:cs="仿宋_GB2312"/>
          <w:snapToGrid w:val="0"/>
          <w:kern w:val="0"/>
          <w:sz w:val="30"/>
          <w:szCs w:val="30"/>
        </w:rPr>
        <w:t>大硅片、ALD光伏工作母机、</w:t>
      </w:r>
      <w:r>
        <w:rPr>
          <w:rFonts w:ascii="仿宋_GB2312" w:eastAsia="仿宋_GB2312" w:hAnsi="仿宋" w:cs="仿宋_GB2312" w:hint="eastAsia"/>
          <w:snapToGrid w:val="0"/>
          <w:kern w:val="0"/>
          <w:sz w:val="30"/>
          <w:szCs w:val="30"/>
        </w:rPr>
        <w:t>TP1200</w:t>
      </w:r>
      <w:proofErr w:type="gramStart"/>
      <w:r>
        <w:rPr>
          <w:rFonts w:ascii="仿宋_GB2312" w:eastAsia="仿宋_GB2312" w:hAnsi="仿宋" w:cs="仿宋_GB2312" w:hint="eastAsia"/>
          <w:snapToGrid w:val="0"/>
          <w:kern w:val="0"/>
          <w:sz w:val="30"/>
          <w:szCs w:val="30"/>
        </w:rPr>
        <w:t>涡</w:t>
      </w:r>
      <w:proofErr w:type="gramEnd"/>
      <w:r>
        <w:rPr>
          <w:rFonts w:ascii="仿宋_GB2312" w:eastAsia="仿宋_GB2312" w:hAnsi="仿宋" w:cs="仿宋_GB2312" w:hint="eastAsia"/>
          <w:snapToGrid w:val="0"/>
          <w:kern w:val="0"/>
          <w:sz w:val="30"/>
          <w:szCs w:val="30"/>
        </w:rPr>
        <w:t>桨发动机、</w:t>
      </w:r>
      <w:r>
        <w:rPr>
          <w:rFonts w:ascii="仿宋_GB2312" w:eastAsia="仿宋_GB2312" w:hAnsi="仿宋" w:cs="仿宋_GB2312"/>
          <w:snapToGrid w:val="0"/>
          <w:kern w:val="0"/>
          <w:sz w:val="30"/>
          <w:szCs w:val="30"/>
        </w:rPr>
        <w:t>生物节律紊乱体细胞克隆猴</w:t>
      </w:r>
      <w:r>
        <w:rPr>
          <w:rFonts w:ascii="仿宋_GB2312" w:eastAsia="仿宋_GB2312" w:hAnsi="仿宋" w:cs="仿宋_GB2312" w:hint="eastAsia"/>
          <w:snapToGrid w:val="0"/>
          <w:kern w:val="0"/>
          <w:sz w:val="30"/>
          <w:szCs w:val="30"/>
        </w:rPr>
        <w:t>、拥有完全自主知识产权的1类抗生素新药“可利霉素”等高精尖</w:t>
      </w:r>
      <w:r>
        <w:rPr>
          <w:rFonts w:ascii="仿宋_GB2312" w:eastAsia="仿宋_GB2312" w:hAnsi="仿宋" w:cs="仿宋_GB2312"/>
          <w:snapToGrid w:val="0"/>
          <w:kern w:val="0"/>
          <w:sz w:val="30"/>
          <w:szCs w:val="30"/>
        </w:rPr>
        <w:t>技术的</w:t>
      </w:r>
      <w:r>
        <w:rPr>
          <w:rFonts w:ascii="仿宋_GB2312" w:eastAsia="仿宋_GB2312" w:hAnsi="仿宋" w:cs="仿宋_GB2312" w:hint="eastAsia"/>
          <w:snapToGrid w:val="0"/>
          <w:kern w:val="0"/>
          <w:sz w:val="30"/>
          <w:szCs w:val="30"/>
        </w:rPr>
        <w:t>基础上，</w:t>
      </w:r>
      <w:r>
        <w:rPr>
          <w:rFonts w:ascii="仿宋_GB2312" w:eastAsia="仿宋_GB2312" w:hAnsi="仿宋" w:cs="仿宋_GB2312"/>
          <w:snapToGrid w:val="0"/>
          <w:kern w:val="0"/>
          <w:sz w:val="30"/>
          <w:szCs w:val="30"/>
        </w:rPr>
        <w:t>瞄准</w:t>
      </w:r>
      <w:r>
        <w:rPr>
          <w:rFonts w:ascii="仿宋_GB2312" w:eastAsia="仿宋_GB2312" w:hAnsi="仿宋" w:cs="仿宋_GB2312" w:hint="eastAsia"/>
          <w:snapToGrid w:val="0"/>
          <w:kern w:val="0"/>
          <w:sz w:val="30"/>
          <w:szCs w:val="30"/>
        </w:rPr>
        <w:t>量子</w:t>
      </w:r>
      <w:r>
        <w:rPr>
          <w:rFonts w:ascii="仿宋_GB2312" w:eastAsia="仿宋_GB2312" w:hAnsi="仿宋" w:cs="仿宋_GB2312"/>
          <w:snapToGrid w:val="0"/>
          <w:kern w:val="0"/>
          <w:sz w:val="30"/>
          <w:szCs w:val="30"/>
        </w:rPr>
        <w:t>通讯、</w:t>
      </w:r>
      <w:smartTag w:uri="urn:schemas-microsoft-com:office:smarttags" w:element="chmetcnv">
        <w:smartTagPr>
          <w:attr w:name="UnitName" w:val="g"/>
          <w:attr w:name="SourceValue" w:val="5"/>
          <w:attr w:name="HasSpace" w:val="False"/>
          <w:attr w:name="Negative" w:val="False"/>
          <w:attr w:name="NumberType" w:val="1"/>
          <w:attr w:name="TCSC" w:val="0"/>
        </w:smartTagPr>
        <w:r>
          <w:rPr>
            <w:rFonts w:ascii="仿宋_GB2312" w:eastAsia="仿宋_GB2312" w:hAnsi="仿宋" w:cs="仿宋_GB2312"/>
            <w:snapToGrid w:val="0"/>
            <w:kern w:val="0"/>
            <w:sz w:val="30"/>
            <w:szCs w:val="30"/>
          </w:rPr>
          <w:t>5G</w:t>
        </w:r>
      </w:smartTag>
      <w:r>
        <w:rPr>
          <w:rFonts w:ascii="仿宋_GB2312" w:eastAsia="仿宋_GB2312" w:hAnsi="仿宋" w:cs="仿宋_GB2312"/>
          <w:snapToGrid w:val="0"/>
          <w:kern w:val="0"/>
          <w:sz w:val="30"/>
          <w:szCs w:val="30"/>
        </w:rPr>
        <w:t>、</w:t>
      </w:r>
      <w:r>
        <w:rPr>
          <w:rFonts w:ascii="仿宋_GB2312" w:eastAsia="仿宋_GB2312" w:hAnsi="仿宋" w:cs="仿宋_GB2312" w:hint="eastAsia"/>
          <w:snapToGrid w:val="0"/>
          <w:kern w:val="0"/>
          <w:sz w:val="30"/>
          <w:szCs w:val="30"/>
        </w:rPr>
        <w:t>工业</w:t>
      </w:r>
      <w:r>
        <w:rPr>
          <w:rFonts w:ascii="仿宋_GB2312" w:eastAsia="仿宋_GB2312" w:hAnsi="仿宋" w:cs="仿宋_GB2312"/>
          <w:snapToGrid w:val="0"/>
          <w:kern w:val="0"/>
          <w:sz w:val="30"/>
          <w:szCs w:val="30"/>
        </w:rPr>
        <w:t>互联网</w:t>
      </w:r>
      <w:r>
        <w:rPr>
          <w:rFonts w:ascii="仿宋_GB2312" w:eastAsia="仿宋_GB2312" w:hAnsi="仿宋" w:cs="仿宋_GB2312" w:hint="eastAsia"/>
          <w:snapToGrid w:val="0"/>
          <w:kern w:val="0"/>
          <w:sz w:val="30"/>
          <w:szCs w:val="30"/>
        </w:rPr>
        <w:t>等</w:t>
      </w:r>
      <w:r>
        <w:rPr>
          <w:rFonts w:ascii="仿宋_GB2312" w:eastAsia="仿宋_GB2312" w:hAnsi="仿宋" w:cs="仿宋_GB2312"/>
          <w:snapToGrid w:val="0"/>
          <w:kern w:val="0"/>
          <w:sz w:val="30"/>
          <w:szCs w:val="30"/>
        </w:rPr>
        <w:t>新一轮科技革命和</w:t>
      </w:r>
      <w:r>
        <w:rPr>
          <w:rFonts w:ascii="仿宋_GB2312" w:eastAsia="仿宋_GB2312" w:hAnsi="仿宋" w:cs="仿宋_GB2312" w:hint="eastAsia"/>
          <w:snapToGrid w:val="0"/>
          <w:kern w:val="0"/>
          <w:sz w:val="30"/>
          <w:szCs w:val="30"/>
        </w:rPr>
        <w:t>产业</w:t>
      </w:r>
      <w:r>
        <w:rPr>
          <w:rFonts w:ascii="仿宋_GB2312" w:eastAsia="仿宋_GB2312" w:hAnsi="仿宋" w:cs="仿宋_GB2312"/>
          <w:snapToGrid w:val="0"/>
          <w:kern w:val="0"/>
          <w:sz w:val="30"/>
          <w:szCs w:val="30"/>
        </w:rPr>
        <w:t>变革的前沿领域</w:t>
      </w:r>
      <w:r>
        <w:rPr>
          <w:rFonts w:ascii="仿宋_GB2312" w:eastAsia="仿宋_GB2312" w:hAnsi="仿宋" w:cs="仿宋_GB2312" w:hint="eastAsia"/>
          <w:snapToGrid w:val="0"/>
          <w:kern w:val="0"/>
          <w:sz w:val="30"/>
          <w:szCs w:val="30"/>
        </w:rPr>
        <w:t>，加强</w:t>
      </w:r>
      <w:r>
        <w:rPr>
          <w:rFonts w:ascii="仿宋_GB2312" w:eastAsia="仿宋_GB2312" w:hAnsi="仿宋" w:cs="仿宋_GB2312"/>
          <w:snapToGrid w:val="0"/>
          <w:kern w:val="0"/>
          <w:sz w:val="30"/>
          <w:szCs w:val="30"/>
        </w:rPr>
        <w:t>科技</w:t>
      </w:r>
      <w:r>
        <w:rPr>
          <w:rFonts w:ascii="仿宋_GB2312" w:eastAsia="仿宋_GB2312" w:hAnsi="仿宋" w:cs="仿宋_GB2312" w:hint="eastAsia"/>
          <w:snapToGrid w:val="0"/>
          <w:kern w:val="0"/>
          <w:sz w:val="30"/>
          <w:szCs w:val="30"/>
        </w:rPr>
        <w:t>联合攻关，重点围绕“卡脖子”工程和颠覆性技</w:t>
      </w:r>
      <w:r>
        <w:rPr>
          <w:rFonts w:ascii="仿宋_GB2312" w:eastAsia="仿宋_GB2312" w:hAnsi="仿宋" w:cs="仿宋_GB2312" w:hint="eastAsia"/>
          <w:snapToGrid w:val="0"/>
          <w:kern w:val="0"/>
          <w:sz w:val="30"/>
          <w:szCs w:val="30"/>
        </w:rPr>
        <w:lastRenderedPageBreak/>
        <w:t>术，实现关键技术、重大装备、重点环节“0”到“1”的突破，形成一批基础研究和应用研究的原创性成果。发挥市场和政府作用，打通原始创新向现实生产力转化通道，推动科技成果跨区域转化。突出质量导向、产业导向和运用导向，制定知识产权全要素、全链条激励引导政策，提供高水平的知识产权服务体系供给。</w:t>
      </w:r>
    </w:p>
    <w:p w:rsidR="00194F26" w:rsidRDefault="00194F26">
      <w:pPr>
        <w:spacing w:line="600" w:lineRule="exact"/>
        <w:ind w:firstLineChars="200" w:firstLine="586"/>
        <w:outlineLvl w:val="2"/>
        <w:rPr>
          <w:rFonts w:ascii="仿宋_GB2312" w:eastAsia="仿宋_GB2312" w:hAnsi="仿宋" w:cs="仿宋_GB2312"/>
          <w:snapToGrid w:val="0"/>
          <w:spacing w:val="-4"/>
          <w:kern w:val="0"/>
          <w:sz w:val="30"/>
          <w:szCs w:val="30"/>
        </w:rPr>
      </w:pPr>
      <w:r>
        <w:rPr>
          <w:rFonts w:ascii="楷体_GB2312" w:eastAsia="楷体_GB2312" w:cs="楷体_GB2312" w:hint="eastAsia"/>
          <w:b/>
          <w:bCs/>
          <w:spacing w:val="-4"/>
          <w:kern w:val="0"/>
          <w:sz w:val="30"/>
          <w:szCs w:val="30"/>
          <w:lang w:val="zh-TW"/>
        </w:rPr>
        <w:t>加快推进战略性新兴产业集群建设。</w:t>
      </w:r>
      <w:r>
        <w:rPr>
          <w:rFonts w:ascii="仿宋_GB2312" w:eastAsia="仿宋_GB2312" w:hAnsi="仿宋" w:cs="仿宋_GB2312"/>
          <w:snapToGrid w:val="0"/>
          <w:spacing w:val="-4"/>
          <w:kern w:val="0"/>
          <w:sz w:val="30"/>
          <w:szCs w:val="30"/>
        </w:rPr>
        <w:t>牢牢把握区位优势和发展态势，抓住科技创新的新机遇，聚焦重点产业，加快建设规模体量大、成长性高、引领性强的战略性新兴产业集群。</w:t>
      </w:r>
      <w:r>
        <w:rPr>
          <w:rFonts w:ascii="仿宋_GB2312" w:eastAsia="仿宋_GB2312" w:cs="仿宋_GB2312" w:hint="eastAsia"/>
          <w:spacing w:val="-4"/>
          <w:sz w:val="30"/>
          <w:szCs w:val="30"/>
        </w:rPr>
        <w:t>优化新能源产业、智慧安防、抢先发展“硬科技”，为产业升级提供支撑，提高产业发展整体竞争力</w:t>
      </w:r>
      <w:r w:rsidR="00BE0BD3">
        <w:rPr>
          <w:rFonts w:ascii="仿宋_GB2312" w:eastAsia="仿宋_GB2312" w:cs="仿宋_GB2312" w:hint="eastAsia"/>
          <w:spacing w:val="-4"/>
          <w:sz w:val="30"/>
          <w:szCs w:val="30"/>
        </w:rPr>
        <w:t>，</w:t>
      </w:r>
      <w:r>
        <w:rPr>
          <w:rFonts w:ascii="仿宋_GB2312" w:eastAsia="仿宋_GB2312" w:cs="仿宋_GB2312" w:hint="eastAsia"/>
          <w:spacing w:val="-4"/>
          <w:sz w:val="30"/>
          <w:szCs w:val="30"/>
        </w:rPr>
        <w:t>加强节能环保</w:t>
      </w:r>
      <w:proofErr w:type="gramStart"/>
      <w:r>
        <w:rPr>
          <w:rFonts w:ascii="仿宋_GB2312" w:eastAsia="仿宋_GB2312" w:cs="仿宋_GB2312" w:hint="eastAsia"/>
          <w:spacing w:val="-4"/>
          <w:sz w:val="30"/>
          <w:szCs w:val="30"/>
        </w:rPr>
        <w:t>等成长</w:t>
      </w:r>
      <w:proofErr w:type="gramEnd"/>
      <w:r>
        <w:rPr>
          <w:rFonts w:ascii="仿宋_GB2312" w:eastAsia="仿宋_GB2312" w:cs="仿宋_GB2312" w:hint="eastAsia"/>
          <w:spacing w:val="-4"/>
          <w:sz w:val="30"/>
          <w:szCs w:val="30"/>
        </w:rPr>
        <w:t>型产业布局，不断提升产业发展能级</w:t>
      </w:r>
      <w:r w:rsidR="00BE0BD3">
        <w:rPr>
          <w:rFonts w:ascii="仿宋_GB2312" w:eastAsia="仿宋_GB2312" w:cs="仿宋_GB2312" w:hint="eastAsia"/>
          <w:spacing w:val="-4"/>
          <w:sz w:val="30"/>
          <w:szCs w:val="30"/>
        </w:rPr>
        <w:t>，</w:t>
      </w:r>
      <w:r>
        <w:rPr>
          <w:rFonts w:ascii="仿宋_GB2312" w:eastAsia="仿宋_GB2312" w:cs="仿宋_GB2312" w:hint="eastAsia"/>
          <w:spacing w:val="-4"/>
          <w:sz w:val="30"/>
          <w:szCs w:val="30"/>
        </w:rPr>
        <w:t>培育新一批具有显示度的产业集群。</w:t>
      </w:r>
    </w:p>
    <w:p w:rsidR="00194F26" w:rsidRDefault="00194F26">
      <w:pPr>
        <w:pStyle w:val="2"/>
        <w:keepNext w:val="0"/>
        <w:keepLines w:val="0"/>
        <w:spacing w:line="600" w:lineRule="exact"/>
        <w:ind w:firstLine="600"/>
      </w:pPr>
      <w:bookmarkStart w:id="190" w:name="_Toc59035204"/>
      <w:bookmarkStart w:id="191" w:name="_Toc17231"/>
      <w:bookmarkStart w:id="192" w:name="_Toc727"/>
      <w:bookmarkStart w:id="193" w:name="_Toc60416345"/>
      <w:bookmarkStart w:id="194" w:name="_Toc60587553"/>
      <w:bookmarkStart w:id="195" w:name="_Toc60828066"/>
      <w:bookmarkStart w:id="196" w:name="_Toc60828311"/>
      <w:r>
        <w:rPr>
          <w:rFonts w:hint="eastAsia"/>
        </w:rPr>
        <w:t>二、增创</w:t>
      </w:r>
      <w:r w:rsidR="00D62F8B">
        <w:rPr>
          <w:rFonts w:hint="eastAsia"/>
        </w:rPr>
        <w:t>“</w:t>
      </w:r>
      <w:r>
        <w:rPr>
          <w:rFonts w:hint="eastAsia"/>
        </w:rPr>
        <w:t>五型经济</w:t>
      </w:r>
      <w:r w:rsidR="00D62F8B">
        <w:rPr>
          <w:rFonts w:hint="eastAsia"/>
        </w:rPr>
        <w:t>”</w:t>
      </w:r>
      <w:r>
        <w:rPr>
          <w:rFonts w:hint="eastAsia"/>
        </w:rPr>
        <w:t>发展优势</w:t>
      </w:r>
      <w:bookmarkEnd w:id="190"/>
      <w:bookmarkEnd w:id="191"/>
      <w:bookmarkEnd w:id="192"/>
      <w:bookmarkEnd w:id="193"/>
      <w:bookmarkEnd w:id="194"/>
      <w:bookmarkEnd w:id="195"/>
      <w:bookmarkEnd w:id="196"/>
    </w:p>
    <w:p w:rsidR="00194F26" w:rsidRDefault="00194F26">
      <w:pPr>
        <w:spacing w:line="600" w:lineRule="exact"/>
        <w:ind w:firstLineChars="200" w:firstLine="602"/>
        <w:outlineLvl w:val="2"/>
        <w:rPr>
          <w:rFonts w:ascii="仿宋_GB2312" w:eastAsia="仿宋_GB2312" w:cs="仿宋_GB2312"/>
          <w:sz w:val="30"/>
          <w:szCs w:val="30"/>
        </w:rPr>
      </w:pPr>
      <w:r>
        <w:rPr>
          <w:rFonts w:ascii="楷体_GB2312" w:eastAsia="楷体_GB2312" w:cs="楷体_GB2312" w:hint="eastAsia"/>
          <w:b/>
          <w:bCs/>
          <w:kern w:val="0"/>
          <w:sz w:val="30"/>
          <w:szCs w:val="30"/>
          <w:lang w:val="zh-TW"/>
        </w:rPr>
        <w:t>着力发展创新型经济。</w:t>
      </w:r>
      <w:proofErr w:type="gramStart"/>
      <w:r>
        <w:rPr>
          <w:rFonts w:ascii="仿宋_GB2312" w:eastAsia="仿宋_GB2312" w:cs="仿宋_GB2312" w:hint="eastAsia"/>
          <w:b/>
          <w:sz w:val="30"/>
          <w:szCs w:val="30"/>
        </w:rPr>
        <w:t>加速业</w:t>
      </w:r>
      <w:proofErr w:type="gramEnd"/>
      <w:r>
        <w:rPr>
          <w:rFonts w:ascii="仿宋_GB2312" w:eastAsia="仿宋_GB2312" w:cs="仿宋_GB2312" w:hint="eastAsia"/>
          <w:b/>
          <w:sz w:val="30"/>
          <w:szCs w:val="30"/>
        </w:rPr>
        <w:t>态创新，以新基建为引领探索两业融合发展新路径。</w:t>
      </w:r>
      <w:r>
        <w:rPr>
          <w:rFonts w:ascii="仿宋_GB2312" w:eastAsia="仿宋_GB2312" w:cs="仿宋_GB2312" w:hint="eastAsia"/>
          <w:bCs/>
          <w:sz w:val="30"/>
          <w:szCs w:val="30"/>
        </w:rPr>
        <w:t>把握全球新一轮信息技术变革趋势，立足于数字产业化、产业数字化、跨界融合化、品牌高端化，坚持新老一体、远近统筹、</w:t>
      </w:r>
      <w:proofErr w:type="gramStart"/>
      <w:r>
        <w:rPr>
          <w:rFonts w:ascii="仿宋_GB2312" w:eastAsia="仿宋_GB2312" w:cs="仿宋_GB2312" w:hint="eastAsia"/>
          <w:bCs/>
          <w:sz w:val="30"/>
          <w:szCs w:val="30"/>
        </w:rPr>
        <w:t>建用兼顾</w:t>
      </w:r>
      <w:proofErr w:type="gramEnd"/>
      <w:r>
        <w:rPr>
          <w:rFonts w:ascii="仿宋_GB2312" w:eastAsia="仿宋_GB2312" w:cs="仿宋_GB2312" w:hint="eastAsia"/>
          <w:bCs/>
          <w:sz w:val="30"/>
          <w:szCs w:val="30"/>
        </w:rPr>
        <w:t>、政企协同，大力培育壮大人工智能及新一代信息技术、生物医药、工业互联网等产业，加快实现信息基础设施提升、融合基础设施提速、创新基础设施提质、产业赋能提效，助推科技创新、产业升级和城市治理，为松江加快构建现代化产业体系厚植新根基。</w:t>
      </w:r>
      <w:r>
        <w:rPr>
          <w:rFonts w:ascii="仿宋_GB2312" w:eastAsia="仿宋_GB2312" w:cs="仿宋_GB2312" w:hint="eastAsia"/>
          <w:b/>
          <w:sz w:val="30"/>
          <w:szCs w:val="30"/>
        </w:rPr>
        <w:t>加快建设国家级工业互联网示范基地，</w:t>
      </w:r>
      <w:r>
        <w:rPr>
          <w:rFonts w:ascii="仿宋_GB2312" w:eastAsia="仿宋_GB2312" w:cs="仿宋_GB2312" w:hint="eastAsia"/>
          <w:sz w:val="30"/>
          <w:szCs w:val="30"/>
        </w:rPr>
        <w:t>紧跟疫情</w:t>
      </w:r>
      <w:proofErr w:type="gramStart"/>
      <w:r>
        <w:rPr>
          <w:rFonts w:ascii="仿宋_GB2312" w:eastAsia="仿宋_GB2312" w:cs="仿宋_GB2312" w:hint="eastAsia"/>
          <w:sz w:val="30"/>
          <w:szCs w:val="30"/>
        </w:rPr>
        <w:t>后产业</w:t>
      </w:r>
      <w:proofErr w:type="gramEnd"/>
      <w:r>
        <w:rPr>
          <w:rFonts w:ascii="仿宋_GB2312" w:eastAsia="仿宋_GB2312" w:cs="仿宋_GB2312" w:hint="eastAsia"/>
          <w:sz w:val="30"/>
          <w:szCs w:val="30"/>
        </w:rPr>
        <w:t>新风口，利用工业互联网技术快速感知、敏捷响应、动态实时优化、全局智能化决策的优势，打造现代工业“智慧大脑”，推动松江制造业企业数字化转型，实现高质量发展。</w:t>
      </w:r>
      <w:r>
        <w:rPr>
          <w:rFonts w:ascii="仿宋_GB2312" w:eastAsia="仿宋_GB2312" w:cs="仿宋_GB2312" w:hint="eastAsia"/>
          <w:bCs/>
          <w:sz w:val="30"/>
          <w:szCs w:val="30"/>
        </w:rPr>
        <w:t>优化布局新基建</w:t>
      </w:r>
      <w:r>
        <w:rPr>
          <w:rFonts w:ascii="仿宋_GB2312" w:eastAsia="仿宋_GB2312" w:cs="仿宋_GB2312"/>
          <w:bCs/>
          <w:sz w:val="30"/>
          <w:szCs w:val="30"/>
        </w:rPr>
        <w:t>，</w:t>
      </w:r>
      <w:r>
        <w:rPr>
          <w:rFonts w:ascii="仿宋_GB2312" w:eastAsia="仿宋_GB2312" w:cs="仿宋_GB2312" w:hint="eastAsia"/>
          <w:bCs/>
          <w:sz w:val="30"/>
          <w:szCs w:val="30"/>
        </w:rPr>
        <w:lastRenderedPageBreak/>
        <w:t>加快工业</w:t>
      </w:r>
      <w:r>
        <w:rPr>
          <w:rFonts w:ascii="仿宋_GB2312" w:eastAsia="仿宋_GB2312" w:cs="仿宋_GB2312" w:hint="eastAsia"/>
          <w:sz w:val="30"/>
          <w:szCs w:val="30"/>
        </w:rPr>
        <w:t>互联网基础设施建设，深入实施“工业互联网+</w:t>
      </w:r>
      <w:smartTag w:uri="urn:schemas-microsoft-com:office:smarttags" w:element="chmetcnv">
        <w:smartTagPr>
          <w:attr w:name="UnitName" w:val="g"/>
          <w:attr w:name="SourceValue" w:val="5"/>
          <w:attr w:name="HasSpace" w:val="False"/>
          <w:attr w:name="Negative" w:val="False"/>
          <w:attr w:name="NumberType" w:val="1"/>
          <w:attr w:name="TCSC" w:val="0"/>
        </w:smartTagPr>
        <w:r>
          <w:rPr>
            <w:rFonts w:ascii="仿宋_GB2312" w:eastAsia="仿宋_GB2312" w:cs="仿宋_GB2312" w:hint="eastAsia"/>
            <w:sz w:val="30"/>
            <w:szCs w:val="30"/>
          </w:rPr>
          <w:t>5G</w:t>
        </w:r>
      </w:smartTag>
      <w:r>
        <w:rPr>
          <w:rFonts w:ascii="仿宋_GB2312" w:eastAsia="仿宋_GB2312" w:cs="仿宋_GB2312" w:hint="eastAsia"/>
          <w:sz w:val="30"/>
          <w:szCs w:val="30"/>
        </w:rPr>
        <w:t>”工程，重点建设临港松江科技城，打造全国首个工业互联网标杆园区。以创建全国首个工业互联网领域的国家新型工业化产业示范基地为契机，依托海尔卡奥斯、用</w:t>
      </w:r>
      <w:proofErr w:type="gramStart"/>
      <w:r>
        <w:rPr>
          <w:rFonts w:ascii="仿宋_GB2312" w:eastAsia="仿宋_GB2312" w:cs="仿宋_GB2312" w:hint="eastAsia"/>
          <w:sz w:val="30"/>
          <w:szCs w:val="30"/>
        </w:rPr>
        <w:t>友精智</w:t>
      </w:r>
      <w:proofErr w:type="gramEnd"/>
      <w:r>
        <w:rPr>
          <w:rFonts w:ascii="仿宋_GB2312" w:eastAsia="仿宋_GB2312" w:cs="仿宋_GB2312" w:hint="eastAsia"/>
          <w:sz w:val="30"/>
          <w:szCs w:val="30"/>
        </w:rPr>
        <w:t>、徐工汉云等国家级跨行业跨区域工业互联网平台，推动包括装备、化学制品、汽车、建筑、食品、医药、物流等多个行业加快涉及运营管理、生产过程管控、资产管理服务、产品研发设计等场景创新应用。</w:t>
      </w:r>
    </w:p>
    <w:p w:rsidR="00194F26" w:rsidRDefault="0085061D">
      <w:pPr>
        <w:spacing w:line="600" w:lineRule="exact"/>
        <w:ind w:firstLineChars="200" w:firstLine="602"/>
        <w:outlineLvl w:val="2"/>
        <w:rPr>
          <w:rFonts w:ascii="仿宋_GB2312" w:eastAsia="仿宋_GB2312" w:cs="仿宋_GB2312"/>
          <w:sz w:val="30"/>
          <w:szCs w:val="30"/>
        </w:rPr>
      </w:pPr>
      <w:r w:rsidRPr="0085061D">
        <w:rPr>
          <w:rFonts w:ascii="楷体_GB2312" w:eastAsia="楷体_GB2312" w:cs="楷体_GB2312"/>
          <w:b/>
          <w:bCs/>
          <w:kern w:val="0"/>
          <w:sz w:val="30"/>
          <w:szCs w:val="30"/>
          <w:lang w:val="zh-TW"/>
        </w:rPr>
        <w:pict>
          <v:shape id="文本框 1" o:spid="_x0000_s1065" type="#_x0000_t202" style="position:absolute;left:0;text-align:left;margin-left:3.7pt;margin-top:5.85pt;width:424.6pt;height:469.95pt;z-index:2516567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" filled="f" strokeweight="1pt">
            <v:fill o:detectmouseclick="t"/>
            <v:stroke dashstyle="dashDot"/>
            <v:path arrowok="t"/>
            <v:textbox style="mso-next-textbox:#文本框 1">
              <w:txbxContent>
                <w:p w:rsidR="00C5678D" w:rsidRDefault="00C5678D" w:rsidP="003E340B">
                  <w:pPr>
                    <w:spacing w:afterLines="30"/>
                    <w:jc w:val="center"/>
                    <w:rPr>
                      <w:rFonts w:ascii="黑体" w:eastAsia="黑体"/>
                      <w:sz w:val="24"/>
                    </w:rPr>
                  </w:pPr>
                  <w:r>
                    <w:rPr>
                      <w:rFonts w:ascii="黑体" w:eastAsia="黑体"/>
                      <w:sz w:val="24"/>
                    </w:rPr>
                    <w:t>专栏</w:t>
                  </w:r>
                  <w:r>
                    <w:rPr>
                      <w:rFonts w:ascii="黑体" w:eastAsia="黑体" w:hint="eastAsia"/>
                      <w:sz w:val="24"/>
                    </w:rPr>
                    <w:t>3</w:t>
                  </w:r>
                  <w:r>
                    <w:rPr>
                      <w:rFonts w:ascii="黑体" w:eastAsia="黑体"/>
                      <w:sz w:val="24"/>
                    </w:rPr>
                    <w:t>：</w:t>
                  </w:r>
                  <w:r>
                    <w:rPr>
                      <w:rFonts w:ascii="黑体" w:eastAsia="黑体" w:hint="eastAsia"/>
                      <w:sz w:val="24"/>
                    </w:rPr>
                    <w:t>松江区加快新型基础设施建设行动计划</w:t>
                  </w:r>
                </w:p>
                <w:p w:rsidR="00C5678D" w:rsidRPr="009644DA" w:rsidRDefault="00C5678D" w:rsidP="009644DA">
                  <w:pPr>
                    <w:spacing w:line="316" w:lineRule="exact"/>
                    <w:ind w:firstLineChars="200" w:firstLine="420"/>
                    <w:jc w:val="left"/>
                    <w:rPr>
                      <w:rFonts w:ascii="方正书宋简体" w:eastAsia="方正书宋简体" w:hAnsi="宋体" w:cs="宋体"/>
                      <w:szCs w:val="21"/>
                    </w:rPr>
                  </w:pPr>
                  <w:r w:rsidRPr="009644DA">
                    <w:rPr>
                      <w:rFonts w:ascii="方正书宋简体" w:eastAsia="方正书宋简体" w:hAnsi="宋体" w:cs="宋体" w:hint="eastAsia"/>
                      <w:szCs w:val="21"/>
                    </w:rPr>
                    <w:t>（一）实施新一代网络基础设施（“新网络”）建设行动</w:t>
                  </w:r>
                </w:p>
                <w:p w:rsidR="00C5678D" w:rsidRPr="009644DA" w:rsidRDefault="00C5678D" w:rsidP="009644DA">
                  <w:pPr>
                    <w:spacing w:line="316" w:lineRule="exact"/>
                    <w:ind w:firstLineChars="200" w:firstLine="420"/>
                    <w:jc w:val="left"/>
                    <w:rPr>
                      <w:rFonts w:ascii="方正书宋简体" w:eastAsia="方正书宋简体" w:hAnsi="宋体" w:cs="宋体"/>
                      <w:szCs w:val="21"/>
                    </w:rPr>
                  </w:pPr>
                  <w:r w:rsidRPr="009644DA">
                    <w:rPr>
                      <w:rFonts w:ascii="方正书宋简体" w:eastAsia="方正书宋简体" w:hAnsi="宋体" w:cs="宋体" w:hint="eastAsia"/>
                      <w:szCs w:val="21"/>
                    </w:rPr>
                    <w:t>高水平建设</w:t>
                  </w:r>
                  <w:smartTag w:uri="urn:schemas-microsoft-com:office:smarttags" w:element="chmetcnv">
                    <w:smartTagPr>
                      <w:attr w:name="TCSC" w:val="0"/>
                      <w:attr w:name="NumberType" w:val="1"/>
                      <w:attr w:name="Negative" w:val="False"/>
                      <w:attr w:name="HasSpace" w:val="False"/>
                      <w:attr w:name="SourceValue" w:val="5"/>
                      <w:attr w:name="UnitName" w:val="g"/>
                    </w:smartTagPr>
                    <w:r w:rsidRPr="009644DA">
                      <w:rPr>
                        <w:rFonts w:ascii="方正书宋简体" w:eastAsia="方正书宋简体" w:hAnsi="宋体" w:cs="宋体" w:hint="eastAsia"/>
                        <w:szCs w:val="21"/>
                      </w:rPr>
                      <w:t>5G</w:t>
                    </w:r>
                  </w:smartTag>
                  <w:r w:rsidRPr="009644DA">
                    <w:rPr>
                      <w:rFonts w:ascii="方正书宋简体" w:eastAsia="方正书宋简体" w:hAnsi="宋体" w:cs="宋体" w:hint="eastAsia"/>
                      <w:szCs w:val="21"/>
                    </w:rPr>
                    <w:t>、宽带网络、卫星互联网设施，加快推进</w:t>
                  </w:r>
                  <w:smartTag w:uri="urn:schemas-microsoft-com:office:smarttags" w:element="chmetcnv">
                    <w:smartTagPr>
                      <w:attr w:name="TCSC" w:val="0"/>
                      <w:attr w:name="NumberType" w:val="1"/>
                      <w:attr w:name="Negative" w:val="False"/>
                      <w:attr w:name="HasSpace" w:val="False"/>
                      <w:attr w:name="SourceValue" w:val="5"/>
                      <w:attr w:name="UnitName" w:val="g"/>
                    </w:smartTagPr>
                    <w:r w:rsidRPr="009644DA">
                      <w:rPr>
                        <w:rFonts w:ascii="方正书宋简体" w:eastAsia="方正书宋简体" w:hAnsi="宋体" w:cs="宋体" w:hint="eastAsia"/>
                        <w:szCs w:val="21"/>
                      </w:rPr>
                      <w:t>5G</w:t>
                    </w:r>
                  </w:smartTag>
                  <w:r w:rsidRPr="009644DA">
                    <w:rPr>
                      <w:rFonts w:ascii="方正书宋简体" w:eastAsia="方正书宋简体" w:hAnsi="宋体" w:cs="宋体" w:hint="eastAsia"/>
                      <w:szCs w:val="21"/>
                    </w:rPr>
                    <w:t>网络建设，至2022年累计建设</w:t>
                  </w:r>
                  <w:smartTag w:uri="urn:schemas-microsoft-com:office:smarttags" w:element="chmetcnv">
                    <w:smartTagPr>
                      <w:attr w:name="TCSC" w:val="0"/>
                      <w:attr w:name="NumberType" w:val="1"/>
                      <w:attr w:name="Negative" w:val="False"/>
                      <w:attr w:name="HasSpace" w:val="False"/>
                      <w:attr w:name="SourceValue" w:val="5"/>
                      <w:attr w:name="UnitName" w:val="g"/>
                    </w:smartTagPr>
                    <w:r w:rsidRPr="009644DA">
                      <w:rPr>
                        <w:rFonts w:ascii="方正书宋简体" w:eastAsia="方正书宋简体" w:hAnsi="宋体" w:cs="宋体" w:hint="eastAsia"/>
                        <w:szCs w:val="21"/>
                      </w:rPr>
                      <w:t>5G</w:t>
                    </w:r>
                  </w:smartTag>
                  <w:r w:rsidRPr="009644DA">
                    <w:rPr>
                      <w:rFonts w:ascii="方正书宋简体" w:eastAsia="方正书宋简体" w:hAnsi="宋体" w:cs="宋体" w:hint="eastAsia"/>
                      <w:szCs w:val="21"/>
                    </w:rPr>
                    <w:t>基站不少于3500个，实现区域</w:t>
                  </w:r>
                  <w:smartTag w:uri="urn:schemas-microsoft-com:office:smarttags" w:element="chmetcnv">
                    <w:smartTagPr>
                      <w:attr w:name="TCSC" w:val="0"/>
                      <w:attr w:name="NumberType" w:val="1"/>
                      <w:attr w:name="Negative" w:val="False"/>
                      <w:attr w:name="HasSpace" w:val="False"/>
                      <w:attr w:name="SourceValue" w:val="5"/>
                      <w:attr w:name="UnitName" w:val="g"/>
                    </w:smartTagPr>
                    <w:r w:rsidRPr="009644DA">
                      <w:rPr>
                        <w:rFonts w:ascii="方正书宋简体" w:eastAsia="方正书宋简体" w:hAnsi="宋体" w:cs="宋体" w:hint="eastAsia"/>
                        <w:szCs w:val="21"/>
                      </w:rPr>
                      <w:t>5G</w:t>
                    </w:r>
                  </w:smartTag>
                  <w:r w:rsidRPr="009644DA">
                    <w:rPr>
                      <w:rFonts w:ascii="方正书宋简体" w:eastAsia="方正书宋简体" w:hAnsi="宋体" w:cs="宋体" w:hint="eastAsia"/>
                      <w:szCs w:val="21"/>
                    </w:rPr>
                    <w:t>信号全覆盖。加快布局全网赋能的工业互联网集群。打造20家工业互联网标杆工厂，搭建5个具有全国影响力的工业互联网通用型平台，建成10个具有全国影响力的</w:t>
                  </w:r>
                  <w:proofErr w:type="gramStart"/>
                  <w:r w:rsidRPr="009644DA">
                    <w:rPr>
                      <w:rFonts w:ascii="方正书宋简体" w:eastAsia="方正书宋简体" w:hAnsi="宋体" w:cs="宋体" w:hint="eastAsia"/>
                      <w:szCs w:val="21"/>
                    </w:rPr>
                    <w:t>行业级</w:t>
                  </w:r>
                  <w:proofErr w:type="gramEnd"/>
                  <w:r w:rsidRPr="009644DA">
                    <w:rPr>
                      <w:rFonts w:ascii="方正书宋简体" w:eastAsia="方正书宋简体" w:hAnsi="宋体" w:cs="宋体" w:hint="eastAsia"/>
                      <w:szCs w:val="21"/>
                    </w:rPr>
                    <w:t>平台，集聚10个以上工业互联网专业服务供应商。建设“一网双平面”新型政务外网及网络安全设施。整合区级部门14个业务专网，到2021年底，实现区级40</w:t>
                  </w:r>
                  <w:smartTag w:uri="urn:schemas-microsoft-com:office:smarttags" w:element="chmetcnv">
                    <w:smartTagPr>
                      <w:attr w:name="TCSC" w:val="0"/>
                      <w:attr w:name="NumberType" w:val="1"/>
                      <w:attr w:name="Negative" w:val="True"/>
                      <w:attr w:name="HasSpace" w:val="False"/>
                      <w:attr w:name="SourceValue" w:val="100"/>
                      <w:attr w:name="UnitName" w:val="g"/>
                    </w:smartTagPr>
                    <w:r w:rsidRPr="009644DA">
                      <w:rPr>
                        <w:rFonts w:ascii="方正书宋简体" w:eastAsia="方正书宋简体" w:hAnsi="宋体" w:cs="宋体" w:hint="eastAsia"/>
                        <w:szCs w:val="21"/>
                      </w:rPr>
                      <w:t>-100G</w:t>
                    </w:r>
                  </w:smartTag>
                  <w:r w:rsidRPr="009644DA">
                    <w:rPr>
                      <w:rFonts w:ascii="方正书宋简体" w:eastAsia="方正书宋简体" w:hAnsi="宋体" w:cs="宋体" w:hint="eastAsia"/>
                      <w:szCs w:val="21"/>
                    </w:rPr>
                    <w:t>带宽能力。</w:t>
                  </w:r>
                </w:p>
                <w:p w:rsidR="00C5678D" w:rsidRPr="009644DA" w:rsidRDefault="00C5678D" w:rsidP="009644DA">
                  <w:pPr>
                    <w:spacing w:line="316" w:lineRule="exact"/>
                    <w:ind w:firstLineChars="200" w:firstLine="420"/>
                    <w:jc w:val="left"/>
                    <w:rPr>
                      <w:rFonts w:ascii="方正书宋简体" w:eastAsia="方正书宋简体" w:hAnsi="宋体" w:cs="宋体"/>
                      <w:szCs w:val="21"/>
                    </w:rPr>
                  </w:pPr>
                  <w:r w:rsidRPr="009644DA">
                    <w:rPr>
                      <w:rFonts w:ascii="方正书宋简体" w:eastAsia="方正书宋简体" w:hAnsi="宋体" w:cs="宋体" w:hint="eastAsia"/>
                      <w:szCs w:val="21"/>
                    </w:rPr>
                    <w:t>（二）实施创新基础设施（“新设施”）建设行动</w:t>
                  </w:r>
                </w:p>
                <w:p w:rsidR="00C5678D" w:rsidRPr="009644DA" w:rsidRDefault="00C5678D" w:rsidP="009644DA">
                  <w:pPr>
                    <w:spacing w:line="316" w:lineRule="exact"/>
                    <w:ind w:firstLineChars="200" w:firstLine="420"/>
                    <w:jc w:val="left"/>
                    <w:rPr>
                      <w:rFonts w:ascii="方正书宋简体" w:eastAsia="方正书宋简体" w:hAnsi="宋体" w:cs="宋体"/>
                      <w:szCs w:val="21"/>
                    </w:rPr>
                  </w:pPr>
                  <w:r w:rsidRPr="009644DA">
                    <w:rPr>
                      <w:rFonts w:ascii="方正书宋简体" w:eastAsia="方正书宋简体" w:hAnsi="宋体" w:cs="宋体" w:hint="eastAsia"/>
                      <w:szCs w:val="21"/>
                    </w:rPr>
                    <w:t>布局新</w:t>
                  </w:r>
                  <w:proofErr w:type="gramStart"/>
                  <w:r w:rsidRPr="009644DA">
                    <w:rPr>
                      <w:rFonts w:ascii="方正书宋简体" w:eastAsia="方正书宋简体" w:hAnsi="宋体" w:cs="宋体" w:hint="eastAsia"/>
                      <w:szCs w:val="21"/>
                    </w:rPr>
                    <w:t>一</w:t>
                  </w:r>
                  <w:proofErr w:type="gramEnd"/>
                  <w:r w:rsidRPr="009644DA">
                    <w:rPr>
                      <w:rFonts w:ascii="方正书宋简体" w:eastAsia="方正书宋简体" w:hAnsi="宋体" w:cs="宋体" w:hint="eastAsia"/>
                      <w:szCs w:val="21"/>
                    </w:rPr>
                    <w:t>轮重大科技基础设施，持续推进G60</w:t>
                  </w:r>
                  <w:proofErr w:type="gramStart"/>
                  <w:r w:rsidRPr="009644DA">
                    <w:rPr>
                      <w:rFonts w:ascii="方正书宋简体" w:eastAsia="方正书宋简体" w:hAnsi="宋体" w:cs="宋体" w:hint="eastAsia"/>
                      <w:szCs w:val="21"/>
                    </w:rPr>
                    <w:t>脑智科创基地</w:t>
                  </w:r>
                  <w:proofErr w:type="gramEnd"/>
                  <w:r w:rsidRPr="009644DA">
                    <w:rPr>
                      <w:rFonts w:ascii="方正书宋简体" w:eastAsia="方正书宋简体" w:hAnsi="宋体" w:cs="宋体" w:hint="eastAsia"/>
                      <w:szCs w:val="21"/>
                    </w:rPr>
                    <w:t>建设，建成国际非人灵长类脑科学研究和疾病模型研发中心，建成国家级</w:t>
                  </w:r>
                  <w:proofErr w:type="gramStart"/>
                  <w:r w:rsidRPr="009644DA">
                    <w:rPr>
                      <w:rFonts w:ascii="方正书宋简体" w:eastAsia="方正书宋简体" w:hAnsi="宋体" w:cs="宋体" w:hint="eastAsia"/>
                      <w:szCs w:val="21"/>
                    </w:rPr>
                    <w:t>脑智技术</w:t>
                  </w:r>
                  <w:proofErr w:type="gramEnd"/>
                  <w:r w:rsidRPr="009644DA">
                    <w:rPr>
                      <w:rFonts w:ascii="方正书宋简体" w:eastAsia="方正书宋简体" w:hAnsi="宋体" w:cs="宋体" w:hint="eastAsia"/>
                      <w:szCs w:val="21"/>
                    </w:rPr>
                    <w:t>研究及成果转化中心，建设生物医药产业园，成为长三角创新药物研发及智能技术产业辐射源点。围绕科学与产业前沿布局建设重大创新平台，加快推进建设恒大新能源汽车研究总院、分析技术产业研究院、</w:t>
                  </w:r>
                  <w:smartTag w:uri="urn:schemas-microsoft-com:office:smarttags" w:element="chmetcnv">
                    <w:smartTagPr>
                      <w:attr w:name="TCSC" w:val="0"/>
                      <w:attr w:name="NumberType" w:val="1"/>
                      <w:attr w:name="Negative" w:val="False"/>
                      <w:attr w:name="HasSpace" w:val="False"/>
                      <w:attr w:name="SourceValue" w:val="5"/>
                      <w:attr w:name="UnitName" w:val="g"/>
                    </w:smartTagPr>
                    <w:r w:rsidRPr="009644DA">
                      <w:rPr>
                        <w:rFonts w:ascii="方正书宋简体" w:eastAsia="方正书宋简体" w:hAnsi="宋体" w:cs="宋体" w:hint="eastAsia"/>
                        <w:szCs w:val="21"/>
                      </w:rPr>
                      <w:t>5G</w:t>
                    </w:r>
                  </w:smartTag>
                  <w:r w:rsidRPr="009644DA">
                    <w:rPr>
                      <w:rFonts w:ascii="方正书宋简体" w:eastAsia="方正书宋简体" w:hAnsi="宋体" w:cs="宋体" w:hint="eastAsia"/>
                      <w:szCs w:val="21"/>
                    </w:rPr>
                    <w:t>毫米波测试平台、国家级商用密码检测中心等一批项目。</w:t>
                  </w:r>
                </w:p>
                <w:p w:rsidR="00C5678D" w:rsidRPr="009644DA" w:rsidRDefault="00C5678D" w:rsidP="009644DA">
                  <w:pPr>
                    <w:spacing w:line="316" w:lineRule="exact"/>
                    <w:ind w:firstLineChars="200" w:firstLine="420"/>
                    <w:jc w:val="left"/>
                    <w:rPr>
                      <w:rFonts w:ascii="方正书宋简体" w:eastAsia="方正书宋简体" w:hAnsi="宋体" w:cs="宋体"/>
                      <w:szCs w:val="21"/>
                    </w:rPr>
                  </w:pPr>
                  <w:r w:rsidRPr="009644DA">
                    <w:rPr>
                      <w:rFonts w:ascii="方正书宋简体" w:eastAsia="方正书宋简体" w:hAnsi="宋体" w:cs="宋体" w:hint="eastAsia"/>
                      <w:szCs w:val="21"/>
                    </w:rPr>
                    <w:t>（三）实施一体化融合基础设施（“新平台”）建设行动</w:t>
                  </w:r>
                </w:p>
                <w:p w:rsidR="00C5678D" w:rsidRPr="009644DA" w:rsidRDefault="00C5678D" w:rsidP="009644DA">
                  <w:pPr>
                    <w:spacing w:line="316" w:lineRule="exact"/>
                    <w:ind w:firstLineChars="200" w:firstLine="420"/>
                    <w:jc w:val="left"/>
                    <w:rPr>
                      <w:rFonts w:ascii="方正书宋简体" w:eastAsia="方正书宋简体" w:hAnsi="宋体" w:cs="宋体"/>
                      <w:szCs w:val="21"/>
                    </w:rPr>
                  </w:pPr>
                  <w:r w:rsidRPr="009644DA">
                    <w:rPr>
                      <w:rFonts w:ascii="方正书宋简体" w:eastAsia="方正书宋简体" w:hAnsi="宋体" w:cs="宋体" w:hint="eastAsia"/>
                      <w:szCs w:val="21"/>
                    </w:rPr>
                    <w:t>建设新一代高性能计算设施和科学数据中心。加快打造１个中心（</w:t>
                  </w:r>
                  <w:proofErr w:type="gramStart"/>
                  <w:r w:rsidRPr="009644DA">
                    <w:rPr>
                      <w:rFonts w:ascii="方正书宋简体" w:eastAsia="方正书宋简体" w:hAnsi="宋体" w:cs="宋体" w:hint="eastAsia"/>
                      <w:szCs w:val="21"/>
                    </w:rPr>
                    <w:t>腾讯长</w:t>
                  </w:r>
                  <w:proofErr w:type="gramEnd"/>
                  <w:r w:rsidRPr="009644DA">
                    <w:rPr>
                      <w:rFonts w:ascii="方正书宋简体" w:eastAsia="方正书宋简体" w:hAnsi="宋体" w:cs="宋体" w:hint="eastAsia"/>
                      <w:szCs w:val="21"/>
                    </w:rPr>
                    <w:t>三角</w:t>
                  </w:r>
                  <w:proofErr w:type="gramStart"/>
                  <w:r w:rsidRPr="009644DA">
                    <w:rPr>
                      <w:rFonts w:ascii="方正书宋简体" w:eastAsia="方正书宋简体" w:hAnsi="宋体" w:cs="宋体" w:hint="eastAsia"/>
                      <w:szCs w:val="21"/>
                    </w:rPr>
                    <w:t>人工智能超算中心</w:t>
                  </w:r>
                  <w:proofErr w:type="gramEnd"/>
                  <w:r w:rsidRPr="009644DA">
                    <w:rPr>
                      <w:rFonts w:ascii="方正书宋简体" w:eastAsia="方正书宋简体" w:hAnsi="宋体" w:cs="宋体" w:hint="eastAsia"/>
                      <w:szCs w:val="21"/>
                    </w:rPr>
                    <w:t>）、2个世界顶尖实验室（</w:t>
                  </w:r>
                  <w:proofErr w:type="gramStart"/>
                  <w:r w:rsidRPr="009644DA">
                    <w:rPr>
                      <w:rFonts w:ascii="方正书宋简体" w:eastAsia="方正书宋简体" w:hAnsi="宋体" w:cs="宋体" w:hint="eastAsia"/>
                      <w:szCs w:val="21"/>
                    </w:rPr>
                    <w:t>优图实验室</w:t>
                  </w:r>
                  <w:proofErr w:type="gramEnd"/>
                  <w:r w:rsidRPr="009644DA">
                    <w:rPr>
                      <w:rFonts w:ascii="方正书宋简体" w:eastAsia="方正书宋简体" w:hAnsi="宋体" w:cs="宋体" w:hint="eastAsia"/>
                      <w:szCs w:val="21"/>
                    </w:rPr>
                    <w:t>、科恩实验室）、１个产业基地（</w:t>
                  </w:r>
                  <w:proofErr w:type="gramStart"/>
                  <w:r w:rsidRPr="009644DA">
                    <w:rPr>
                      <w:rFonts w:ascii="方正书宋简体" w:eastAsia="方正书宋简体" w:hAnsi="宋体" w:cs="宋体" w:hint="eastAsia"/>
                      <w:szCs w:val="21"/>
                    </w:rPr>
                    <w:t>云启基地</w:t>
                  </w:r>
                  <w:proofErr w:type="gramEnd"/>
                  <w:r w:rsidRPr="009644DA">
                    <w:rPr>
                      <w:rFonts w:ascii="方正书宋简体" w:eastAsia="方正书宋简体" w:hAnsi="宋体" w:cs="宋体" w:hint="eastAsia"/>
                      <w:szCs w:val="21"/>
                    </w:rPr>
                    <w:t>），</w:t>
                  </w:r>
                  <w:proofErr w:type="gramStart"/>
                  <w:r w:rsidRPr="009644DA">
                    <w:rPr>
                      <w:rFonts w:ascii="方正书宋简体" w:eastAsia="方正书宋简体" w:hAnsi="宋体" w:cs="宋体" w:hint="eastAsia"/>
                      <w:szCs w:val="21"/>
                    </w:rPr>
                    <w:t>超算中心</w:t>
                  </w:r>
                  <w:proofErr w:type="gramEnd"/>
                  <w:r w:rsidRPr="009644DA">
                    <w:rPr>
                      <w:rFonts w:ascii="方正书宋简体" w:eastAsia="方正书宋简体" w:hAnsi="宋体" w:cs="宋体" w:hint="eastAsia"/>
                      <w:szCs w:val="21"/>
                    </w:rPr>
                    <w:t>2021预计投产4.4千个机柜，提升松江区高性能计算设施能级，构建长三角G60</w:t>
                  </w:r>
                  <w:proofErr w:type="gramStart"/>
                  <w:r w:rsidRPr="009644DA">
                    <w:rPr>
                      <w:rFonts w:ascii="方正书宋简体" w:eastAsia="方正书宋简体" w:hAnsi="宋体" w:cs="宋体" w:hint="eastAsia"/>
                      <w:szCs w:val="21"/>
                    </w:rPr>
                    <w:t>科创走廊</w:t>
                  </w:r>
                  <w:proofErr w:type="gramEnd"/>
                  <w:r w:rsidRPr="009644DA">
                    <w:rPr>
                      <w:rFonts w:ascii="方正书宋简体" w:eastAsia="方正书宋简体" w:hAnsi="宋体" w:cs="宋体" w:hint="eastAsia"/>
                      <w:szCs w:val="21"/>
                    </w:rPr>
                    <w:t>计算科学研究枢纽和</w:t>
                  </w:r>
                  <w:proofErr w:type="gramStart"/>
                  <w:r w:rsidRPr="009644DA">
                    <w:rPr>
                      <w:rFonts w:ascii="方正书宋简体" w:eastAsia="方正书宋简体" w:hAnsi="宋体" w:cs="宋体" w:hint="eastAsia"/>
                      <w:szCs w:val="21"/>
                    </w:rPr>
                    <w:t>超算应用</w:t>
                  </w:r>
                  <w:proofErr w:type="gramEnd"/>
                  <w:r w:rsidRPr="009644DA">
                    <w:rPr>
                      <w:rFonts w:ascii="方正书宋简体" w:eastAsia="方正书宋简体" w:hAnsi="宋体" w:cs="宋体" w:hint="eastAsia"/>
                      <w:szCs w:val="21"/>
                    </w:rPr>
                    <w:t>高地。打造长三角一流的人工智能计算与赋能平台。以洞</w:t>
                  </w:r>
                  <w:proofErr w:type="gramStart"/>
                  <w:r w:rsidRPr="009644DA">
                    <w:rPr>
                      <w:rFonts w:ascii="方正书宋简体" w:eastAsia="方正书宋简体" w:hAnsi="宋体" w:cs="宋体" w:hint="eastAsia"/>
                      <w:szCs w:val="21"/>
                    </w:rPr>
                    <w:t>泾</w:t>
                  </w:r>
                  <w:proofErr w:type="gramEnd"/>
                  <w:r w:rsidRPr="009644DA">
                    <w:rPr>
                      <w:rFonts w:ascii="方正书宋简体" w:eastAsia="方正书宋简体" w:hAnsi="宋体" w:cs="宋体" w:hint="eastAsia"/>
                      <w:szCs w:val="21"/>
                    </w:rPr>
                    <w:t>人工智能产业基地为策源地，推动相关企业建设</w:t>
                  </w:r>
                  <w:proofErr w:type="gramStart"/>
                  <w:r w:rsidRPr="009644DA">
                    <w:rPr>
                      <w:rFonts w:ascii="方正书宋简体" w:eastAsia="方正书宋简体" w:hAnsi="宋体" w:cs="宋体" w:hint="eastAsia"/>
                      <w:szCs w:val="21"/>
                    </w:rPr>
                    <w:t>人工智能超算设施</w:t>
                  </w:r>
                  <w:proofErr w:type="gramEnd"/>
                  <w:r w:rsidRPr="009644DA">
                    <w:rPr>
                      <w:rFonts w:ascii="方正书宋简体" w:eastAsia="方正书宋简体" w:hAnsi="宋体" w:cs="宋体" w:hint="eastAsia"/>
                      <w:szCs w:val="21"/>
                    </w:rPr>
                    <w:t>。</w:t>
                  </w:r>
                </w:p>
                <w:p w:rsidR="00C5678D" w:rsidRPr="009644DA" w:rsidRDefault="00C5678D" w:rsidP="009644DA">
                  <w:pPr>
                    <w:spacing w:line="316" w:lineRule="exact"/>
                    <w:ind w:firstLineChars="200" w:firstLine="420"/>
                    <w:jc w:val="left"/>
                    <w:rPr>
                      <w:rFonts w:ascii="方正书宋简体" w:eastAsia="方正书宋简体" w:hAnsi="宋体" w:cs="宋体"/>
                      <w:szCs w:val="21"/>
                    </w:rPr>
                  </w:pPr>
                  <w:r w:rsidRPr="009644DA">
                    <w:rPr>
                      <w:rFonts w:ascii="方正书宋简体" w:eastAsia="方正书宋简体" w:hAnsi="宋体" w:cs="宋体" w:hint="eastAsia"/>
                      <w:szCs w:val="21"/>
                    </w:rPr>
                    <w:t>（四）实施智能化终端基础设施（“新终端”）建设行动</w:t>
                  </w:r>
                </w:p>
                <w:p w:rsidR="00C5678D" w:rsidRDefault="00C5678D" w:rsidP="009644DA">
                  <w:pPr>
                    <w:spacing w:line="316" w:lineRule="exact"/>
                    <w:ind w:firstLineChars="200" w:firstLine="420"/>
                    <w:jc w:val="left"/>
                    <w:rPr>
                      <w:rFonts w:ascii="方正书宋简体" w:eastAsia="方正书宋简体" w:hAnsi="宋体" w:cs="宋体"/>
                      <w:sz w:val="19"/>
                      <w:szCs w:val="19"/>
                    </w:rPr>
                  </w:pPr>
                  <w:r w:rsidRPr="009644DA">
                    <w:rPr>
                      <w:rFonts w:ascii="方正书宋简体" w:eastAsia="方正书宋简体" w:hAnsi="宋体" w:cs="宋体" w:hint="eastAsia"/>
                      <w:szCs w:val="21"/>
                    </w:rPr>
                    <w:t>加快布设新能源终端和智能电网设施。三年内新建300个以上电动汽车充电桩。适度超前布局氢能设施，三年内建设若干个加氢站，力争氢燃料电池汽车商业化率先应用落地。建设国内领先的车路协同车联网和智慧道路。依托恒大新能源汽车、万象汽车等项目，重点发展智能网联新能源汽车整车及关键零部件研发生产。完善智慧物流基础设施建设。推动多方合作、统一布设用于药品、商超用品、蔬菜鲜果等不同品类物件的多功能柜。建设“互联网+”医疗基础设施和新型数字化学校。新设置2家以上互联网医院，进一步深化“互联网+医疗健康”服务。高标准建设松江区突发公共卫生事件应急指挥中心，加强疾病控制、医疗救治、卫生监督三大体系的数据交互共享。</w:t>
                  </w:r>
                </w:p>
              </w:txbxContent>
            </v:textbox>
          </v:shape>
        </w:pict>
      </w:r>
    </w:p>
    <w:p w:rsidR="00194F26" w:rsidRDefault="00194F26">
      <w:pPr>
        <w:spacing w:line="600" w:lineRule="exact"/>
        <w:ind w:firstLineChars="200" w:firstLine="600"/>
        <w:outlineLvl w:val="2"/>
        <w:rPr>
          <w:rFonts w:ascii="仿宋_GB2312" w:eastAsia="仿宋_GB2312" w:cs="仿宋_GB2312"/>
          <w:sz w:val="30"/>
          <w:szCs w:val="30"/>
        </w:rPr>
      </w:pPr>
    </w:p>
    <w:p w:rsidR="00194F26" w:rsidRDefault="00194F26">
      <w:pPr>
        <w:spacing w:line="600" w:lineRule="exact"/>
        <w:ind w:firstLineChars="200" w:firstLine="600"/>
        <w:outlineLvl w:val="2"/>
        <w:rPr>
          <w:rFonts w:ascii="仿宋_GB2312" w:eastAsia="仿宋_GB2312" w:cs="仿宋_GB2312"/>
          <w:sz w:val="30"/>
          <w:szCs w:val="30"/>
        </w:rPr>
      </w:pPr>
    </w:p>
    <w:p w:rsidR="00194F26" w:rsidRDefault="00194F26">
      <w:pPr>
        <w:spacing w:line="600" w:lineRule="exact"/>
        <w:ind w:firstLineChars="200" w:firstLine="600"/>
        <w:outlineLvl w:val="2"/>
        <w:rPr>
          <w:rFonts w:ascii="仿宋_GB2312" w:eastAsia="仿宋_GB2312" w:cs="仿宋_GB2312"/>
          <w:sz w:val="30"/>
          <w:szCs w:val="30"/>
        </w:rPr>
      </w:pPr>
    </w:p>
    <w:p w:rsidR="00194F26" w:rsidRDefault="00194F26">
      <w:pPr>
        <w:spacing w:line="600" w:lineRule="exact"/>
        <w:ind w:firstLineChars="200" w:firstLine="600"/>
        <w:outlineLvl w:val="2"/>
        <w:rPr>
          <w:rFonts w:ascii="仿宋_GB2312" w:eastAsia="仿宋_GB2312" w:cs="仿宋_GB2312"/>
          <w:sz w:val="30"/>
          <w:szCs w:val="30"/>
        </w:rPr>
      </w:pPr>
    </w:p>
    <w:p w:rsidR="00194F26" w:rsidRDefault="00194F26">
      <w:pPr>
        <w:spacing w:line="600" w:lineRule="exact"/>
        <w:ind w:firstLineChars="200" w:firstLine="600"/>
        <w:outlineLvl w:val="2"/>
        <w:rPr>
          <w:rFonts w:ascii="仿宋_GB2312" w:eastAsia="仿宋_GB2312" w:cs="仿宋_GB2312"/>
          <w:sz w:val="30"/>
          <w:szCs w:val="30"/>
        </w:rPr>
      </w:pPr>
    </w:p>
    <w:p w:rsidR="00194F26" w:rsidRDefault="00194F26">
      <w:pPr>
        <w:spacing w:line="600" w:lineRule="exact"/>
        <w:ind w:firstLineChars="200" w:firstLine="600"/>
        <w:outlineLvl w:val="2"/>
        <w:rPr>
          <w:rFonts w:ascii="仿宋_GB2312" w:eastAsia="仿宋_GB2312" w:cs="仿宋_GB2312"/>
          <w:sz w:val="30"/>
          <w:szCs w:val="30"/>
        </w:rPr>
      </w:pPr>
    </w:p>
    <w:p w:rsidR="00194F26" w:rsidRDefault="00194F26">
      <w:pPr>
        <w:spacing w:line="600" w:lineRule="exact"/>
        <w:ind w:firstLineChars="200" w:firstLine="600"/>
        <w:outlineLvl w:val="2"/>
        <w:rPr>
          <w:rFonts w:ascii="仿宋_GB2312" w:eastAsia="仿宋_GB2312" w:cs="仿宋_GB2312"/>
          <w:sz w:val="30"/>
          <w:szCs w:val="30"/>
        </w:rPr>
      </w:pPr>
    </w:p>
    <w:p w:rsidR="00194F26" w:rsidRDefault="00194F26">
      <w:pPr>
        <w:spacing w:line="600" w:lineRule="exact"/>
        <w:ind w:firstLineChars="200" w:firstLine="600"/>
        <w:outlineLvl w:val="2"/>
        <w:rPr>
          <w:rFonts w:ascii="仿宋_GB2312" w:eastAsia="仿宋_GB2312" w:cs="仿宋_GB2312"/>
          <w:sz w:val="30"/>
          <w:szCs w:val="30"/>
        </w:rPr>
      </w:pPr>
    </w:p>
    <w:p w:rsidR="00194F26" w:rsidRDefault="00194F26">
      <w:pPr>
        <w:spacing w:line="600" w:lineRule="exact"/>
        <w:ind w:firstLineChars="200" w:firstLine="600"/>
        <w:outlineLvl w:val="2"/>
        <w:rPr>
          <w:rFonts w:ascii="仿宋_GB2312" w:eastAsia="仿宋_GB2312" w:cs="仿宋_GB2312"/>
          <w:sz w:val="30"/>
          <w:szCs w:val="30"/>
        </w:rPr>
      </w:pPr>
    </w:p>
    <w:p w:rsidR="00194F26" w:rsidRDefault="00194F26">
      <w:pPr>
        <w:spacing w:line="600" w:lineRule="exact"/>
        <w:ind w:firstLineChars="200" w:firstLine="600"/>
        <w:outlineLvl w:val="2"/>
        <w:rPr>
          <w:rFonts w:ascii="仿宋_GB2312" w:eastAsia="仿宋_GB2312" w:cs="仿宋_GB2312"/>
          <w:sz w:val="30"/>
          <w:szCs w:val="30"/>
        </w:rPr>
      </w:pPr>
    </w:p>
    <w:p w:rsidR="00194F26" w:rsidRDefault="00194F26">
      <w:pPr>
        <w:spacing w:line="600" w:lineRule="exact"/>
        <w:ind w:firstLineChars="200" w:firstLine="600"/>
        <w:outlineLvl w:val="2"/>
        <w:rPr>
          <w:rFonts w:ascii="仿宋_GB2312" w:eastAsia="仿宋_GB2312" w:cs="仿宋_GB2312"/>
          <w:sz w:val="30"/>
          <w:szCs w:val="30"/>
        </w:rPr>
      </w:pPr>
    </w:p>
    <w:p w:rsidR="00194F26" w:rsidRDefault="00194F26">
      <w:pPr>
        <w:spacing w:line="600" w:lineRule="exact"/>
        <w:ind w:firstLineChars="200" w:firstLine="600"/>
        <w:outlineLvl w:val="2"/>
        <w:rPr>
          <w:rFonts w:ascii="仿宋_GB2312" w:eastAsia="仿宋_GB2312" w:cs="仿宋_GB2312"/>
          <w:sz w:val="30"/>
          <w:szCs w:val="30"/>
        </w:rPr>
      </w:pPr>
    </w:p>
    <w:p w:rsidR="00194F26" w:rsidRDefault="00194F26">
      <w:pPr>
        <w:spacing w:line="600" w:lineRule="exact"/>
        <w:ind w:firstLineChars="200" w:firstLine="600"/>
        <w:outlineLvl w:val="2"/>
        <w:rPr>
          <w:rFonts w:ascii="仿宋_GB2312" w:eastAsia="仿宋_GB2312" w:cs="仿宋_GB2312"/>
          <w:sz w:val="30"/>
          <w:szCs w:val="30"/>
        </w:rPr>
      </w:pPr>
    </w:p>
    <w:p w:rsidR="00194F26" w:rsidRDefault="00194F26">
      <w:pPr>
        <w:spacing w:line="600" w:lineRule="exact"/>
        <w:ind w:firstLineChars="200" w:firstLine="600"/>
        <w:outlineLvl w:val="2"/>
        <w:rPr>
          <w:rFonts w:ascii="仿宋_GB2312" w:eastAsia="仿宋_GB2312" w:cs="仿宋_GB2312"/>
          <w:sz w:val="30"/>
          <w:szCs w:val="30"/>
        </w:rPr>
      </w:pPr>
    </w:p>
    <w:p w:rsidR="009644DA" w:rsidRDefault="009644DA">
      <w:pPr>
        <w:spacing w:line="600" w:lineRule="exact"/>
        <w:ind w:firstLine="602"/>
        <w:outlineLvl w:val="2"/>
        <w:rPr>
          <w:rFonts w:ascii="楷体_GB2312" w:eastAsia="楷体_GB2312" w:cs="楷体_GB2312"/>
          <w:b/>
          <w:bCs/>
          <w:spacing w:val="4"/>
          <w:kern w:val="0"/>
          <w:sz w:val="30"/>
          <w:szCs w:val="30"/>
          <w:lang w:val="zh-TW"/>
        </w:rPr>
      </w:pPr>
    </w:p>
    <w:p w:rsidR="00194F26" w:rsidRDefault="00194F26">
      <w:pPr>
        <w:spacing w:line="600" w:lineRule="exact"/>
        <w:ind w:firstLine="602"/>
        <w:outlineLvl w:val="2"/>
        <w:rPr>
          <w:rFonts w:ascii="仿宋_GB2312" w:eastAsia="仿宋_GB2312" w:hAnsi="仿宋_GB2312" w:cs="仿宋_GB2312"/>
          <w:spacing w:val="4"/>
          <w:sz w:val="30"/>
          <w:szCs w:val="30"/>
          <w:shd w:val="clear" w:color="auto" w:fill="FFFFFF"/>
        </w:rPr>
      </w:pPr>
      <w:r>
        <w:rPr>
          <w:rFonts w:ascii="楷体_GB2312" w:eastAsia="楷体_GB2312" w:cs="楷体_GB2312" w:hint="eastAsia"/>
          <w:b/>
          <w:bCs/>
          <w:spacing w:val="4"/>
          <w:kern w:val="0"/>
          <w:sz w:val="30"/>
          <w:szCs w:val="30"/>
          <w:lang w:val="zh-TW"/>
        </w:rPr>
        <w:lastRenderedPageBreak/>
        <w:t>推动服务型经济跨越式发展。</w:t>
      </w:r>
      <w:r>
        <w:rPr>
          <w:rFonts w:ascii="仿宋_GB2312" w:eastAsia="仿宋_GB2312" w:cs="仿宋_GB2312" w:hint="eastAsia"/>
          <w:b/>
          <w:spacing w:val="4"/>
          <w:sz w:val="30"/>
          <w:szCs w:val="30"/>
        </w:rPr>
        <w:t>全力发展生产性服务业，增强服务</w:t>
      </w:r>
      <w:r>
        <w:rPr>
          <w:rFonts w:ascii="仿宋_GB2312" w:eastAsia="仿宋_GB2312" w:cs="仿宋_GB2312"/>
          <w:b/>
          <w:spacing w:val="4"/>
          <w:sz w:val="30"/>
          <w:szCs w:val="30"/>
        </w:rPr>
        <w:t>先进制造业能力</w:t>
      </w:r>
      <w:r>
        <w:rPr>
          <w:rFonts w:ascii="仿宋_GB2312" w:eastAsia="仿宋_GB2312" w:cs="仿宋_GB2312" w:hint="eastAsia"/>
          <w:b/>
          <w:spacing w:val="4"/>
          <w:sz w:val="30"/>
          <w:szCs w:val="30"/>
        </w:rPr>
        <w:t>。聚焦金融服务业，</w:t>
      </w:r>
      <w:r>
        <w:rPr>
          <w:rFonts w:ascii="仿宋_GB2312" w:eastAsia="仿宋_GB2312" w:cs="仿宋_GB2312" w:hint="eastAsia"/>
          <w:spacing w:val="4"/>
          <w:sz w:val="30"/>
          <w:szCs w:val="30"/>
        </w:rPr>
        <w:t>加大区内企业上市挂牌推进力度，完善上市企业培育机制，对接多层次资本市场，加速企业上市进程。加</w:t>
      </w:r>
      <w:r w:rsidR="004D4C45">
        <w:rPr>
          <w:rFonts w:ascii="仿宋_GB2312" w:eastAsia="仿宋_GB2312" w:cs="仿宋_GB2312" w:hint="eastAsia"/>
          <w:spacing w:val="4"/>
          <w:sz w:val="30"/>
          <w:szCs w:val="30"/>
        </w:rPr>
        <w:t>快</w:t>
      </w:r>
      <w:r>
        <w:rPr>
          <w:rFonts w:ascii="仿宋_GB2312" w:eastAsia="仿宋_GB2312" w:cs="仿宋_GB2312" w:hint="eastAsia"/>
          <w:spacing w:val="4"/>
          <w:sz w:val="30"/>
          <w:szCs w:val="30"/>
        </w:rPr>
        <w:t>产业基金集聚，积极发挥政府基金引导作用，体现基金赋能价值，持续吸引</w:t>
      </w:r>
      <w:proofErr w:type="gramStart"/>
      <w:r>
        <w:rPr>
          <w:rFonts w:ascii="仿宋_GB2312" w:eastAsia="仿宋_GB2312" w:cs="仿宋_GB2312" w:hint="eastAsia"/>
          <w:spacing w:val="4"/>
          <w:sz w:val="30"/>
          <w:szCs w:val="30"/>
        </w:rPr>
        <w:t>优质产业</w:t>
      </w:r>
      <w:proofErr w:type="gramEnd"/>
      <w:r>
        <w:rPr>
          <w:rFonts w:ascii="仿宋_GB2312" w:eastAsia="仿宋_GB2312" w:cs="仿宋_GB2312" w:hint="eastAsia"/>
          <w:spacing w:val="4"/>
          <w:sz w:val="30"/>
          <w:szCs w:val="30"/>
        </w:rPr>
        <w:t>基金落地，增强区域金融发展能级。坚持市场导向、产业方向，积极推动“双创债”发行，拓宽企业融资渠道，降低企业融资成本，促进实体经济、科技创新、现代金融“三位一体”协同发展。</w:t>
      </w:r>
      <w:r>
        <w:rPr>
          <w:rFonts w:ascii="仿宋_GB2312" w:eastAsia="仿宋_GB2312" w:cs="仿宋_GB2312" w:hint="eastAsia"/>
          <w:b/>
          <w:spacing w:val="4"/>
          <w:sz w:val="30"/>
          <w:szCs w:val="30"/>
        </w:rPr>
        <w:t>聚焦专业服务发展，</w:t>
      </w:r>
      <w:r>
        <w:rPr>
          <w:rFonts w:ascii="仿宋_GB2312" w:eastAsia="仿宋_GB2312" w:cs="仿宋_GB2312" w:hint="eastAsia"/>
          <w:spacing w:val="4"/>
          <w:sz w:val="30"/>
          <w:szCs w:val="30"/>
        </w:rPr>
        <w:t>推动生产性服务业向专业化和价值链高端延伸，支持各类专业服务机构发展；发挥上海漕河泾开发区松江生产性服务业功能区的带动作用，打造专业化、高端化的生产性服务业品牌，提高服务业为制造业赋能的能力和水平。</w:t>
      </w:r>
      <w:r>
        <w:rPr>
          <w:rFonts w:ascii="仿宋_GB2312" w:eastAsia="仿宋_GB2312" w:cs="仿宋_GB2312" w:hint="eastAsia"/>
          <w:b/>
          <w:spacing w:val="4"/>
          <w:sz w:val="30"/>
          <w:szCs w:val="30"/>
        </w:rPr>
        <w:t>聚焦科技服务业，</w:t>
      </w:r>
      <w:r>
        <w:rPr>
          <w:rFonts w:ascii="仿宋_GB2312" w:eastAsia="仿宋_GB2312" w:cs="仿宋_GB2312" w:hint="eastAsia"/>
          <w:spacing w:val="4"/>
          <w:sz w:val="30"/>
          <w:szCs w:val="30"/>
        </w:rPr>
        <w:t>重点围绕重大平台和载体，加快发展技术贸易、科技服务、信息服务、研发设计服务等生产性服务业，提高服务高端制造能力，加快推进产学研一体化，推动一批带动力强的重大科技成果尽快落地转化；加强重点实验室、工程技术研究中心和各</w:t>
      </w:r>
      <w:proofErr w:type="gramStart"/>
      <w:r>
        <w:rPr>
          <w:rFonts w:ascii="仿宋_GB2312" w:eastAsia="仿宋_GB2312" w:cs="仿宋_GB2312" w:hint="eastAsia"/>
          <w:spacing w:val="4"/>
          <w:sz w:val="30"/>
          <w:szCs w:val="30"/>
        </w:rPr>
        <w:t>类创新</w:t>
      </w:r>
      <w:proofErr w:type="gramEnd"/>
      <w:r>
        <w:rPr>
          <w:rFonts w:ascii="仿宋_GB2312" w:eastAsia="仿宋_GB2312" w:cs="仿宋_GB2312" w:hint="eastAsia"/>
          <w:spacing w:val="4"/>
          <w:sz w:val="30"/>
          <w:szCs w:val="30"/>
        </w:rPr>
        <w:t>载体建设。</w:t>
      </w:r>
      <w:r>
        <w:rPr>
          <w:rFonts w:ascii="仿宋_GB2312" w:eastAsia="仿宋_GB2312" w:cs="仿宋_GB2312" w:hint="eastAsia"/>
          <w:b/>
          <w:spacing w:val="4"/>
          <w:sz w:val="30"/>
          <w:szCs w:val="30"/>
        </w:rPr>
        <w:t>大力</w:t>
      </w:r>
      <w:r>
        <w:rPr>
          <w:rFonts w:ascii="仿宋_GB2312" w:eastAsia="仿宋_GB2312" w:cs="仿宋_GB2312"/>
          <w:b/>
          <w:spacing w:val="4"/>
          <w:sz w:val="30"/>
          <w:szCs w:val="30"/>
        </w:rPr>
        <w:t>发展</w:t>
      </w:r>
      <w:r>
        <w:rPr>
          <w:rFonts w:ascii="仿宋_GB2312" w:eastAsia="仿宋_GB2312" w:cs="仿宋_GB2312" w:hint="eastAsia"/>
          <w:b/>
          <w:spacing w:val="4"/>
          <w:sz w:val="30"/>
          <w:szCs w:val="30"/>
        </w:rPr>
        <w:t>生活性服务业，</w:t>
      </w:r>
      <w:r w:rsidRPr="003429BC">
        <w:rPr>
          <w:rFonts w:ascii="仿宋_GB2312" w:eastAsia="仿宋_GB2312" w:cs="仿宋_GB2312" w:hint="eastAsia"/>
          <w:spacing w:val="4"/>
          <w:sz w:val="30"/>
          <w:szCs w:val="30"/>
        </w:rPr>
        <w:t>满足人民高品质生活需求</w:t>
      </w:r>
      <w:r>
        <w:rPr>
          <w:rFonts w:ascii="仿宋_GB2312" w:eastAsia="仿宋_GB2312" w:cs="仿宋_GB2312" w:hint="eastAsia"/>
          <w:b/>
          <w:spacing w:val="4"/>
          <w:sz w:val="30"/>
          <w:szCs w:val="30"/>
        </w:rPr>
        <w:t>。</w:t>
      </w:r>
      <w:r>
        <w:rPr>
          <w:rFonts w:ascii="仿宋_GB2312" w:eastAsia="仿宋_GB2312" w:cs="仿宋_GB2312" w:hint="eastAsia"/>
          <w:bCs/>
          <w:spacing w:val="4"/>
          <w:sz w:val="30"/>
          <w:szCs w:val="30"/>
        </w:rPr>
        <w:t>贯彻落实本市“5+X”健康服务业布局，重点加强经开区、九亭、</w:t>
      </w:r>
      <w:proofErr w:type="gramStart"/>
      <w:r>
        <w:rPr>
          <w:rFonts w:ascii="仿宋_GB2312" w:eastAsia="仿宋_GB2312" w:cs="仿宋_GB2312" w:hint="eastAsia"/>
          <w:bCs/>
          <w:spacing w:val="4"/>
          <w:sz w:val="30"/>
          <w:szCs w:val="30"/>
        </w:rPr>
        <w:t>泗泾</w:t>
      </w:r>
      <w:proofErr w:type="gramEnd"/>
      <w:r>
        <w:rPr>
          <w:rFonts w:ascii="仿宋_GB2312" w:eastAsia="仿宋_GB2312" w:cs="仿宋_GB2312" w:hint="eastAsia"/>
          <w:bCs/>
          <w:spacing w:val="4"/>
          <w:sz w:val="30"/>
          <w:szCs w:val="30"/>
        </w:rPr>
        <w:t>、佘山等地区健康服务业集聚发展，促进高端医学科研团队</w:t>
      </w:r>
      <w:proofErr w:type="gramStart"/>
      <w:r>
        <w:rPr>
          <w:rFonts w:ascii="仿宋_GB2312" w:eastAsia="仿宋_GB2312" w:cs="仿宋_GB2312" w:hint="eastAsia"/>
          <w:bCs/>
          <w:spacing w:val="4"/>
          <w:sz w:val="30"/>
          <w:szCs w:val="30"/>
        </w:rPr>
        <w:t>和科创转化</w:t>
      </w:r>
      <w:proofErr w:type="gramEnd"/>
      <w:r>
        <w:rPr>
          <w:rFonts w:ascii="仿宋_GB2312" w:eastAsia="仿宋_GB2312" w:cs="仿宋_GB2312" w:hint="eastAsia"/>
          <w:bCs/>
          <w:spacing w:val="4"/>
          <w:sz w:val="30"/>
          <w:szCs w:val="30"/>
        </w:rPr>
        <w:t>平台落户，发展智慧健康、中医服务、健康旅游等健康服务；发展职业培训、继续教育等各类教育培训服务，培育多元化、多层次、规模化、品牌化教育服务新业态；鼓励社会资本参与养老服务业发展,充分运用移动互联网、物联网等技术,创造养老服务的新业态和新模式；</w:t>
      </w:r>
      <w:r>
        <w:rPr>
          <w:rFonts w:ascii="仿宋_GB2312" w:eastAsia="仿宋_GB2312" w:cs="仿宋_GB2312" w:hint="eastAsia"/>
          <w:bCs/>
          <w:spacing w:val="4"/>
          <w:sz w:val="30"/>
          <w:szCs w:val="30"/>
        </w:rPr>
        <w:lastRenderedPageBreak/>
        <w:t>大力发展体育赛事、健身休闲、场馆服务等体育服务业。</w:t>
      </w:r>
      <w:r>
        <w:rPr>
          <w:rFonts w:ascii="仿宋_GB2312" w:eastAsia="仿宋_GB2312" w:cs="仿宋_GB2312" w:hint="eastAsia"/>
          <w:b/>
          <w:spacing w:val="4"/>
          <w:sz w:val="30"/>
          <w:szCs w:val="30"/>
        </w:rPr>
        <w:t>推动先进制造业和现代服务业深度融合发展。</w:t>
      </w:r>
      <w:r>
        <w:rPr>
          <w:rFonts w:ascii="仿宋_GB2312" w:eastAsia="仿宋_GB2312" w:cs="仿宋_GB2312" w:hint="eastAsia"/>
          <w:bCs/>
          <w:spacing w:val="4"/>
          <w:sz w:val="30"/>
          <w:szCs w:val="30"/>
        </w:rPr>
        <w:t>全力推进国家级先进制造业和现代服务业融合发展试点工作，推进装备制造业和服务业融合发展、制造业服务业和互联网融合发展、专业服务和制造业有机融合、智慧安防融合发展、生物医药集聚发展，推动区域产业经济高质量发展。</w:t>
      </w:r>
    </w:p>
    <w:p w:rsidR="00194F26" w:rsidRDefault="00194F26">
      <w:pPr>
        <w:shd w:val="clear" w:color="auto" w:fill="FFFFFF"/>
        <w:spacing w:line="600" w:lineRule="exact"/>
        <w:ind w:firstLineChars="200" w:firstLine="602"/>
        <w:contextualSpacing/>
        <w:outlineLvl w:val="2"/>
        <w:rPr>
          <w:rFonts w:ascii="仿宋_GB2312" w:eastAsia="仿宋_GB2312" w:cs="仿宋_GB2312"/>
          <w:bCs/>
          <w:sz w:val="30"/>
          <w:szCs w:val="30"/>
        </w:rPr>
      </w:pPr>
      <w:r>
        <w:rPr>
          <w:rFonts w:ascii="楷体_GB2312" w:eastAsia="楷体_GB2312" w:cs="楷体_GB2312" w:hint="eastAsia"/>
          <w:b/>
          <w:bCs/>
          <w:kern w:val="0"/>
          <w:sz w:val="30"/>
          <w:szCs w:val="30"/>
          <w:lang w:val="zh-TW"/>
        </w:rPr>
        <w:t>进一步提升开放型经济质量。</w:t>
      </w:r>
      <w:r>
        <w:rPr>
          <w:rFonts w:ascii="仿宋_GB2312" w:eastAsia="仿宋_GB2312" w:cs="仿宋_GB2312" w:hint="eastAsia"/>
          <w:bCs/>
          <w:sz w:val="30"/>
          <w:szCs w:val="30"/>
        </w:rPr>
        <w:t>借鉴临港新片区、上海自贸区有益经验，在电信、保险、科研和技术服务等重点领域加大对外开放力度，放宽注册资本、投资方式等限制，促进各类市场主体公平竞争。加大跨国公司地区总部和研发中心培育力度，支持外资企业增资扩股、增容扩产。积极开拓“一带一路”沿线等新兴市场。发挥松江综合保税区优势，更大力度谋划</w:t>
      </w:r>
      <w:proofErr w:type="gramStart"/>
      <w:r>
        <w:rPr>
          <w:rFonts w:ascii="仿宋_GB2312" w:eastAsia="仿宋_GB2312" w:cs="仿宋_GB2312" w:hint="eastAsia"/>
          <w:bCs/>
          <w:sz w:val="30"/>
          <w:szCs w:val="30"/>
        </w:rPr>
        <w:t>承接进博会</w:t>
      </w:r>
      <w:proofErr w:type="gramEnd"/>
      <w:r>
        <w:rPr>
          <w:rFonts w:ascii="仿宋_GB2312" w:eastAsia="仿宋_GB2312" w:cs="仿宋_GB2312" w:hint="eastAsia"/>
          <w:bCs/>
          <w:sz w:val="30"/>
          <w:szCs w:val="30"/>
        </w:rPr>
        <w:t>带动和溢出效应,拓展保税展示交易、跨境电商、保税</w:t>
      </w:r>
      <w:proofErr w:type="gramStart"/>
      <w:r>
        <w:rPr>
          <w:rFonts w:ascii="仿宋_GB2312" w:eastAsia="仿宋_GB2312" w:cs="仿宋_GB2312" w:hint="eastAsia"/>
          <w:bCs/>
          <w:sz w:val="30"/>
          <w:szCs w:val="30"/>
        </w:rPr>
        <w:t>维修再</w:t>
      </w:r>
      <w:proofErr w:type="gramEnd"/>
      <w:r>
        <w:rPr>
          <w:rFonts w:ascii="仿宋_GB2312" w:eastAsia="仿宋_GB2312" w:cs="仿宋_GB2312" w:hint="eastAsia"/>
          <w:bCs/>
          <w:sz w:val="30"/>
          <w:szCs w:val="30"/>
        </w:rPr>
        <w:t>制造等国际贸易新业态。</w:t>
      </w:r>
    </w:p>
    <w:p w:rsidR="00194F26" w:rsidRDefault="00194F26">
      <w:pPr>
        <w:shd w:val="clear" w:color="auto" w:fill="FFFFFF"/>
        <w:spacing w:line="600" w:lineRule="exact"/>
        <w:ind w:firstLineChars="200" w:firstLine="602"/>
        <w:contextualSpacing/>
        <w:outlineLvl w:val="2"/>
        <w:rPr>
          <w:rFonts w:eastAsia="仿宋_GB2312"/>
          <w:kern w:val="0"/>
          <w:sz w:val="30"/>
          <w:szCs w:val="30"/>
        </w:rPr>
      </w:pPr>
      <w:r>
        <w:rPr>
          <w:rFonts w:ascii="楷体_GB2312" w:eastAsia="楷体_GB2312" w:cs="楷体_GB2312" w:hint="eastAsia"/>
          <w:b/>
          <w:bCs/>
          <w:kern w:val="0"/>
          <w:sz w:val="30"/>
          <w:szCs w:val="30"/>
          <w:lang w:val="zh-TW"/>
        </w:rPr>
        <w:t>大力</w:t>
      </w:r>
      <w:r>
        <w:rPr>
          <w:rFonts w:ascii="楷体_GB2312" w:eastAsia="楷体_GB2312" w:cs="楷体_GB2312"/>
          <w:b/>
          <w:bCs/>
          <w:kern w:val="0"/>
          <w:sz w:val="30"/>
          <w:szCs w:val="30"/>
          <w:lang w:val="zh-TW"/>
        </w:rPr>
        <w:t>发展</w:t>
      </w:r>
      <w:r>
        <w:rPr>
          <w:rFonts w:ascii="楷体_GB2312" w:eastAsia="楷体_GB2312" w:cs="楷体_GB2312" w:hint="eastAsia"/>
          <w:b/>
          <w:bCs/>
          <w:kern w:val="0"/>
          <w:sz w:val="30"/>
          <w:szCs w:val="30"/>
          <w:lang w:val="zh-TW"/>
        </w:rPr>
        <w:t>总部型经济。</w:t>
      </w:r>
      <w:r>
        <w:rPr>
          <w:rFonts w:eastAsia="仿宋_GB2312"/>
          <w:kern w:val="0"/>
          <w:sz w:val="30"/>
          <w:szCs w:val="30"/>
        </w:rPr>
        <w:t>加快集聚国内企业总部，包括内资企业集团、地区总部、主板上市公司和具有资源配置、价值高端、功能示范等能力的总部型机构；鼓励大型商贸集团落户，推动具有国际国内资源配置能力的企业成为贸易型总部；</w:t>
      </w:r>
      <w:r>
        <w:rPr>
          <w:rFonts w:ascii="仿宋_GB2312" w:eastAsia="仿宋_GB2312" w:cs="仿宋_GB2312" w:hint="eastAsia"/>
          <w:bCs/>
          <w:sz w:val="30"/>
          <w:szCs w:val="30"/>
        </w:rPr>
        <w:t>结合乡村振兴，在浦南绿色发展实践区引入生态友好型的总部经济，提高乡村就业率和城镇活力</w:t>
      </w:r>
      <w:r>
        <w:rPr>
          <w:rFonts w:eastAsia="仿宋_GB2312" w:hint="eastAsia"/>
          <w:kern w:val="0"/>
          <w:sz w:val="30"/>
          <w:szCs w:val="30"/>
        </w:rPr>
        <w:t>。</w:t>
      </w:r>
      <w:r>
        <w:rPr>
          <w:rFonts w:eastAsia="仿宋_GB2312"/>
          <w:kern w:val="0"/>
          <w:sz w:val="30"/>
          <w:szCs w:val="30"/>
        </w:rPr>
        <w:t>打造平台型商品交易中心、产权交易中心和技术交易中心，吸引有影响力的国内外贸易组织、贸易促进机构和行业组织等贸易机构落户。</w:t>
      </w:r>
      <w:r>
        <w:rPr>
          <w:rFonts w:ascii="仿宋_GB2312" w:eastAsia="仿宋_GB2312" w:cs="仿宋_GB2312" w:hint="eastAsia"/>
          <w:bCs/>
          <w:sz w:val="30"/>
          <w:szCs w:val="30"/>
        </w:rPr>
        <w:t>发挥松江的区域优势，依托长三角G60</w:t>
      </w:r>
      <w:proofErr w:type="gramStart"/>
      <w:r>
        <w:rPr>
          <w:rFonts w:ascii="仿宋_GB2312" w:eastAsia="仿宋_GB2312" w:cs="仿宋_GB2312" w:hint="eastAsia"/>
          <w:bCs/>
          <w:sz w:val="30"/>
          <w:szCs w:val="30"/>
        </w:rPr>
        <w:t>科创走廊</w:t>
      </w:r>
      <w:proofErr w:type="gramEnd"/>
      <w:r>
        <w:rPr>
          <w:rFonts w:ascii="仿宋_GB2312" w:eastAsia="仿宋_GB2312" w:cs="仿宋_GB2312" w:hint="eastAsia"/>
          <w:bCs/>
          <w:sz w:val="30"/>
          <w:szCs w:val="30"/>
        </w:rPr>
        <w:t>建设，</w:t>
      </w:r>
      <w:r>
        <w:rPr>
          <w:rFonts w:eastAsia="仿宋_GB2312"/>
          <w:kern w:val="0"/>
          <w:sz w:val="30"/>
          <w:szCs w:val="30"/>
        </w:rPr>
        <w:t>鼓励跨国公司地区总部和销售中心、结算中心、投资中心、管理中心等总部型机构落户，支持现有总部机构升级为地区性、全球性、</w:t>
      </w:r>
      <w:r>
        <w:rPr>
          <w:rFonts w:eastAsia="仿宋_GB2312"/>
          <w:kern w:val="0"/>
          <w:sz w:val="30"/>
          <w:szCs w:val="30"/>
        </w:rPr>
        <w:lastRenderedPageBreak/>
        <w:t>综合性总部</w:t>
      </w:r>
      <w:r>
        <w:rPr>
          <w:rFonts w:ascii="仿宋_GB2312" w:eastAsia="仿宋_GB2312" w:cs="仿宋_GB2312" w:hint="eastAsia"/>
          <w:bCs/>
          <w:sz w:val="30"/>
          <w:szCs w:val="30"/>
        </w:rPr>
        <w:t>。</w:t>
      </w:r>
    </w:p>
    <w:p w:rsidR="00194F26" w:rsidRDefault="00194F26">
      <w:pPr>
        <w:shd w:val="clear" w:color="auto" w:fill="FFFFFF"/>
        <w:spacing w:line="600" w:lineRule="exact"/>
        <w:ind w:firstLineChars="200" w:firstLine="602"/>
        <w:contextualSpacing/>
        <w:outlineLvl w:val="2"/>
        <w:rPr>
          <w:rFonts w:ascii="仿宋_GB2312" w:eastAsia="仿宋_GB2312" w:cs="仿宋_GB2312"/>
          <w:bCs/>
          <w:sz w:val="30"/>
          <w:szCs w:val="30"/>
        </w:rPr>
      </w:pPr>
      <w:r>
        <w:rPr>
          <w:rFonts w:ascii="楷体_GB2312" w:eastAsia="楷体_GB2312" w:cs="楷体_GB2312" w:hint="eastAsia"/>
          <w:b/>
          <w:bCs/>
          <w:kern w:val="0"/>
          <w:sz w:val="30"/>
          <w:szCs w:val="30"/>
          <w:lang w:val="zh-TW"/>
        </w:rPr>
        <w:t>加速</w:t>
      </w:r>
      <w:r>
        <w:rPr>
          <w:rFonts w:ascii="楷体_GB2312" w:eastAsia="楷体_GB2312" w:cs="楷体_GB2312"/>
          <w:b/>
          <w:bCs/>
          <w:kern w:val="0"/>
          <w:sz w:val="30"/>
          <w:szCs w:val="30"/>
          <w:lang w:val="zh-TW"/>
        </w:rPr>
        <w:t>线上线下</w:t>
      </w:r>
      <w:r>
        <w:rPr>
          <w:rFonts w:ascii="楷体_GB2312" w:eastAsia="楷体_GB2312" w:cs="楷体_GB2312" w:hint="eastAsia"/>
          <w:b/>
          <w:bCs/>
          <w:kern w:val="0"/>
          <w:sz w:val="30"/>
          <w:szCs w:val="30"/>
          <w:lang w:val="zh-TW"/>
        </w:rPr>
        <w:t>流量型经济发展。</w:t>
      </w:r>
      <w:r>
        <w:rPr>
          <w:rFonts w:ascii="仿宋_GB2312" w:eastAsia="仿宋_GB2312" w:cs="仿宋_GB2312" w:hint="eastAsia"/>
          <w:b/>
          <w:sz w:val="30"/>
          <w:szCs w:val="30"/>
          <w:lang w:val="zh-TW"/>
        </w:rPr>
        <w:t>加快发展现代商贸业，</w:t>
      </w:r>
      <w:r>
        <w:rPr>
          <w:rFonts w:ascii="仿宋_GB2312" w:eastAsia="仿宋_GB2312" w:cs="仿宋_GB2312" w:hint="eastAsia"/>
          <w:bCs/>
          <w:sz w:val="30"/>
          <w:szCs w:val="30"/>
        </w:rPr>
        <w:t>优化商业网点布局，打造多层次差异化有特色的地标性购物商圈和</w:t>
      </w:r>
      <w:proofErr w:type="gramStart"/>
      <w:r>
        <w:rPr>
          <w:rFonts w:ascii="仿宋_GB2312" w:eastAsia="仿宋_GB2312" w:cs="仿宋_GB2312" w:hint="eastAsia"/>
          <w:bCs/>
          <w:sz w:val="30"/>
          <w:szCs w:val="30"/>
        </w:rPr>
        <w:t>彰显</w:t>
      </w:r>
      <w:proofErr w:type="gramEnd"/>
      <w:r>
        <w:rPr>
          <w:rFonts w:ascii="仿宋_GB2312" w:eastAsia="仿宋_GB2312" w:cs="仿宋_GB2312" w:hint="eastAsia"/>
          <w:bCs/>
          <w:sz w:val="30"/>
          <w:szCs w:val="30"/>
        </w:rPr>
        <w:t>松江特色的商业街区，引进高端商业项目和各类国际化品牌的全球首店、精品店，优化消费综合环境，引领消费结构升级，释放新需求。</w:t>
      </w:r>
      <w:r>
        <w:rPr>
          <w:rFonts w:eastAsia="仿宋_GB2312"/>
          <w:sz w:val="30"/>
          <w:szCs w:val="30"/>
        </w:rPr>
        <w:t>顺应消费发展的新趋势，</w:t>
      </w:r>
      <w:r>
        <w:rPr>
          <w:rFonts w:eastAsia="仿宋_GB2312"/>
          <w:kern w:val="0"/>
          <w:sz w:val="30"/>
          <w:szCs w:val="30"/>
        </w:rPr>
        <w:t>精准对接供求双方，提</w:t>
      </w:r>
      <w:proofErr w:type="gramStart"/>
      <w:r>
        <w:rPr>
          <w:rFonts w:eastAsia="仿宋_GB2312"/>
          <w:kern w:val="0"/>
          <w:sz w:val="30"/>
          <w:szCs w:val="30"/>
        </w:rPr>
        <w:t>振消费</w:t>
      </w:r>
      <w:proofErr w:type="gramEnd"/>
      <w:r>
        <w:rPr>
          <w:rFonts w:eastAsia="仿宋_GB2312"/>
          <w:kern w:val="0"/>
          <w:sz w:val="30"/>
          <w:szCs w:val="30"/>
        </w:rPr>
        <w:t>需求</w:t>
      </w:r>
      <w:r>
        <w:rPr>
          <w:rFonts w:eastAsia="仿宋_GB2312" w:hint="eastAsia"/>
          <w:kern w:val="0"/>
          <w:sz w:val="30"/>
          <w:szCs w:val="30"/>
        </w:rPr>
        <w:t>，</w:t>
      </w:r>
      <w:r>
        <w:rPr>
          <w:rFonts w:eastAsia="仿宋_GB2312"/>
          <w:sz w:val="30"/>
          <w:szCs w:val="30"/>
        </w:rPr>
        <w:t>大力发展直播电商、网络代购、个性化定制等新型商业</w:t>
      </w:r>
      <w:proofErr w:type="gramStart"/>
      <w:r>
        <w:rPr>
          <w:rFonts w:eastAsia="仿宋_GB2312"/>
          <w:sz w:val="30"/>
          <w:szCs w:val="30"/>
        </w:rPr>
        <w:t>业</w:t>
      </w:r>
      <w:proofErr w:type="gramEnd"/>
      <w:r>
        <w:rPr>
          <w:rFonts w:eastAsia="仿宋_GB2312"/>
          <w:sz w:val="30"/>
          <w:szCs w:val="30"/>
        </w:rPr>
        <w:t>态</w:t>
      </w:r>
      <w:r>
        <w:rPr>
          <w:rFonts w:eastAsia="仿宋_GB2312" w:hint="eastAsia"/>
          <w:sz w:val="30"/>
          <w:szCs w:val="30"/>
        </w:rPr>
        <w:t>；</w:t>
      </w:r>
      <w:r>
        <w:rPr>
          <w:rFonts w:eastAsia="仿宋_GB2312"/>
          <w:sz w:val="30"/>
          <w:szCs w:val="30"/>
        </w:rPr>
        <w:t>把握松江出口加工区升级为保税区的机遇，发展跨境贸易电子商务，积极引进跨境贸易企业，推广跨境电子商务业务。</w:t>
      </w:r>
      <w:r>
        <w:rPr>
          <w:rFonts w:ascii="仿宋_GB2312" w:eastAsia="仿宋_GB2312" w:cs="仿宋_GB2312" w:hint="eastAsia"/>
          <w:b/>
          <w:sz w:val="30"/>
          <w:szCs w:val="30"/>
        </w:rPr>
        <w:t>大力</w:t>
      </w:r>
      <w:r>
        <w:rPr>
          <w:rFonts w:ascii="仿宋_GB2312" w:eastAsia="仿宋_GB2312" w:cs="仿宋_GB2312"/>
          <w:b/>
          <w:sz w:val="30"/>
          <w:szCs w:val="30"/>
        </w:rPr>
        <w:t>发展在线新经济</w:t>
      </w:r>
      <w:r>
        <w:rPr>
          <w:rFonts w:ascii="仿宋_GB2312" w:eastAsia="仿宋_GB2312" w:cs="仿宋_GB2312" w:hint="eastAsia"/>
          <w:b/>
          <w:sz w:val="30"/>
          <w:szCs w:val="30"/>
        </w:rPr>
        <w:t>，</w:t>
      </w:r>
      <w:r>
        <w:rPr>
          <w:rFonts w:ascii="仿宋_GB2312" w:eastAsia="仿宋_GB2312" w:cs="仿宋_GB2312" w:hint="eastAsia"/>
          <w:bCs/>
          <w:sz w:val="30"/>
          <w:szCs w:val="30"/>
        </w:rPr>
        <w:t>落实本市促进在线新经济发展三年行动方案，牢牢把握后疫情时代技术迭代、产业转型、消费升级的发展新机遇，加大政府投入，吸收社会资本，全面推动数字新基建，为新经济发展提供硬件支持；依托区内产业优势，聚焦发展在线教育、在线医疗、新零售、智能出行、在线研发设计等特色领域，打造具有国际影响力的在线新经济发展高地。</w:t>
      </w:r>
    </w:p>
    <w:p w:rsidR="00194F26" w:rsidRDefault="00194F26">
      <w:pPr>
        <w:pStyle w:val="2"/>
        <w:keepNext w:val="0"/>
        <w:keepLines w:val="0"/>
        <w:spacing w:line="600" w:lineRule="exact"/>
        <w:ind w:firstLine="600"/>
      </w:pPr>
      <w:bookmarkStart w:id="197" w:name="_Toc60416346"/>
      <w:bookmarkStart w:id="198" w:name="_Toc60587554"/>
      <w:bookmarkStart w:id="199" w:name="_Toc59035205"/>
      <w:bookmarkStart w:id="200" w:name="_Toc5660"/>
      <w:bookmarkStart w:id="201" w:name="_Toc16466"/>
      <w:bookmarkStart w:id="202" w:name="_Toc60828067"/>
      <w:bookmarkStart w:id="203" w:name="_Toc60828312"/>
      <w:r>
        <w:rPr>
          <w:rFonts w:hint="eastAsia"/>
        </w:rPr>
        <w:t>三、推动传统优势产业转型升级</w:t>
      </w:r>
      <w:bookmarkEnd w:id="197"/>
      <w:bookmarkEnd w:id="198"/>
      <w:bookmarkEnd w:id="199"/>
      <w:bookmarkEnd w:id="200"/>
      <w:bookmarkEnd w:id="201"/>
      <w:bookmarkEnd w:id="202"/>
      <w:bookmarkEnd w:id="203"/>
    </w:p>
    <w:p w:rsidR="00194F26" w:rsidRDefault="00194F26">
      <w:pPr>
        <w:spacing w:line="600" w:lineRule="exact"/>
        <w:ind w:firstLineChars="200" w:firstLine="602"/>
        <w:outlineLvl w:val="2"/>
        <w:rPr>
          <w:rFonts w:ascii="仿宋_GB2312" w:eastAsia="仿宋_GB2312" w:cs="仿宋_GB2312"/>
          <w:bCs/>
          <w:sz w:val="30"/>
          <w:szCs w:val="30"/>
        </w:rPr>
      </w:pPr>
      <w:r>
        <w:rPr>
          <w:rFonts w:ascii="楷体_GB2312" w:eastAsia="楷体_GB2312" w:cs="楷体_GB2312" w:hint="eastAsia"/>
          <w:b/>
          <w:bCs/>
          <w:kern w:val="0"/>
          <w:sz w:val="30"/>
          <w:szCs w:val="30"/>
        </w:rPr>
        <w:t>促进现代</w:t>
      </w:r>
      <w:r>
        <w:rPr>
          <w:rFonts w:ascii="楷体_GB2312" w:eastAsia="楷体_GB2312" w:cs="楷体_GB2312"/>
          <w:b/>
          <w:bCs/>
          <w:kern w:val="0"/>
          <w:sz w:val="30"/>
          <w:szCs w:val="30"/>
        </w:rPr>
        <w:t>都市工业</w:t>
      </w:r>
      <w:r>
        <w:rPr>
          <w:rFonts w:ascii="楷体_GB2312" w:eastAsia="楷体_GB2312" w:cs="楷体_GB2312" w:hint="eastAsia"/>
          <w:b/>
          <w:bCs/>
          <w:kern w:val="0"/>
          <w:sz w:val="30"/>
          <w:szCs w:val="30"/>
        </w:rPr>
        <w:t>创新升级</w:t>
      </w:r>
      <w:r>
        <w:rPr>
          <w:rFonts w:ascii="楷体_GB2312" w:eastAsia="楷体_GB2312" w:cs="楷体_GB2312" w:hint="eastAsia"/>
          <w:b/>
          <w:bCs/>
          <w:kern w:val="0"/>
          <w:sz w:val="30"/>
          <w:szCs w:val="30"/>
          <w:lang w:val="zh-TW"/>
        </w:rPr>
        <w:t>。</w:t>
      </w:r>
      <w:r>
        <w:rPr>
          <w:rFonts w:ascii="仿宋_GB2312" w:eastAsia="仿宋_GB2312" w:cs="仿宋_GB2312" w:hint="eastAsia"/>
          <w:bCs/>
          <w:sz w:val="30"/>
          <w:szCs w:val="30"/>
        </w:rPr>
        <w:t>深挖都市工业潜力，优化资源配置，以提高效率为主导，加快传统都市型工业与战略性新兴产业对接，从加工制造的中低端环节向高端制造和服务功能转变，走精致化发展道路。创新经营模式，实施“电商松江”计划，为区内企业提供低成本的独立网站建设服务，强化企业“互联网+”意识，引导企业开拓营销渠道。</w:t>
      </w:r>
    </w:p>
    <w:p w:rsidR="00194F26" w:rsidRDefault="00194F26">
      <w:pPr>
        <w:spacing w:line="600" w:lineRule="exact"/>
        <w:ind w:firstLineChars="200" w:firstLine="602"/>
        <w:outlineLvl w:val="2"/>
        <w:rPr>
          <w:rFonts w:ascii="仿宋_GB2312" w:eastAsia="仿宋_GB2312" w:cs="仿宋_GB2312"/>
          <w:bCs/>
          <w:sz w:val="30"/>
          <w:szCs w:val="30"/>
        </w:rPr>
      </w:pPr>
      <w:r>
        <w:rPr>
          <w:rFonts w:ascii="楷体_GB2312" w:eastAsia="楷体_GB2312" w:cs="楷体_GB2312" w:hint="eastAsia"/>
          <w:b/>
          <w:bCs/>
          <w:kern w:val="0"/>
          <w:sz w:val="30"/>
          <w:szCs w:val="30"/>
        </w:rPr>
        <w:t>保持电子信息业稳健</w:t>
      </w:r>
      <w:r>
        <w:rPr>
          <w:rFonts w:ascii="楷体_GB2312" w:eastAsia="楷体_GB2312" w:cs="楷体_GB2312"/>
          <w:b/>
          <w:bCs/>
          <w:kern w:val="0"/>
          <w:sz w:val="30"/>
          <w:szCs w:val="30"/>
        </w:rPr>
        <w:t>发展</w:t>
      </w:r>
      <w:r>
        <w:rPr>
          <w:rFonts w:ascii="楷体_GB2312" w:eastAsia="楷体_GB2312" w:cs="楷体_GB2312" w:hint="eastAsia"/>
          <w:b/>
          <w:bCs/>
          <w:kern w:val="0"/>
          <w:sz w:val="30"/>
          <w:szCs w:val="30"/>
        </w:rPr>
        <w:t>。</w:t>
      </w:r>
      <w:r>
        <w:rPr>
          <w:rFonts w:ascii="仿宋_GB2312" w:eastAsia="仿宋_GB2312" w:cs="仿宋_GB2312" w:hint="eastAsia"/>
          <w:bCs/>
          <w:sz w:val="30"/>
          <w:szCs w:val="30"/>
        </w:rPr>
        <w:t>在全球产业需求切换期，做好产能</w:t>
      </w:r>
      <w:r>
        <w:rPr>
          <w:rFonts w:ascii="仿宋_GB2312" w:eastAsia="仿宋_GB2312" w:cs="仿宋_GB2312" w:hint="eastAsia"/>
          <w:bCs/>
          <w:sz w:val="30"/>
          <w:szCs w:val="30"/>
        </w:rPr>
        <w:lastRenderedPageBreak/>
        <w:t>结构调控，强化基础研究和产业化研发投入，建立上下游产业链协同研发机制，加速科研成果转化，提升行业竞争力；进一步激发投资活力、扩大有效投资，不断扩大面向智能化、协同化、高端化等方向的技术改造升级，提升投资效益；不断提升国际竞争适应能力，及时跟进全球行业发展变化，顺应国际规则新要求，推动产业高质量发展目标的加速实现。</w:t>
      </w:r>
    </w:p>
    <w:p w:rsidR="00194F26" w:rsidRDefault="00194F26">
      <w:pPr>
        <w:spacing w:line="600" w:lineRule="exact"/>
        <w:ind w:firstLineChars="200" w:firstLine="602"/>
        <w:outlineLvl w:val="2"/>
        <w:rPr>
          <w:rFonts w:ascii="仿宋_GB2312" w:eastAsia="仿宋_GB2312" w:cs="仿宋_GB2312"/>
          <w:bCs/>
          <w:sz w:val="30"/>
          <w:szCs w:val="30"/>
        </w:rPr>
      </w:pPr>
      <w:r>
        <w:rPr>
          <w:rFonts w:ascii="楷体_GB2312" w:eastAsia="楷体_GB2312" w:cs="楷体_GB2312" w:hint="eastAsia"/>
          <w:b/>
          <w:bCs/>
          <w:kern w:val="0"/>
          <w:sz w:val="30"/>
          <w:szCs w:val="30"/>
        </w:rPr>
        <w:t>推动装备制造业转型升级。</w:t>
      </w:r>
      <w:r>
        <w:rPr>
          <w:rFonts w:ascii="仿宋_GB2312" w:eastAsia="仿宋_GB2312" w:cs="仿宋_GB2312" w:hint="eastAsia"/>
          <w:bCs/>
          <w:sz w:val="30"/>
          <w:szCs w:val="30"/>
        </w:rPr>
        <w:t>通过淘汰落后产能和兼并重组等方式，对落后和陈旧的设备及技术进行升级换代。以数字化为抓手，制定相关政策支持装备制造业转型升级，鼓励推动装备制造业标准化和质量提升项目，充分发挥标准对制造业发展的支撑和引领作用。加强与高校、科研院所及行业龙头企业联系，建设智能制造实训基地，培养、吸引满足智能制造发展需求的高素质技术技能人才。</w:t>
      </w:r>
    </w:p>
    <w:p w:rsidR="00194F26" w:rsidRDefault="00194F26">
      <w:pPr>
        <w:pStyle w:val="2"/>
        <w:keepNext w:val="0"/>
        <w:keepLines w:val="0"/>
        <w:spacing w:line="600" w:lineRule="exact"/>
        <w:ind w:firstLine="600"/>
      </w:pPr>
      <w:bookmarkStart w:id="204" w:name="_Toc60416347"/>
      <w:bookmarkStart w:id="205" w:name="_Toc60587555"/>
      <w:bookmarkStart w:id="206" w:name="_Toc59035206"/>
      <w:bookmarkStart w:id="207" w:name="_Toc14924"/>
      <w:bookmarkStart w:id="208" w:name="_Toc1305"/>
      <w:bookmarkStart w:id="209" w:name="_Toc60828068"/>
      <w:bookmarkStart w:id="210" w:name="_Toc60828313"/>
      <w:r>
        <w:rPr>
          <w:rFonts w:hint="eastAsia"/>
        </w:rPr>
        <w:t>四</w:t>
      </w:r>
      <w:r>
        <w:t>、</w:t>
      </w:r>
      <w:r>
        <w:rPr>
          <w:rFonts w:hint="eastAsia"/>
        </w:rPr>
        <w:t>厚</w:t>
      </w:r>
      <w:proofErr w:type="gramStart"/>
      <w:r>
        <w:rPr>
          <w:rFonts w:hint="eastAsia"/>
        </w:rPr>
        <w:t>植</w:t>
      </w:r>
      <w:r>
        <w:t>产业</w:t>
      </w:r>
      <w:proofErr w:type="gramEnd"/>
      <w:r>
        <w:rPr>
          <w:rFonts w:hint="eastAsia"/>
        </w:rPr>
        <w:t>创新</w:t>
      </w:r>
      <w:r w:rsidR="00EF4E1E">
        <w:rPr>
          <w:rFonts w:hint="eastAsia"/>
        </w:rPr>
        <w:t>、政务服务、人才</w:t>
      </w:r>
      <w:r>
        <w:rPr>
          <w:rFonts w:hint="eastAsia"/>
        </w:rPr>
        <w:t>发展</w:t>
      </w:r>
      <w:r>
        <w:t>生态</w:t>
      </w:r>
      <w:bookmarkEnd w:id="204"/>
      <w:bookmarkEnd w:id="205"/>
      <w:bookmarkEnd w:id="206"/>
      <w:bookmarkEnd w:id="207"/>
      <w:bookmarkEnd w:id="208"/>
      <w:bookmarkEnd w:id="209"/>
      <w:bookmarkEnd w:id="210"/>
    </w:p>
    <w:p w:rsidR="00194F26" w:rsidRDefault="00194F26">
      <w:pPr>
        <w:spacing w:line="600" w:lineRule="exact"/>
        <w:ind w:firstLineChars="200" w:firstLine="602"/>
        <w:outlineLvl w:val="2"/>
        <w:rPr>
          <w:rFonts w:ascii="仿宋_GB2312" w:eastAsia="仿宋_GB2312" w:hAnsi="仿宋" w:cs="仿宋_GB2312"/>
          <w:bCs/>
          <w:kern w:val="0"/>
          <w:sz w:val="30"/>
          <w:szCs w:val="30"/>
        </w:rPr>
      </w:pPr>
      <w:r>
        <w:rPr>
          <w:rFonts w:ascii="楷体_GB2312" w:eastAsia="楷体_GB2312" w:hAnsi="楷体_GB2312" w:cs="楷体_GB2312" w:hint="eastAsia"/>
          <w:b/>
          <w:bCs/>
          <w:sz w:val="30"/>
          <w:szCs w:val="30"/>
        </w:rPr>
        <w:t>深化充满活力的产业创新生态。</w:t>
      </w:r>
      <w:r>
        <w:rPr>
          <w:rFonts w:ascii="仿宋_GB2312" w:eastAsia="仿宋_GB2312" w:hAnsi="仿宋" w:cs="仿宋_GB2312" w:hint="eastAsia"/>
          <w:bCs/>
          <w:kern w:val="0"/>
          <w:sz w:val="30"/>
          <w:szCs w:val="30"/>
        </w:rPr>
        <w:t>对</w:t>
      </w:r>
      <w:proofErr w:type="gramStart"/>
      <w:r>
        <w:rPr>
          <w:rFonts w:ascii="仿宋_GB2312" w:eastAsia="仿宋_GB2312" w:hAnsi="仿宋" w:cs="仿宋_GB2312" w:hint="eastAsia"/>
          <w:bCs/>
          <w:kern w:val="0"/>
          <w:sz w:val="30"/>
          <w:szCs w:val="30"/>
        </w:rPr>
        <w:t>标国内</w:t>
      </w:r>
      <w:proofErr w:type="gramEnd"/>
      <w:r>
        <w:rPr>
          <w:rFonts w:ascii="仿宋_GB2312" w:eastAsia="仿宋_GB2312" w:hAnsi="仿宋" w:cs="仿宋_GB2312" w:hint="eastAsia"/>
          <w:bCs/>
          <w:kern w:val="0"/>
          <w:sz w:val="30"/>
          <w:szCs w:val="30"/>
        </w:rPr>
        <w:t>最好、国际一流，聚焦基金云、创新主体云、互联网云，</w:t>
      </w:r>
      <w:proofErr w:type="gramStart"/>
      <w:r>
        <w:rPr>
          <w:rFonts w:ascii="仿宋_GB2312" w:eastAsia="仿宋_GB2312" w:hAnsi="仿宋" w:cs="仿宋_GB2312" w:hint="eastAsia"/>
          <w:bCs/>
          <w:kern w:val="0"/>
          <w:sz w:val="30"/>
          <w:szCs w:val="30"/>
        </w:rPr>
        <w:t>推进科创资源</w:t>
      </w:r>
      <w:proofErr w:type="gramEnd"/>
      <w:r>
        <w:rPr>
          <w:rFonts w:ascii="仿宋_GB2312" w:eastAsia="仿宋_GB2312" w:hAnsi="仿宋" w:cs="仿宋_GB2312" w:hint="eastAsia"/>
          <w:bCs/>
          <w:kern w:val="0"/>
          <w:sz w:val="30"/>
          <w:szCs w:val="30"/>
        </w:rPr>
        <w:t>市场化配置。</w:t>
      </w:r>
      <w:r>
        <w:rPr>
          <w:rFonts w:ascii="仿宋_GB2312" w:eastAsia="仿宋_GB2312" w:hAnsi="仿宋" w:cs="仿宋_GB2312" w:hint="eastAsia"/>
          <w:b/>
          <w:kern w:val="0"/>
          <w:sz w:val="30"/>
          <w:szCs w:val="30"/>
        </w:rPr>
        <w:t>基金</w:t>
      </w:r>
      <w:proofErr w:type="gramStart"/>
      <w:r>
        <w:rPr>
          <w:rFonts w:ascii="仿宋_GB2312" w:eastAsia="仿宋_GB2312" w:hAnsi="仿宋" w:cs="仿宋_GB2312" w:hint="eastAsia"/>
          <w:b/>
          <w:kern w:val="0"/>
          <w:sz w:val="30"/>
          <w:szCs w:val="30"/>
        </w:rPr>
        <w:t>云</w:t>
      </w:r>
      <w:r>
        <w:rPr>
          <w:rFonts w:ascii="仿宋_GB2312" w:eastAsia="仿宋_GB2312" w:hAnsi="仿宋" w:cs="仿宋_GB2312" w:hint="eastAsia"/>
          <w:kern w:val="0"/>
          <w:sz w:val="30"/>
          <w:szCs w:val="30"/>
        </w:rPr>
        <w:t>发挥</w:t>
      </w:r>
      <w:proofErr w:type="gramEnd"/>
      <w:r>
        <w:rPr>
          <w:rFonts w:ascii="仿宋_GB2312" w:eastAsia="仿宋_GB2312" w:cs="仿宋_GB2312" w:hint="eastAsia"/>
          <w:sz w:val="30"/>
          <w:szCs w:val="30"/>
        </w:rPr>
        <w:t>好长三角G60</w:t>
      </w:r>
      <w:proofErr w:type="gramStart"/>
      <w:r>
        <w:rPr>
          <w:rFonts w:ascii="仿宋_GB2312" w:eastAsia="仿宋_GB2312" w:cs="仿宋_GB2312" w:hint="eastAsia"/>
          <w:sz w:val="30"/>
          <w:szCs w:val="30"/>
        </w:rPr>
        <w:t>科创走廊对接科创板实践</w:t>
      </w:r>
      <w:proofErr w:type="gramEnd"/>
      <w:r>
        <w:rPr>
          <w:rFonts w:ascii="仿宋_GB2312" w:eastAsia="仿宋_GB2312" w:cs="仿宋_GB2312" w:hint="eastAsia"/>
          <w:sz w:val="30"/>
          <w:szCs w:val="30"/>
        </w:rPr>
        <w:t>基地作用，</w:t>
      </w:r>
      <w:r>
        <w:rPr>
          <w:rFonts w:ascii="仿宋_GB2312" w:eastAsia="仿宋_GB2312" w:hAnsi="仿宋_GB2312" w:cs="仿宋_GB2312" w:hint="eastAsia"/>
          <w:sz w:val="30"/>
          <w:szCs w:val="30"/>
        </w:rPr>
        <w:t>引导资金投向具有乘数效应的先进制造业发展领域，精准培育和助推“硬科技”企业上市</w:t>
      </w:r>
      <w:r>
        <w:rPr>
          <w:rFonts w:ascii="仿宋_GB2312" w:eastAsia="仿宋_GB2312" w:hAnsi="仿宋" w:cs="仿宋_GB2312" w:hint="eastAsia"/>
          <w:kern w:val="0"/>
          <w:sz w:val="30"/>
          <w:szCs w:val="30"/>
        </w:rPr>
        <w:t>。</w:t>
      </w:r>
      <w:r>
        <w:rPr>
          <w:rFonts w:ascii="仿宋_GB2312" w:eastAsia="仿宋_GB2312" w:hAnsi="仿宋_GB2312" w:cs="仿宋_GB2312" w:hint="eastAsia"/>
          <w:sz w:val="30"/>
          <w:szCs w:val="30"/>
        </w:rPr>
        <w:t>研究设立长三角G60</w:t>
      </w:r>
      <w:proofErr w:type="gramStart"/>
      <w:r>
        <w:rPr>
          <w:rFonts w:ascii="仿宋_GB2312" w:eastAsia="仿宋_GB2312" w:hAnsi="仿宋_GB2312" w:cs="仿宋_GB2312" w:hint="eastAsia"/>
          <w:sz w:val="30"/>
          <w:szCs w:val="30"/>
        </w:rPr>
        <w:t>科创走廊</w:t>
      </w:r>
      <w:proofErr w:type="gramEnd"/>
      <w:r>
        <w:rPr>
          <w:rFonts w:ascii="仿宋_GB2312" w:eastAsia="仿宋_GB2312" w:hAnsi="仿宋_GB2312" w:cs="仿宋_GB2312" w:hint="eastAsia"/>
          <w:sz w:val="30"/>
          <w:szCs w:val="30"/>
        </w:rPr>
        <w:t>战略投资母基金，做大做</w:t>
      </w:r>
      <w:proofErr w:type="gramStart"/>
      <w:r>
        <w:rPr>
          <w:rFonts w:ascii="仿宋_GB2312" w:eastAsia="仿宋_GB2312" w:hAnsi="仿宋_GB2312" w:cs="仿宋_GB2312" w:hint="eastAsia"/>
          <w:sz w:val="30"/>
          <w:szCs w:val="30"/>
        </w:rPr>
        <w:t>强交易</w:t>
      </w:r>
      <w:proofErr w:type="gramEnd"/>
      <w:r>
        <w:rPr>
          <w:rFonts w:ascii="仿宋_GB2312" w:eastAsia="仿宋_GB2312" w:hAnsi="仿宋_GB2312" w:cs="仿宋_GB2312" w:hint="eastAsia"/>
          <w:sz w:val="30"/>
          <w:szCs w:val="30"/>
        </w:rPr>
        <w:t>型开放式指数基金（ETF）产品，鼓励证券服务机构区域合作，探索沪苏浙皖股权交易中心设立长三角G60</w:t>
      </w:r>
      <w:proofErr w:type="gramStart"/>
      <w:r>
        <w:rPr>
          <w:rFonts w:ascii="仿宋_GB2312" w:eastAsia="仿宋_GB2312" w:hAnsi="仿宋_GB2312" w:cs="仿宋_GB2312" w:hint="eastAsia"/>
          <w:sz w:val="30"/>
          <w:szCs w:val="30"/>
        </w:rPr>
        <w:t>科创走廊</w:t>
      </w:r>
      <w:proofErr w:type="gramEnd"/>
      <w:r>
        <w:rPr>
          <w:rFonts w:ascii="仿宋_GB2312" w:eastAsia="仿宋_GB2312" w:hAnsi="仿宋_GB2312" w:cs="仿宋_GB2312" w:hint="eastAsia"/>
          <w:sz w:val="30"/>
          <w:szCs w:val="30"/>
        </w:rPr>
        <w:t>分中心，推进资本市场服务以先进制造业为支撑的实体经济高质量发展。</w:t>
      </w:r>
      <w:r>
        <w:rPr>
          <w:rFonts w:ascii="仿宋_GB2312" w:eastAsia="仿宋_GB2312" w:hAnsi="仿宋" w:cs="仿宋_GB2312" w:hint="eastAsia"/>
          <w:b/>
          <w:kern w:val="0"/>
          <w:sz w:val="30"/>
          <w:szCs w:val="30"/>
        </w:rPr>
        <w:t>创新主体</w:t>
      </w:r>
      <w:proofErr w:type="gramStart"/>
      <w:r>
        <w:rPr>
          <w:rFonts w:ascii="仿宋_GB2312" w:eastAsia="仿宋_GB2312" w:hAnsi="仿宋" w:cs="仿宋_GB2312" w:hint="eastAsia"/>
          <w:b/>
          <w:kern w:val="0"/>
          <w:sz w:val="30"/>
          <w:szCs w:val="30"/>
        </w:rPr>
        <w:t>云</w:t>
      </w:r>
      <w:r>
        <w:rPr>
          <w:rFonts w:ascii="仿宋_GB2312" w:eastAsia="仿宋_GB2312" w:hAnsi="黑体" w:hint="eastAsia"/>
          <w:bCs/>
          <w:sz w:val="30"/>
          <w:szCs w:val="30"/>
        </w:rPr>
        <w:t>服务</w:t>
      </w:r>
      <w:proofErr w:type="gramEnd"/>
      <w:r>
        <w:rPr>
          <w:rFonts w:ascii="仿宋_GB2312" w:eastAsia="仿宋_GB2312" w:hAnsi="黑体"/>
          <w:bCs/>
          <w:sz w:val="30"/>
          <w:szCs w:val="30"/>
        </w:rPr>
        <w:t>国家大科学</w:t>
      </w:r>
      <w:r>
        <w:rPr>
          <w:rFonts w:ascii="仿宋_GB2312" w:eastAsia="仿宋_GB2312" w:hAnsi="黑体" w:hint="eastAsia"/>
          <w:bCs/>
          <w:sz w:val="30"/>
          <w:szCs w:val="30"/>
        </w:rPr>
        <w:t>平台，推动</w:t>
      </w:r>
      <w:r>
        <w:rPr>
          <w:rFonts w:ascii="仿宋_GB2312" w:eastAsia="仿宋_GB2312" w:hAnsi="黑体" w:hint="eastAsia"/>
          <w:sz w:val="30"/>
          <w:szCs w:val="30"/>
        </w:rPr>
        <w:t>世界顶尖的国际脑科学与疾病模型研发中心、科恩实验室、</w:t>
      </w:r>
      <w:proofErr w:type="gramStart"/>
      <w:r>
        <w:rPr>
          <w:rFonts w:ascii="仿宋_GB2312" w:eastAsia="仿宋_GB2312" w:hAnsi="黑体" w:hint="eastAsia"/>
          <w:sz w:val="30"/>
          <w:szCs w:val="30"/>
        </w:rPr>
        <w:t>优图实验室</w:t>
      </w:r>
      <w:proofErr w:type="gramEnd"/>
      <w:r>
        <w:rPr>
          <w:rFonts w:ascii="仿宋_GB2312" w:eastAsia="仿宋_GB2312" w:hAnsi="黑体" w:hint="eastAsia"/>
          <w:sz w:val="30"/>
          <w:szCs w:val="30"/>
        </w:rPr>
        <w:t>、恒大新能源汽车全球</w:t>
      </w:r>
      <w:r>
        <w:rPr>
          <w:rFonts w:ascii="仿宋_GB2312" w:eastAsia="仿宋_GB2312" w:hAnsi="黑体" w:hint="eastAsia"/>
          <w:sz w:val="30"/>
          <w:szCs w:val="30"/>
        </w:rPr>
        <w:lastRenderedPageBreak/>
        <w:t>研究总院、低碳技术创新功能型平台、</w:t>
      </w:r>
      <w:smartTag w:uri="urn:schemas-microsoft-com:office:smarttags" w:element="chmetcnv">
        <w:smartTagPr>
          <w:attr w:name="UnitName" w:val="g"/>
          <w:attr w:name="SourceValue" w:val="5"/>
          <w:attr w:name="HasSpace" w:val="False"/>
          <w:attr w:name="Negative" w:val="False"/>
          <w:attr w:name="NumberType" w:val="1"/>
          <w:attr w:name="TCSC" w:val="0"/>
        </w:smartTagPr>
        <w:r>
          <w:rPr>
            <w:rFonts w:ascii="仿宋_GB2312" w:eastAsia="仿宋_GB2312" w:hAnsi="黑体" w:hint="eastAsia"/>
            <w:sz w:val="30"/>
            <w:szCs w:val="30"/>
          </w:rPr>
          <w:t>5G</w:t>
        </w:r>
      </w:smartTag>
      <w:r>
        <w:rPr>
          <w:rFonts w:ascii="仿宋_GB2312" w:eastAsia="仿宋_GB2312" w:hAnsi="黑体" w:hint="eastAsia"/>
          <w:sz w:val="30"/>
          <w:szCs w:val="30"/>
        </w:rPr>
        <w:t>毫米波测试平台、国家级商用密码检测中心等</w:t>
      </w:r>
      <w:proofErr w:type="gramStart"/>
      <w:r>
        <w:rPr>
          <w:rFonts w:ascii="仿宋_GB2312" w:eastAsia="仿宋_GB2312" w:hAnsi="黑体" w:hint="eastAsia"/>
          <w:sz w:val="30"/>
          <w:szCs w:val="30"/>
        </w:rPr>
        <w:t>重大科创平台</w:t>
      </w:r>
      <w:proofErr w:type="gramEnd"/>
      <w:r>
        <w:rPr>
          <w:rFonts w:ascii="仿宋_GB2312" w:eastAsia="仿宋_GB2312" w:hAnsi="黑体" w:hint="eastAsia"/>
          <w:sz w:val="30"/>
          <w:szCs w:val="30"/>
        </w:rPr>
        <w:t>在松落地，</w:t>
      </w:r>
      <w:proofErr w:type="gramStart"/>
      <w:r>
        <w:rPr>
          <w:rFonts w:ascii="仿宋_GB2312" w:eastAsia="仿宋_GB2312" w:hAnsi="黑体" w:hint="eastAsia"/>
          <w:sz w:val="30"/>
          <w:szCs w:val="30"/>
        </w:rPr>
        <w:t>夯实科创</w:t>
      </w:r>
      <w:proofErr w:type="gramEnd"/>
      <w:r>
        <w:rPr>
          <w:rFonts w:ascii="仿宋_GB2312" w:eastAsia="仿宋_GB2312" w:hAnsi="黑体" w:hint="eastAsia"/>
          <w:sz w:val="30"/>
          <w:szCs w:val="30"/>
        </w:rPr>
        <w:t>“硬基础”。</w:t>
      </w:r>
      <w:r>
        <w:rPr>
          <w:rFonts w:ascii="仿宋_GB2312" w:eastAsia="仿宋_GB2312" w:hAnsi="仿宋" w:cs="仿宋_GB2312" w:hint="eastAsia"/>
          <w:kern w:val="0"/>
          <w:sz w:val="30"/>
          <w:szCs w:val="30"/>
        </w:rPr>
        <w:t>加大推动落实激励企业研发的普惠性政策，引导企业成为技术创新投入主体，支持企业建设应用导向型基础研发机构。大力发展高新技术企业，培育支持科技小巨人等科技型中小企业做</w:t>
      </w:r>
      <w:proofErr w:type="gramStart"/>
      <w:r>
        <w:rPr>
          <w:rFonts w:ascii="仿宋_GB2312" w:eastAsia="仿宋_GB2312" w:hAnsi="仿宋" w:cs="仿宋_GB2312" w:hint="eastAsia"/>
          <w:kern w:val="0"/>
          <w:sz w:val="30"/>
          <w:szCs w:val="30"/>
        </w:rPr>
        <w:t>强做</w:t>
      </w:r>
      <w:proofErr w:type="gramEnd"/>
      <w:r>
        <w:rPr>
          <w:rFonts w:ascii="仿宋_GB2312" w:eastAsia="仿宋_GB2312" w:hAnsi="仿宋" w:cs="仿宋_GB2312" w:hint="eastAsia"/>
          <w:kern w:val="0"/>
          <w:sz w:val="30"/>
          <w:szCs w:val="30"/>
        </w:rPr>
        <w:t>大。发挥在松高校优势，推动自主创新和科技创新转移转化。加大军民融合企业服务力度。</w:t>
      </w:r>
      <w:r>
        <w:rPr>
          <w:rFonts w:ascii="仿宋_GB2312" w:eastAsia="仿宋_GB2312" w:hAnsi="仿宋" w:cs="仿宋_GB2312" w:hint="eastAsia"/>
          <w:b/>
          <w:kern w:val="0"/>
          <w:sz w:val="30"/>
          <w:szCs w:val="30"/>
        </w:rPr>
        <w:t>互联网</w:t>
      </w:r>
      <w:proofErr w:type="gramStart"/>
      <w:r>
        <w:rPr>
          <w:rFonts w:ascii="仿宋_GB2312" w:eastAsia="仿宋_GB2312" w:hAnsi="仿宋" w:cs="仿宋_GB2312" w:hint="eastAsia"/>
          <w:b/>
          <w:kern w:val="0"/>
          <w:sz w:val="30"/>
          <w:szCs w:val="30"/>
        </w:rPr>
        <w:t>云</w:t>
      </w:r>
      <w:r>
        <w:rPr>
          <w:rFonts w:ascii="仿宋_GB2312" w:eastAsia="仿宋_GB2312" w:hAnsi="仿宋" w:cs="仿宋_GB2312" w:hint="eastAsia"/>
          <w:bCs/>
          <w:kern w:val="0"/>
          <w:sz w:val="30"/>
          <w:szCs w:val="30"/>
        </w:rPr>
        <w:t>深化</w:t>
      </w:r>
      <w:proofErr w:type="gramEnd"/>
      <w:r>
        <w:rPr>
          <w:rFonts w:ascii="仿宋_GB2312" w:eastAsia="仿宋_GB2312" w:hAnsi="仿宋" w:cs="仿宋_GB2312" w:hint="eastAsia"/>
          <w:bCs/>
          <w:kern w:val="0"/>
          <w:sz w:val="30"/>
          <w:szCs w:val="30"/>
        </w:rPr>
        <w:t>国家新型工业化产业示范基地建设，发挥海尔COSMO平台以及用友、赛摩、紫光、徐工等一批工业互联网平台示范引领作用。深化“龙头企业+基地+基金”模式，支持先进制造业企业积极开展工业互联网应用，打造新型工业互联网产业生态体系。</w:t>
      </w:r>
    </w:p>
    <w:p w:rsidR="00194F26" w:rsidRDefault="00194F26">
      <w:pPr>
        <w:spacing w:line="600" w:lineRule="exact"/>
        <w:ind w:firstLineChars="200" w:firstLine="602"/>
        <w:outlineLvl w:val="2"/>
        <w:rPr>
          <w:rFonts w:ascii="仿宋_GB2312" w:eastAsia="仿宋_GB2312" w:hAnsi="仿宋_GB2312"/>
          <w:sz w:val="30"/>
          <w:szCs w:val="30"/>
          <w:lang w:val="zh-TW"/>
        </w:rPr>
      </w:pPr>
      <w:r>
        <w:rPr>
          <w:rFonts w:ascii="楷体_GB2312" w:eastAsia="楷体_GB2312" w:hAnsi="楷体_GB2312" w:cs="楷体_GB2312" w:hint="eastAsia"/>
          <w:b/>
          <w:bCs/>
          <w:sz w:val="30"/>
          <w:szCs w:val="30"/>
        </w:rPr>
        <w:t>深化高效便捷的政务服务生态。</w:t>
      </w:r>
      <w:r>
        <w:rPr>
          <w:rFonts w:ascii="仿宋_GB2312" w:eastAsia="仿宋_GB2312" w:hAnsi="仿宋_GB2312" w:cs="仿宋_GB2312" w:hint="eastAsia"/>
          <w:b/>
          <w:bCs/>
          <w:sz w:val="30"/>
          <w:szCs w:val="30"/>
        </w:rPr>
        <w:t>强化精准制度</w:t>
      </w:r>
      <w:r w:rsidR="00D8190F">
        <w:rPr>
          <w:rFonts w:ascii="仿宋_GB2312" w:eastAsia="仿宋_GB2312" w:hAnsi="仿宋_GB2312" w:cs="仿宋_GB2312" w:hint="eastAsia"/>
          <w:b/>
          <w:bCs/>
          <w:sz w:val="30"/>
          <w:szCs w:val="30"/>
        </w:rPr>
        <w:t>创新</w:t>
      </w:r>
      <w:r>
        <w:rPr>
          <w:rFonts w:ascii="仿宋_GB2312" w:eastAsia="仿宋_GB2312" w:hAnsi="仿宋_GB2312" w:cs="仿宋_GB2312" w:hint="eastAsia"/>
          <w:b/>
          <w:bCs/>
          <w:sz w:val="30"/>
          <w:szCs w:val="30"/>
        </w:rPr>
        <w:t>和</w:t>
      </w:r>
      <w:r w:rsidR="00D8190F">
        <w:rPr>
          <w:rFonts w:ascii="仿宋_GB2312" w:eastAsia="仿宋_GB2312" w:hAnsi="仿宋_GB2312" w:cs="仿宋_GB2312" w:hint="eastAsia"/>
          <w:b/>
          <w:bCs/>
          <w:sz w:val="30"/>
          <w:szCs w:val="30"/>
        </w:rPr>
        <w:t>供给</w:t>
      </w:r>
      <w:r>
        <w:rPr>
          <w:rFonts w:ascii="仿宋_GB2312" w:eastAsia="仿宋_GB2312" w:hAnsi="仿宋_GB2312" w:cs="仿宋_GB2312" w:hint="eastAsia"/>
          <w:b/>
          <w:bCs/>
          <w:sz w:val="30"/>
          <w:szCs w:val="30"/>
        </w:rPr>
        <w:t>，</w:t>
      </w:r>
      <w:r>
        <w:rPr>
          <w:rFonts w:ascii="仿宋_GB2312" w:eastAsia="仿宋_GB2312" w:hAnsi="仿宋_GB2312" w:cs="仿宋_GB2312" w:hint="eastAsia"/>
          <w:sz w:val="30"/>
          <w:szCs w:val="30"/>
        </w:rPr>
        <w:t>深化落实央行“金融</w:t>
      </w:r>
      <w:r>
        <w:rPr>
          <w:rFonts w:ascii="仿宋_GB2312" w:eastAsia="仿宋_GB2312" w:cs="仿宋_GB2312" w:hint="eastAsia"/>
          <w:sz w:val="30"/>
          <w:szCs w:val="30"/>
        </w:rPr>
        <w:t>15+1</w:t>
      </w:r>
      <w:r>
        <w:rPr>
          <w:rFonts w:ascii="仿宋_GB2312" w:eastAsia="仿宋_GB2312" w:hAnsi="仿宋_GB2312" w:cs="仿宋_GB2312" w:hint="eastAsia"/>
          <w:sz w:val="30"/>
          <w:szCs w:val="30"/>
        </w:rPr>
        <w:t>条”，</w:t>
      </w:r>
      <w:r>
        <w:rPr>
          <w:rFonts w:ascii="仿宋_GB2312" w:eastAsia="仿宋_GB2312" w:hAnsi="仿宋" w:cs="仿宋_GB2312" w:hint="eastAsia"/>
          <w:kern w:val="0"/>
          <w:sz w:val="30"/>
          <w:szCs w:val="30"/>
        </w:rPr>
        <w:t>打造产业金融深度融合发展高地</w:t>
      </w:r>
      <w:r>
        <w:rPr>
          <w:rFonts w:ascii="仿宋_GB2312" w:eastAsia="仿宋_GB2312" w:hAnsi="仿宋_GB2312" w:cs="仿宋_GB2312" w:hint="eastAsia"/>
          <w:sz w:val="30"/>
          <w:szCs w:val="30"/>
        </w:rPr>
        <w:t>。</w:t>
      </w:r>
      <w:r>
        <w:rPr>
          <w:rFonts w:ascii="仿宋_GB2312" w:eastAsia="仿宋_GB2312" w:hAnsi="仿宋_GB2312" w:cs="仿宋_GB2312" w:hint="eastAsia"/>
          <w:bCs/>
          <w:sz w:val="30"/>
          <w:szCs w:val="30"/>
        </w:rPr>
        <w:t>优化土地供给管理，推动规划土地审批制度改革。</w:t>
      </w:r>
      <w:r>
        <w:rPr>
          <w:rFonts w:ascii="仿宋_GB2312" w:eastAsia="仿宋_GB2312" w:hAnsi="仿宋" w:hint="eastAsia"/>
          <w:sz w:val="30"/>
          <w:szCs w:val="30"/>
        </w:rPr>
        <w:t>持续推进简政放权，</w:t>
      </w:r>
      <w:r>
        <w:rPr>
          <w:rFonts w:ascii="仿宋_GB2312" w:eastAsia="仿宋_GB2312" w:hAnsi="仿宋_GB2312" w:cs="仿宋_GB2312" w:hint="eastAsia"/>
          <w:sz w:val="30"/>
          <w:szCs w:val="30"/>
        </w:rPr>
        <w:t>进一步复制推广“证照分离”改革试点经验，持续开展“减证便民”行动，提升“零距离”审批服务质量。提升“一网通办”服务能力，提高“互联网+政务服务”效率，实现政务服务平台化、协同化、标准化、精准化和便捷化。构建以信用为基础的新型监管机制，建立“五位一体”信用工作推进体系，形成覆盖事前、事中、事后全过程信用监管模式。</w:t>
      </w:r>
      <w:r>
        <w:rPr>
          <w:rFonts w:ascii="仿宋_GB2312" w:eastAsia="仿宋_GB2312" w:hAnsi="仿宋_GB2312" w:cs="仿宋_GB2312" w:hint="eastAsia"/>
          <w:b/>
          <w:bCs/>
          <w:sz w:val="30"/>
          <w:szCs w:val="30"/>
          <w:lang w:val="zh-TW"/>
        </w:rPr>
        <w:t>打造市场化、法治化、国际化的一流营商环境，</w:t>
      </w:r>
      <w:r>
        <w:rPr>
          <w:rFonts w:ascii="仿宋_GB2312" w:eastAsia="仿宋_GB2312" w:hAnsi="仿宋_GB2312" w:cs="仿宋_GB2312" w:hint="eastAsia"/>
          <w:sz w:val="30"/>
          <w:szCs w:val="30"/>
          <w:lang w:val="zh-TW"/>
        </w:rPr>
        <w:t>全面优化综合服务环境，</w:t>
      </w:r>
      <w:r>
        <w:rPr>
          <w:rFonts w:ascii="仿宋_GB2312" w:eastAsia="仿宋_GB2312" w:hAnsi="黑体" w:cs="仿宋_GB2312"/>
          <w:sz w:val="30"/>
          <w:szCs w:val="30"/>
        </w:rPr>
        <w:t>当好</w:t>
      </w:r>
      <w:r>
        <w:rPr>
          <w:rFonts w:ascii="仿宋_GB2312" w:eastAsia="仿宋_GB2312" w:hAnsi="黑体" w:cs="仿宋_GB2312" w:hint="eastAsia"/>
          <w:sz w:val="30"/>
          <w:szCs w:val="30"/>
        </w:rPr>
        <w:t>精准服务“店小二”</w:t>
      </w:r>
      <w:r>
        <w:rPr>
          <w:rFonts w:ascii="仿宋_GB2312" w:eastAsia="仿宋_GB2312" w:hAnsi="仿宋_GB2312" w:cs="仿宋_GB2312" w:hint="eastAsia"/>
          <w:spacing w:val="10"/>
          <w:sz w:val="30"/>
          <w:szCs w:val="30"/>
        </w:rPr>
        <w:t>，把松江建设成为投资贸易最便利、行政效率最高、服务管理</w:t>
      </w:r>
      <w:proofErr w:type="gramStart"/>
      <w:r>
        <w:rPr>
          <w:rFonts w:ascii="仿宋_GB2312" w:eastAsia="仿宋_GB2312" w:hAnsi="仿宋_GB2312" w:cs="仿宋_GB2312" w:hint="eastAsia"/>
          <w:spacing w:val="10"/>
          <w:sz w:val="30"/>
          <w:szCs w:val="30"/>
        </w:rPr>
        <w:t>最</w:t>
      </w:r>
      <w:proofErr w:type="gramEnd"/>
      <w:r>
        <w:rPr>
          <w:rFonts w:ascii="仿宋_GB2312" w:eastAsia="仿宋_GB2312" w:hAnsi="仿宋_GB2312" w:cs="仿宋_GB2312" w:hint="eastAsia"/>
          <w:spacing w:val="10"/>
          <w:sz w:val="30"/>
          <w:szCs w:val="30"/>
        </w:rPr>
        <w:t>规范、法治环境最好的城市之一。推进要素市场化改革，引导土地、劳动力、</w:t>
      </w:r>
      <w:r>
        <w:rPr>
          <w:rFonts w:ascii="仿宋_GB2312" w:eastAsia="仿宋_GB2312" w:hAnsi="仿宋_GB2312" w:cs="仿宋_GB2312" w:hint="eastAsia"/>
          <w:spacing w:val="10"/>
          <w:sz w:val="30"/>
          <w:szCs w:val="30"/>
        </w:rPr>
        <w:lastRenderedPageBreak/>
        <w:t>资本、技术、数据等各类要素向先进生产力集聚，推动要素流动自主有序、配置高效灵活。</w:t>
      </w:r>
      <w:r>
        <w:rPr>
          <w:rFonts w:ascii="仿宋_GB2312" w:eastAsia="仿宋_GB2312" w:hAnsi="仿宋" w:hint="eastAsia"/>
          <w:sz w:val="30"/>
          <w:szCs w:val="30"/>
          <w:lang w:val="zh-TW"/>
        </w:rPr>
        <w:t>大力支持民营企业发展</w:t>
      </w:r>
      <w:r>
        <w:rPr>
          <w:rFonts w:ascii="仿宋_GB2312" w:eastAsia="仿宋_GB2312" w:hAnsi="仿宋_GB2312" w:hint="eastAsia"/>
          <w:sz w:val="30"/>
          <w:szCs w:val="30"/>
          <w:lang w:val="zh-TW"/>
        </w:rPr>
        <w:t>，推动构建亲清政商关系，加强投资服务和合法权益保护</w:t>
      </w:r>
      <w:r>
        <w:rPr>
          <w:rFonts w:ascii="仿宋_GB2312" w:eastAsia="仿宋_GB2312" w:hAnsi="仿宋" w:hint="eastAsia"/>
          <w:sz w:val="30"/>
          <w:szCs w:val="30"/>
          <w:lang w:val="zh-TW"/>
        </w:rPr>
        <w:t>，</w:t>
      </w:r>
      <w:r>
        <w:rPr>
          <w:rFonts w:ascii="仿宋_GB2312" w:eastAsia="仿宋_GB2312" w:hAnsi="仿宋_GB2312" w:hint="eastAsia"/>
          <w:sz w:val="30"/>
          <w:szCs w:val="30"/>
          <w:lang w:val="zh-TW"/>
        </w:rPr>
        <w:t>鼓励和支持民间资本参与基础设施和公用事业建设，</w:t>
      </w:r>
      <w:r>
        <w:rPr>
          <w:rFonts w:ascii="仿宋_GB2312" w:eastAsia="仿宋_GB2312" w:hAnsi="仿宋_GB2312" w:hint="eastAsia"/>
          <w:sz w:val="30"/>
          <w:szCs w:val="30"/>
        </w:rPr>
        <w:t>全面贯彻落实减税降</w:t>
      </w:r>
      <w:proofErr w:type="gramStart"/>
      <w:r>
        <w:rPr>
          <w:rFonts w:ascii="仿宋_GB2312" w:eastAsia="仿宋_GB2312" w:hAnsi="仿宋_GB2312" w:hint="eastAsia"/>
          <w:sz w:val="30"/>
          <w:szCs w:val="30"/>
        </w:rPr>
        <w:t>费各项</w:t>
      </w:r>
      <w:proofErr w:type="gramEnd"/>
      <w:r>
        <w:rPr>
          <w:rFonts w:ascii="仿宋_GB2312" w:eastAsia="仿宋_GB2312" w:hAnsi="仿宋_GB2312" w:hint="eastAsia"/>
          <w:sz w:val="30"/>
          <w:szCs w:val="30"/>
        </w:rPr>
        <w:t>政策措施，搭建项目与资金对接平台，为民营企业发展提供更多融资渠道</w:t>
      </w:r>
      <w:r>
        <w:rPr>
          <w:rFonts w:ascii="仿宋_GB2312" w:eastAsia="仿宋_GB2312" w:hAnsi="仿宋_GB2312" w:hint="eastAsia"/>
          <w:sz w:val="30"/>
          <w:szCs w:val="30"/>
          <w:lang w:val="zh-TW"/>
        </w:rPr>
        <w:t>。大力支持外资企业发展，</w:t>
      </w:r>
      <w:r>
        <w:rPr>
          <w:rFonts w:ascii="仿宋_GB2312" w:eastAsia="仿宋_GB2312" w:hAnsi="仿宋_GB2312" w:hint="eastAsia"/>
          <w:sz w:val="30"/>
          <w:szCs w:val="30"/>
          <w:shd w:val="clear" w:color="auto" w:fill="FFFFFF"/>
          <w:lang w:val="zh-TW"/>
        </w:rPr>
        <w:t>为外资发展创造公平、安全的发展环境</w:t>
      </w:r>
      <w:r>
        <w:rPr>
          <w:rFonts w:ascii="仿宋_GB2312" w:eastAsia="仿宋_GB2312" w:hAnsi="仿宋_GB2312" w:hint="eastAsia"/>
          <w:sz w:val="30"/>
          <w:szCs w:val="30"/>
          <w:lang w:val="zh-TW"/>
        </w:rPr>
        <w:t>，促进外资增长，着力提高外资利用水平、国际化经营水平和国际合作交流水平。</w:t>
      </w:r>
    </w:p>
    <w:p w:rsidR="00194F26" w:rsidRDefault="00194F26">
      <w:pPr>
        <w:spacing w:line="600" w:lineRule="exact"/>
        <w:ind w:firstLineChars="200" w:firstLine="602"/>
        <w:rPr>
          <w:rFonts w:ascii="仿宋_GB2312" w:eastAsia="仿宋_GB2312" w:hAnsi="仿宋_GB2312" w:cs="仿宋_GB2312"/>
          <w:sz w:val="30"/>
          <w:szCs w:val="30"/>
        </w:rPr>
        <w:sectPr w:rsidR="00194F26">
          <w:footnotePr>
            <w:numFmt w:val="decimalEnclosedCircleChinese"/>
            <w:numRestart w:val="eachSect"/>
          </w:footnotePr>
          <w:pgSz w:w="11906" w:h="16838"/>
          <w:pgMar w:top="1418" w:right="1588" w:bottom="1588" w:left="1588" w:header="851" w:footer="1191" w:gutter="0"/>
          <w:cols w:space="720"/>
          <w:docGrid w:type="lines" w:linePitch="312"/>
        </w:sectPr>
      </w:pPr>
      <w:r>
        <w:rPr>
          <w:rFonts w:ascii="楷体_GB2312" w:eastAsia="楷体_GB2312" w:hAnsi="楷体_GB2312" w:cs="楷体_GB2312" w:hint="eastAsia"/>
          <w:b/>
          <w:bCs/>
          <w:sz w:val="30"/>
          <w:szCs w:val="30"/>
        </w:rPr>
        <w:t>深化众人青睐的人才发展生态。</w:t>
      </w:r>
      <w:r>
        <w:rPr>
          <w:rFonts w:ascii="仿宋_GB2312" w:eastAsia="仿宋_GB2312" w:hAnsi="仿宋_GB2312" w:cs="仿宋_GB2312" w:hint="eastAsia"/>
          <w:sz w:val="30"/>
          <w:szCs w:val="30"/>
        </w:rPr>
        <w:t>全面确立人才引领发展的战略地位。坚持党建引领长三角G60</w:t>
      </w:r>
      <w:proofErr w:type="gramStart"/>
      <w:r>
        <w:rPr>
          <w:rFonts w:ascii="仿宋_GB2312" w:eastAsia="仿宋_GB2312" w:hAnsi="仿宋_GB2312" w:cs="仿宋_GB2312" w:hint="eastAsia"/>
          <w:sz w:val="30"/>
          <w:szCs w:val="30"/>
        </w:rPr>
        <w:t>科创走廊</w:t>
      </w:r>
      <w:proofErr w:type="gramEnd"/>
      <w:r>
        <w:rPr>
          <w:rFonts w:ascii="仿宋_GB2312" w:eastAsia="仿宋_GB2312" w:hAnsi="仿宋_GB2312" w:cs="仿宋_GB2312" w:hint="eastAsia"/>
          <w:sz w:val="30"/>
          <w:szCs w:val="30"/>
        </w:rPr>
        <w:t>建设，把党组织建在产业集群上，服务产业链、创新链，推动科技创新、党建创新。精准聚焦人才需求，深化完善长三角G60</w:t>
      </w:r>
      <w:proofErr w:type="gramStart"/>
      <w:r>
        <w:rPr>
          <w:rFonts w:ascii="仿宋_GB2312" w:eastAsia="仿宋_GB2312" w:hAnsi="仿宋_GB2312" w:cs="仿宋_GB2312" w:hint="eastAsia"/>
          <w:sz w:val="30"/>
          <w:szCs w:val="30"/>
        </w:rPr>
        <w:t>科创走廊</w:t>
      </w:r>
      <w:proofErr w:type="gramEnd"/>
      <w:r>
        <w:rPr>
          <w:rFonts w:ascii="仿宋_GB2312" w:eastAsia="仿宋_GB2312" w:hAnsi="仿宋_GB2312" w:cs="仿宋_GB2312" w:hint="eastAsia"/>
          <w:sz w:val="30"/>
          <w:szCs w:val="30"/>
        </w:rPr>
        <w:t>人才政策，优化领军人才、拔尖人才选拔与培养计划，实行更加开放的人才引进机制、更加精准的人才服务机制、更加有力的人才激励机制和更加规范的人才培养机制，造就更多德才兼备高素质人才、国际一流领军人才和创新团队，聚天下英才而用之。加强与松江大学城深度融合发展，搭建更适合青年人才发展的平台载体，最大限度激发创新创业活力，让更多优秀青年人才选择松江、扎根松江、书写梦想、成就事业。</w:t>
      </w:r>
    </w:p>
    <w:p w:rsidR="00194F26" w:rsidRDefault="00194F26">
      <w:pPr>
        <w:pStyle w:val="1"/>
        <w:keepNext w:val="0"/>
        <w:keepLines w:val="0"/>
        <w:pageBreakBefore/>
        <w:spacing w:line="600" w:lineRule="exact"/>
      </w:pPr>
      <w:bookmarkStart w:id="211" w:name="_Toc47849769"/>
      <w:bookmarkStart w:id="212" w:name="_Toc59035207"/>
      <w:bookmarkStart w:id="213" w:name="_Toc11113"/>
      <w:bookmarkStart w:id="214" w:name="_Toc25356"/>
      <w:bookmarkStart w:id="215" w:name="_Toc60416348"/>
      <w:bookmarkStart w:id="216" w:name="_Toc60587556"/>
      <w:bookmarkStart w:id="217" w:name="_Toc60828069"/>
      <w:bookmarkStart w:id="218" w:name="_Toc60828314"/>
      <w:bookmarkEnd w:id="182"/>
      <w:r>
        <w:lastRenderedPageBreak/>
        <w:t>第</w:t>
      </w:r>
      <w:r>
        <w:rPr>
          <w:rFonts w:hint="eastAsia"/>
        </w:rPr>
        <w:t>六</w:t>
      </w:r>
      <w:r>
        <w:t>章</w:t>
      </w:r>
      <w:r>
        <w:rPr>
          <w:rFonts w:hint="eastAsia"/>
        </w:rPr>
        <w:t xml:space="preserve">  </w:t>
      </w:r>
      <w:r>
        <w:rPr>
          <w:rFonts w:hint="eastAsia"/>
        </w:rPr>
        <w:t>大力弘扬人文松江精神品质，</w:t>
      </w:r>
      <w:bookmarkEnd w:id="211"/>
      <w:r>
        <w:rPr>
          <w:rFonts w:hint="eastAsia"/>
        </w:rPr>
        <w:t>打造绵厚历史与新时代文明交相辉映的人文之城</w:t>
      </w:r>
      <w:bookmarkEnd w:id="212"/>
      <w:bookmarkEnd w:id="213"/>
      <w:bookmarkEnd w:id="214"/>
      <w:bookmarkEnd w:id="215"/>
      <w:bookmarkEnd w:id="216"/>
      <w:bookmarkEnd w:id="217"/>
      <w:bookmarkEnd w:id="218"/>
    </w:p>
    <w:p w:rsidR="00194F26" w:rsidRDefault="00194F26">
      <w:pPr>
        <w:spacing w:line="580" w:lineRule="exact"/>
        <w:ind w:firstLineChars="200" w:firstLine="600"/>
        <w:rPr>
          <w:rFonts w:eastAsia="仿宋_GB2312"/>
          <w:bCs/>
          <w:sz w:val="30"/>
          <w:szCs w:val="30"/>
          <w:lang w:val="zh-TW"/>
        </w:rPr>
      </w:pPr>
      <w:r>
        <w:rPr>
          <w:rFonts w:eastAsia="仿宋_GB2312" w:hint="eastAsia"/>
          <w:bCs/>
          <w:sz w:val="30"/>
          <w:szCs w:val="30"/>
          <w:lang w:val="zh-TW"/>
        </w:rPr>
        <w:t>坚持马克思主义在意识形态领域的指导地位，坚定文化自信，围绕举旗帜、聚民心、育新人、兴文化、</w:t>
      </w:r>
      <w:proofErr w:type="gramStart"/>
      <w:r>
        <w:rPr>
          <w:rFonts w:eastAsia="仿宋_GB2312" w:hint="eastAsia"/>
          <w:bCs/>
          <w:sz w:val="30"/>
          <w:szCs w:val="30"/>
          <w:lang w:val="zh-TW"/>
        </w:rPr>
        <w:t>展形象</w:t>
      </w:r>
      <w:proofErr w:type="gramEnd"/>
      <w:r>
        <w:rPr>
          <w:rFonts w:eastAsia="仿宋_GB2312" w:hint="eastAsia"/>
          <w:bCs/>
          <w:sz w:val="30"/>
          <w:szCs w:val="30"/>
          <w:lang w:val="zh-TW"/>
        </w:rPr>
        <w:t>的使命任务，大力弘扬“秉持新发</w:t>
      </w:r>
      <w:r w:rsidR="0030254A">
        <w:rPr>
          <w:rFonts w:eastAsia="仿宋_GB2312" w:hint="eastAsia"/>
          <w:bCs/>
          <w:sz w:val="30"/>
          <w:szCs w:val="30"/>
          <w:lang w:val="zh-TW"/>
        </w:rPr>
        <w:t>展</w:t>
      </w:r>
      <w:r>
        <w:rPr>
          <w:rFonts w:eastAsia="仿宋_GB2312" w:hint="eastAsia"/>
          <w:bCs/>
          <w:sz w:val="30"/>
          <w:szCs w:val="30"/>
          <w:lang w:val="zh-TW"/>
        </w:rPr>
        <w:t>理念，改革辟路、创新求实，唯实唯干、拼搏奋进”新时代松江精神，持续提升城市品质、丰富人文松江内涵。</w:t>
      </w:r>
    </w:p>
    <w:p w:rsidR="00194F26" w:rsidRDefault="00194F26">
      <w:pPr>
        <w:pStyle w:val="2"/>
        <w:keepNext w:val="0"/>
        <w:keepLines w:val="0"/>
        <w:spacing w:line="580" w:lineRule="exact"/>
        <w:ind w:firstLine="600"/>
      </w:pPr>
      <w:bookmarkStart w:id="219" w:name="_Toc25786"/>
      <w:bookmarkStart w:id="220" w:name="_Toc6286"/>
      <w:bookmarkStart w:id="221" w:name="_Toc60416349"/>
      <w:bookmarkStart w:id="222" w:name="_Toc60587557"/>
      <w:bookmarkStart w:id="223" w:name="_Toc60828070"/>
      <w:bookmarkStart w:id="224" w:name="_Toc60828315"/>
      <w:r>
        <w:rPr>
          <w:rFonts w:hint="eastAsia"/>
        </w:rPr>
        <w:t>一、繁荣发展社会主义先进文化</w:t>
      </w:r>
      <w:bookmarkEnd w:id="219"/>
      <w:bookmarkEnd w:id="220"/>
      <w:bookmarkEnd w:id="221"/>
      <w:bookmarkEnd w:id="222"/>
      <w:bookmarkEnd w:id="223"/>
      <w:bookmarkEnd w:id="224"/>
    </w:p>
    <w:p w:rsidR="00194F26" w:rsidRDefault="00194F26">
      <w:pPr>
        <w:spacing w:line="580" w:lineRule="exact"/>
        <w:ind w:firstLineChars="200" w:firstLine="600"/>
        <w:rPr>
          <w:rFonts w:eastAsia="仿宋_GB2312"/>
          <w:bCs/>
          <w:sz w:val="30"/>
          <w:szCs w:val="30"/>
        </w:rPr>
      </w:pPr>
      <w:r>
        <w:rPr>
          <w:rFonts w:eastAsia="仿宋_GB2312" w:hint="eastAsia"/>
          <w:bCs/>
          <w:sz w:val="30"/>
          <w:szCs w:val="30"/>
        </w:rPr>
        <w:t>大力传播和弘扬红色文化、海派文化和江南文化，将开放、创新、包容的城市品格融入社会各方面，引导全社会共建共享，共同提升城市文明程度。</w:t>
      </w:r>
    </w:p>
    <w:p w:rsidR="00194F26" w:rsidRPr="00327B0A" w:rsidRDefault="00194F26">
      <w:pPr>
        <w:spacing w:line="600" w:lineRule="exact"/>
        <w:ind w:firstLineChars="200" w:firstLine="602"/>
        <w:rPr>
          <w:rFonts w:ascii="仿宋_GB2312" w:eastAsia="仿宋_GB2312"/>
          <w:bCs/>
          <w:sz w:val="30"/>
          <w:szCs w:val="30"/>
          <w:lang w:val="zh-TW"/>
        </w:rPr>
      </w:pPr>
      <w:r w:rsidRPr="00A34082">
        <w:rPr>
          <w:rFonts w:ascii="楷体_GB2312" w:eastAsia="楷体_GB2312" w:cs="楷体_GB2312" w:hint="eastAsia"/>
          <w:b/>
          <w:bCs/>
          <w:kern w:val="0"/>
          <w:sz w:val="30"/>
          <w:szCs w:val="30"/>
          <w:lang w:val="zh-TW"/>
        </w:rPr>
        <w:t>推进红色文化弘扬传承。</w:t>
      </w:r>
      <w:r w:rsidRPr="00327B0A">
        <w:rPr>
          <w:rFonts w:ascii="仿宋_GB2312" w:eastAsia="仿宋_GB2312" w:hint="eastAsia"/>
          <w:bCs/>
          <w:sz w:val="30"/>
          <w:szCs w:val="30"/>
          <w:lang w:val="zh-TW"/>
        </w:rPr>
        <w:t>坚持以习近平新时代中国特色社会主义思想武装头脑，以社会主义核心价值观引领文化建设，弘扬新时代松江精神，提振和</w:t>
      </w:r>
      <w:proofErr w:type="gramStart"/>
      <w:r w:rsidRPr="00327B0A">
        <w:rPr>
          <w:rFonts w:ascii="仿宋_GB2312" w:eastAsia="仿宋_GB2312" w:hint="eastAsia"/>
          <w:bCs/>
          <w:sz w:val="30"/>
          <w:szCs w:val="30"/>
          <w:lang w:val="zh-TW"/>
        </w:rPr>
        <w:t>彰显</w:t>
      </w:r>
      <w:proofErr w:type="gramEnd"/>
      <w:r w:rsidRPr="00327B0A">
        <w:rPr>
          <w:rFonts w:ascii="仿宋_GB2312" w:eastAsia="仿宋_GB2312" w:hint="eastAsia"/>
          <w:bCs/>
          <w:sz w:val="30"/>
          <w:szCs w:val="30"/>
          <w:lang w:val="zh-TW"/>
        </w:rPr>
        <w:t>奋进新时代、创造新奇迹的昂扬精气神。推动理想信念教育常态化制度化，深化党史、新中国史、改革开放史、社会主义发展史教育。以庆祝中国共产党建党100周年为契机，推出一批红色文化艺术精品、旅游产品、宣教品牌和教学基地</w:t>
      </w:r>
      <w:r w:rsidR="00A34082" w:rsidRPr="00327B0A">
        <w:rPr>
          <w:rFonts w:ascii="仿宋_GB2312" w:eastAsia="仿宋_GB2312" w:hint="eastAsia"/>
          <w:bCs/>
          <w:sz w:val="30"/>
          <w:szCs w:val="30"/>
          <w:lang w:val="zh-TW"/>
        </w:rPr>
        <w:t>。</w:t>
      </w:r>
      <w:r w:rsidR="00DE1479" w:rsidRPr="00327B0A">
        <w:rPr>
          <w:rFonts w:ascii="仿宋_GB2312" w:eastAsia="仿宋_GB2312" w:hint="eastAsia"/>
          <w:bCs/>
          <w:sz w:val="30"/>
          <w:szCs w:val="30"/>
          <w:lang w:val="zh-TW"/>
        </w:rPr>
        <w:t>改造提升史量才故居、做实陈云与松江农民暴动史料展馆、毛泽东像章纪念馆等红色文化基地。</w:t>
      </w:r>
      <w:r w:rsidRPr="00327B0A">
        <w:rPr>
          <w:rFonts w:ascii="仿宋_GB2312" w:eastAsia="仿宋_GB2312" w:hint="eastAsia"/>
          <w:bCs/>
          <w:sz w:val="30"/>
          <w:szCs w:val="30"/>
          <w:lang w:val="zh-TW"/>
        </w:rPr>
        <w:t>为松江区党员干部和青少年开展爱国主义和革命传统教育提供“松江菜单”，讲好“松江故事”，提升松江红色文化的标识性和知名度。</w:t>
      </w:r>
    </w:p>
    <w:p w:rsidR="00194F26" w:rsidRDefault="00194F26">
      <w:pPr>
        <w:spacing w:line="600" w:lineRule="exact"/>
        <w:ind w:firstLineChars="200" w:firstLine="602"/>
        <w:rPr>
          <w:rFonts w:eastAsia="仿宋_GB2312"/>
          <w:bCs/>
          <w:sz w:val="30"/>
          <w:szCs w:val="30"/>
          <w:lang w:val="zh-TW"/>
        </w:rPr>
      </w:pPr>
      <w:r w:rsidRPr="00A34082">
        <w:rPr>
          <w:rFonts w:ascii="楷体_GB2312" w:eastAsia="楷体_GB2312" w:cs="楷体_GB2312" w:hint="eastAsia"/>
          <w:b/>
          <w:bCs/>
          <w:kern w:val="0"/>
          <w:sz w:val="30"/>
          <w:szCs w:val="30"/>
          <w:lang w:val="zh-TW"/>
        </w:rPr>
        <w:t>着力提升城市文明程度。</w:t>
      </w:r>
      <w:r>
        <w:rPr>
          <w:rFonts w:eastAsia="仿宋_GB2312" w:hint="eastAsia"/>
          <w:bCs/>
          <w:sz w:val="30"/>
          <w:szCs w:val="30"/>
          <w:lang w:val="zh-TW"/>
        </w:rPr>
        <w:t>巩固全国文明城区创建成果，常态</w:t>
      </w:r>
      <w:proofErr w:type="gramStart"/>
      <w:r>
        <w:rPr>
          <w:rFonts w:eastAsia="仿宋_GB2312" w:hint="eastAsia"/>
          <w:bCs/>
          <w:sz w:val="30"/>
          <w:szCs w:val="30"/>
          <w:lang w:val="zh-TW"/>
        </w:rPr>
        <w:t>化开展</w:t>
      </w:r>
      <w:proofErr w:type="gramEnd"/>
      <w:r>
        <w:rPr>
          <w:rFonts w:eastAsia="仿宋_GB2312" w:hint="eastAsia"/>
          <w:bCs/>
          <w:sz w:val="30"/>
          <w:szCs w:val="30"/>
          <w:lang w:val="zh-TW"/>
        </w:rPr>
        <w:t>群众性精神文明创建活动，进一步提升未成年人思想道德素质，</w:t>
      </w:r>
      <w:r>
        <w:rPr>
          <w:rFonts w:eastAsia="仿宋_GB2312" w:hint="eastAsia"/>
          <w:bCs/>
          <w:sz w:val="30"/>
          <w:szCs w:val="30"/>
          <w:lang w:val="zh-TW"/>
        </w:rPr>
        <w:lastRenderedPageBreak/>
        <w:t>持续开展“感动松江”道德模范评选表彰系列活动。</w:t>
      </w:r>
      <w:r w:rsidR="0060495D" w:rsidRPr="0060495D">
        <w:rPr>
          <w:rFonts w:eastAsia="仿宋_GB2312" w:hint="eastAsia"/>
          <w:bCs/>
          <w:sz w:val="30"/>
          <w:szCs w:val="30"/>
          <w:lang w:val="zh-TW"/>
        </w:rPr>
        <w:t>对</w:t>
      </w:r>
      <w:proofErr w:type="gramStart"/>
      <w:r w:rsidR="0060495D" w:rsidRPr="0060495D">
        <w:rPr>
          <w:rFonts w:eastAsia="仿宋_GB2312" w:hint="eastAsia"/>
          <w:bCs/>
          <w:sz w:val="30"/>
          <w:szCs w:val="30"/>
          <w:lang w:val="zh-TW"/>
        </w:rPr>
        <w:t>标社会</w:t>
      </w:r>
      <w:proofErr w:type="gramEnd"/>
      <w:r w:rsidR="0060495D" w:rsidRPr="0060495D">
        <w:rPr>
          <w:rFonts w:eastAsia="仿宋_GB2312" w:hint="eastAsia"/>
          <w:bCs/>
          <w:sz w:val="30"/>
          <w:szCs w:val="30"/>
          <w:lang w:val="zh-TW"/>
        </w:rPr>
        <w:t>信用示范区标准</w:t>
      </w:r>
      <w:r w:rsidR="0060495D">
        <w:rPr>
          <w:rFonts w:eastAsia="仿宋_GB2312" w:hint="eastAsia"/>
          <w:bCs/>
          <w:sz w:val="30"/>
          <w:szCs w:val="30"/>
          <w:lang w:val="zh-TW"/>
        </w:rPr>
        <w:t>，</w:t>
      </w:r>
      <w:r w:rsidR="0060495D" w:rsidRPr="0060495D">
        <w:rPr>
          <w:rFonts w:eastAsia="仿宋_GB2312" w:hint="eastAsia"/>
          <w:bCs/>
          <w:sz w:val="30"/>
          <w:szCs w:val="30"/>
          <w:lang w:val="zh-TW"/>
        </w:rPr>
        <w:t>完善信用体系，</w:t>
      </w:r>
      <w:r w:rsidR="0060495D">
        <w:rPr>
          <w:rFonts w:eastAsia="仿宋_GB2312" w:hint="eastAsia"/>
          <w:bCs/>
          <w:sz w:val="30"/>
          <w:szCs w:val="30"/>
          <w:lang w:val="zh-TW"/>
        </w:rPr>
        <w:t>不断</w:t>
      </w:r>
      <w:r w:rsidR="0060495D" w:rsidRPr="0060495D">
        <w:rPr>
          <w:rFonts w:eastAsia="仿宋_GB2312" w:hint="eastAsia"/>
          <w:bCs/>
          <w:sz w:val="30"/>
          <w:szCs w:val="30"/>
          <w:lang w:val="zh-TW"/>
        </w:rPr>
        <w:t>推进信用松江建设</w:t>
      </w:r>
      <w:r w:rsidR="0060495D">
        <w:rPr>
          <w:rFonts w:eastAsia="仿宋_GB2312" w:hint="eastAsia"/>
          <w:bCs/>
          <w:sz w:val="30"/>
          <w:szCs w:val="30"/>
          <w:lang w:val="zh-TW"/>
        </w:rPr>
        <w:t>。</w:t>
      </w:r>
      <w:r>
        <w:rPr>
          <w:rFonts w:eastAsia="仿宋_GB2312" w:hint="eastAsia"/>
          <w:bCs/>
          <w:sz w:val="30"/>
          <w:szCs w:val="30"/>
          <w:lang w:val="zh-TW"/>
        </w:rPr>
        <w:t>发扬志愿服务精神，完善志愿服务体系。持续推进新时代文明实践中心建设，实现文明实践“三级多点”阵地功能完善、上下贯通，不断提升松江人民思想觉悟、道德水准、文明素养和社会文明程度。坚决制止餐饮浪费，营造浪费可耻、厉行节约的社会风尚。完善社区儿童</w:t>
      </w:r>
      <w:proofErr w:type="gramStart"/>
      <w:r>
        <w:rPr>
          <w:rFonts w:eastAsia="仿宋_GB2312" w:hint="eastAsia"/>
          <w:bCs/>
          <w:sz w:val="30"/>
          <w:szCs w:val="30"/>
          <w:lang w:val="zh-TW"/>
        </w:rPr>
        <w:t>友好服务</w:t>
      </w:r>
      <w:proofErr w:type="gramEnd"/>
      <w:r>
        <w:rPr>
          <w:rFonts w:eastAsia="仿宋_GB2312" w:hint="eastAsia"/>
          <w:bCs/>
          <w:sz w:val="30"/>
          <w:szCs w:val="30"/>
          <w:lang w:val="zh-TW"/>
        </w:rPr>
        <w:t>功能，全面构建儿童友好</w:t>
      </w:r>
      <w:proofErr w:type="gramStart"/>
      <w:r>
        <w:rPr>
          <w:rFonts w:eastAsia="仿宋_GB2312" w:hint="eastAsia"/>
          <w:bCs/>
          <w:sz w:val="30"/>
          <w:szCs w:val="30"/>
          <w:lang w:val="zh-TW"/>
        </w:rPr>
        <w:t>型成长</w:t>
      </w:r>
      <w:proofErr w:type="gramEnd"/>
      <w:r>
        <w:rPr>
          <w:rFonts w:eastAsia="仿宋_GB2312" w:hint="eastAsia"/>
          <w:bCs/>
          <w:sz w:val="30"/>
          <w:szCs w:val="30"/>
          <w:lang w:val="zh-TW"/>
        </w:rPr>
        <w:t>环境。加强意识形态工作，坚持用正确舆论引导</w:t>
      </w:r>
      <w:r w:rsidR="00D8190F">
        <w:rPr>
          <w:rFonts w:eastAsia="仿宋_GB2312" w:hint="eastAsia"/>
          <w:bCs/>
          <w:sz w:val="30"/>
          <w:szCs w:val="30"/>
          <w:lang w:val="zh-TW"/>
        </w:rPr>
        <w:t>群众、服务群众</w:t>
      </w:r>
      <w:r>
        <w:rPr>
          <w:rFonts w:eastAsia="仿宋_GB2312" w:hint="eastAsia"/>
          <w:bCs/>
          <w:sz w:val="30"/>
          <w:szCs w:val="30"/>
          <w:lang w:val="zh-TW"/>
        </w:rPr>
        <w:t>，大力推进媒体深度融合发展，形成融为一体、合</w:t>
      </w:r>
      <w:r w:rsidR="00D8190F">
        <w:rPr>
          <w:rFonts w:eastAsia="仿宋_GB2312" w:hint="eastAsia"/>
          <w:bCs/>
          <w:sz w:val="30"/>
          <w:szCs w:val="30"/>
          <w:lang w:val="zh-TW"/>
        </w:rPr>
        <w:t>而</w:t>
      </w:r>
      <w:r>
        <w:rPr>
          <w:rFonts w:eastAsia="仿宋_GB2312" w:hint="eastAsia"/>
          <w:bCs/>
          <w:sz w:val="30"/>
          <w:szCs w:val="30"/>
          <w:lang w:val="zh-TW"/>
        </w:rPr>
        <w:t>为一的全媒体传播格局。</w:t>
      </w:r>
    </w:p>
    <w:p w:rsidR="00194F26" w:rsidRDefault="00194F26">
      <w:pPr>
        <w:pStyle w:val="2"/>
        <w:keepNext w:val="0"/>
        <w:keepLines w:val="0"/>
        <w:spacing w:line="600" w:lineRule="exact"/>
        <w:ind w:firstLine="600"/>
      </w:pPr>
      <w:bookmarkStart w:id="225" w:name="_Toc59035208"/>
      <w:bookmarkStart w:id="226" w:name="_Toc25025"/>
      <w:bookmarkStart w:id="227" w:name="_Toc19816"/>
      <w:bookmarkStart w:id="228" w:name="_Toc60416350"/>
      <w:bookmarkStart w:id="229" w:name="_Toc60587558"/>
      <w:bookmarkStart w:id="230" w:name="_Toc60828071"/>
      <w:bookmarkStart w:id="231" w:name="_Toc60828316"/>
      <w:bookmarkStart w:id="232" w:name="_Toc47849770"/>
      <w:r>
        <w:rPr>
          <w:rFonts w:hint="eastAsia"/>
        </w:rPr>
        <w:t>二、持续打响“上海之根、人文松江”文化品牌</w:t>
      </w:r>
      <w:bookmarkEnd w:id="225"/>
      <w:bookmarkEnd w:id="226"/>
      <w:bookmarkEnd w:id="227"/>
      <w:bookmarkEnd w:id="228"/>
      <w:bookmarkEnd w:id="229"/>
      <w:bookmarkEnd w:id="230"/>
      <w:bookmarkEnd w:id="231"/>
    </w:p>
    <w:p w:rsidR="00194F26" w:rsidRDefault="00194F26">
      <w:pPr>
        <w:spacing w:line="600" w:lineRule="exact"/>
        <w:ind w:firstLineChars="200" w:firstLine="600"/>
        <w:rPr>
          <w:rFonts w:eastAsia="仿宋_GB2312"/>
          <w:bCs/>
          <w:sz w:val="30"/>
          <w:szCs w:val="30"/>
          <w:lang w:val="zh-TW"/>
        </w:rPr>
      </w:pPr>
      <w:r>
        <w:rPr>
          <w:rFonts w:eastAsia="仿宋_GB2312" w:hint="eastAsia"/>
          <w:bCs/>
          <w:sz w:val="30"/>
          <w:szCs w:val="30"/>
          <w:lang w:val="zh-TW"/>
        </w:rPr>
        <w:t>对</w:t>
      </w:r>
      <w:proofErr w:type="gramStart"/>
      <w:r>
        <w:rPr>
          <w:rFonts w:eastAsia="仿宋_GB2312" w:hint="eastAsia"/>
          <w:bCs/>
          <w:sz w:val="30"/>
          <w:szCs w:val="30"/>
          <w:lang w:val="zh-TW"/>
        </w:rPr>
        <w:t>标国际</w:t>
      </w:r>
      <w:proofErr w:type="gramEnd"/>
      <w:r>
        <w:rPr>
          <w:rFonts w:eastAsia="仿宋_GB2312" w:hint="eastAsia"/>
          <w:bCs/>
          <w:sz w:val="30"/>
          <w:szCs w:val="30"/>
          <w:lang w:val="zh-TW"/>
        </w:rPr>
        <w:t>一流，立足深厚的历史文化底蕴和良好的文化产业基础，</w:t>
      </w:r>
      <w:r>
        <w:rPr>
          <w:rFonts w:eastAsia="仿宋_GB2312" w:hint="eastAsia"/>
          <w:sz w:val="30"/>
          <w:szCs w:val="30"/>
          <w:lang w:val="zh-TW"/>
        </w:rPr>
        <w:t>深化文物保护利用、加强非遗活态传承，</w:t>
      </w:r>
      <w:r>
        <w:rPr>
          <w:rFonts w:eastAsia="仿宋_GB2312" w:hint="eastAsia"/>
          <w:bCs/>
          <w:sz w:val="30"/>
          <w:szCs w:val="30"/>
          <w:lang w:val="zh-TW"/>
        </w:rPr>
        <w:t>进一步加快人文松江建设，着力提升“上海之根、人文松江”品牌标识度。</w:t>
      </w:r>
    </w:p>
    <w:p w:rsidR="00194F26" w:rsidRDefault="00194F26" w:rsidP="00A34082">
      <w:pPr>
        <w:spacing w:line="600" w:lineRule="exact"/>
        <w:ind w:firstLineChars="200" w:firstLine="618"/>
        <w:outlineLvl w:val="2"/>
        <w:rPr>
          <w:rFonts w:eastAsia="仿宋_GB2312"/>
          <w:bCs/>
          <w:spacing w:val="4"/>
          <w:sz w:val="30"/>
          <w:szCs w:val="30"/>
        </w:rPr>
      </w:pPr>
      <w:r>
        <w:rPr>
          <w:rFonts w:ascii="楷体_GB2312" w:eastAsia="楷体_GB2312" w:cs="楷体_GB2312" w:hint="eastAsia"/>
          <w:b/>
          <w:bCs/>
          <w:spacing w:val="4"/>
          <w:kern w:val="0"/>
          <w:sz w:val="30"/>
          <w:szCs w:val="30"/>
          <w:lang w:val="zh-TW"/>
        </w:rPr>
        <w:t>丰富文化品牌内涵。</w:t>
      </w:r>
      <w:r>
        <w:rPr>
          <w:rFonts w:eastAsia="仿宋_GB2312" w:hint="eastAsia"/>
          <w:bCs/>
          <w:spacing w:val="4"/>
          <w:sz w:val="30"/>
          <w:szCs w:val="30"/>
        </w:rPr>
        <w:t>持续推进新一轮“人文松江三年行动计划”，紧紧围绕构</w:t>
      </w:r>
      <w:r w:rsidR="008171CB">
        <w:rPr>
          <w:rFonts w:eastAsia="仿宋_GB2312" w:hint="eastAsia"/>
          <w:bCs/>
          <w:spacing w:val="4"/>
          <w:sz w:val="30"/>
          <w:szCs w:val="30"/>
        </w:rPr>
        <w:t>筑以书香之域、书画之城、文博之府和影视之都为特色的文化名城目标</w:t>
      </w:r>
      <w:r>
        <w:rPr>
          <w:rFonts w:eastAsia="仿宋_GB2312" w:hint="eastAsia"/>
          <w:bCs/>
          <w:spacing w:val="4"/>
          <w:sz w:val="30"/>
          <w:szCs w:val="30"/>
        </w:rPr>
        <w:t>，深耕厚植“上海之根、人文松江”文化品牌。建成人文松江活动中心，挖掘历史人文资源，建设书香人文空间，深入打造文脉传承与全民阅读的文明实践地。高品质规划建设“二陆”读书台，弘扬“二陆”文化精神，彰显祖帖故里地位，深入打造文以载道与艺术滋养的最佳体验地。</w:t>
      </w:r>
      <w:proofErr w:type="gramStart"/>
      <w:r>
        <w:rPr>
          <w:rFonts w:eastAsia="仿宋_GB2312" w:hint="eastAsia"/>
          <w:bCs/>
          <w:spacing w:val="4"/>
          <w:sz w:val="30"/>
          <w:szCs w:val="30"/>
        </w:rPr>
        <w:t>完善广</w:t>
      </w:r>
      <w:proofErr w:type="gramEnd"/>
      <w:r>
        <w:rPr>
          <w:rFonts w:eastAsia="仿宋_GB2312" w:hint="eastAsia"/>
          <w:bCs/>
          <w:spacing w:val="4"/>
          <w:sz w:val="30"/>
          <w:szCs w:val="30"/>
        </w:rPr>
        <w:t>富林文化遗址，建设松江博物馆新馆和中国文物交流中心上海展览基地，加强文物修缮，推动活化利用，深入打造文物保护</w:t>
      </w:r>
      <w:proofErr w:type="gramStart"/>
      <w:r>
        <w:rPr>
          <w:rFonts w:eastAsia="仿宋_GB2312" w:hint="eastAsia"/>
          <w:bCs/>
          <w:spacing w:val="4"/>
          <w:sz w:val="30"/>
          <w:szCs w:val="30"/>
        </w:rPr>
        <w:t>与文旅融合</w:t>
      </w:r>
      <w:proofErr w:type="gramEnd"/>
      <w:r>
        <w:rPr>
          <w:rFonts w:eastAsia="仿宋_GB2312" w:hint="eastAsia"/>
          <w:bCs/>
          <w:spacing w:val="4"/>
          <w:sz w:val="30"/>
          <w:szCs w:val="30"/>
        </w:rPr>
        <w:t>的示范目的地。</w:t>
      </w:r>
    </w:p>
    <w:p w:rsidR="00194F26" w:rsidRDefault="00194F26" w:rsidP="00A34082">
      <w:pPr>
        <w:spacing w:line="600" w:lineRule="exact"/>
        <w:ind w:firstLineChars="200" w:firstLine="602"/>
        <w:outlineLvl w:val="2"/>
        <w:rPr>
          <w:rFonts w:eastAsia="仿宋_GB2312"/>
          <w:bCs/>
          <w:sz w:val="30"/>
          <w:szCs w:val="30"/>
          <w:lang w:val="zh-TW"/>
        </w:rPr>
      </w:pPr>
      <w:r>
        <w:rPr>
          <w:rFonts w:ascii="楷体_GB2312" w:eastAsia="楷体_GB2312" w:cs="楷体_GB2312" w:hint="eastAsia"/>
          <w:b/>
          <w:bCs/>
          <w:kern w:val="0"/>
          <w:sz w:val="30"/>
          <w:szCs w:val="30"/>
          <w:lang w:val="zh-TW"/>
        </w:rPr>
        <w:lastRenderedPageBreak/>
        <w:t>激发文化品牌活力。</w:t>
      </w:r>
      <w:r>
        <w:rPr>
          <w:rFonts w:eastAsia="仿宋_GB2312" w:hint="eastAsia"/>
          <w:bCs/>
          <w:sz w:val="30"/>
          <w:szCs w:val="30"/>
          <w:lang w:val="zh-TW"/>
        </w:rPr>
        <w:t>充分发挥江南文化研究基地、创作基地和展示基地三大平台作用，推动江南文化研究、展示及交流。做实人文松江创作研究院，编纂好“</w:t>
      </w:r>
      <w:proofErr w:type="gramStart"/>
      <w:r>
        <w:rPr>
          <w:rFonts w:eastAsia="仿宋_GB2312" w:hint="eastAsia"/>
          <w:bCs/>
          <w:sz w:val="30"/>
          <w:szCs w:val="30"/>
          <w:lang w:val="zh-TW"/>
        </w:rPr>
        <w:t>一典六史</w:t>
      </w:r>
      <w:proofErr w:type="gramEnd"/>
      <w:r>
        <w:rPr>
          <w:rFonts w:eastAsia="仿宋_GB2312" w:hint="eastAsia"/>
          <w:bCs/>
          <w:sz w:val="30"/>
          <w:szCs w:val="30"/>
          <w:lang w:val="zh-TW"/>
        </w:rPr>
        <w:t>”</w:t>
      </w:r>
      <w:r>
        <w:rPr>
          <w:rStyle w:val="a8"/>
          <w:rFonts w:eastAsia="仿宋_GB2312" w:hint="eastAsia"/>
          <w:bCs/>
          <w:spacing w:val="4"/>
          <w:sz w:val="30"/>
          <w:szCs w:val="30"/>
        </w:rPr>
        <w:footnoteReference w:id="21"/>
      </w:r>
      <w:r>
        <w:rPr>
          <w:rFonts w:eastAsia="仿宋_GB2312" w:hint="eastAsia"/>
          <w:bCs/>
          <w:sz w:val="30"/>
          <w:szCs w:val="30"/>
          <w:lang w:val="zh-TW"/>
        </w:rPr>
        <w:t>，</w:t>
      </w:r>
      <w:r w:rsidR="00B334D4">
        <w:rPr>
          <w:rFonts w:eastAsia="仿宋_GB2312" w:hint="eastAsia"/>
          <w:bCs/>
          <w:sz w:val="30"/>
          <w:szCs w:val="30"/>
          <w:lang w:val="zh-TW"/>
        </w:rPr>
        <w:t>筹建上海根历代名人故事展示馆，</w:t>
      </w:r>
      <w:r>
        <w:rPr>
          <w:rFonts w:eastAsia="仿宋_GB2312" w:hint="eastAsia"/>
          <w:bCs/>
          <w:sz w:val="30"/>
          <w:szCs w:val="30"/>
          <w:lang w:val="zh-TW"/>
        </w:rPr>
        <w:t>弘扬松江历史名人文化，厚植“上海之根”历史文化底蕴。</w:t>
      </w:r>
      <w:r w:rsidR="008171CB">
        <w:rPr>
          <w:rFonts w:eastAsia="仿宋_GB2312" w:hint="eastAsia"/>
          <w:bCs/>
          <w:sz w:val="30"/>
          <w:szCs w:val="30"/>
          <w:lang w:val="zh-TW"/>
        </w:rPr>
        <w:t>以</w:t>
      </w:r>
      <w:r>
        <w:rPr>
          <w:rFonts w:eastAsia="仿宋_GB2312" w:hint="eastAsia"/>
          <w:bCs/>
          <w:sz w:val="30"/>
          <w:szCs w:val="30"/>
          <w:lang w:val="zh-TW"/>
        </w:rPr>
        <w:t>“大美云间—接地创作”等活动为抓手，创作一批文艺精品。举办</w:t>
      </w:r>
      <w:proofErr w:type="gramStart"/>
      <w:r>
        <w:rPr>
          <w:rFonts w:eastAsia="仿宋_GB2312" w:hint="eastAsia"/>
          <w:bCs/>
          <w:sz w:val="30"/>
          <w:szCs w:val="30"/>
          <w:lang w:val="zh-TW"/>
        </w:rPr>
        <w:t>平复帖杯国际</w:t>
      </w:r>
      <w:proofErr w:type="gramEnd"/>
      <w:r>
        <w:rPr>
          <w:rFonts w:eastAsia="仿宋_GB2312" w:hint="eastAsia"/>
          <w:bCs/>
          <w:sz w:val="30"/>
          <w:szCs w:val="30"/>
          <w:lang w:val="zh-TW"/>
        </w:rPr>
        <w:t>书法篆刻大赛、上海篆刻展、上海朗诵艺术节、上海科技影</w:t>
      </w:r>
      <w:proofErr w:type="gramStart"/>
      <w:r>
        <w:rPr>
          <w:rFonts w:eastAsia="仿宋_GB2312" w:hint="eastAsia"/>
          <w:bCs/>
          <w:sz w:val="30"/>
          <w:szCs w:val="30"/>
          <w:lang w:val="zh-TW"/>
        </w:rPr>
        <w:t>都系列</w:t>
      </w:r>
      <w:proofErr w:type="gramEnd"/>
      <w:r>
        <w:rPr>
          <w:rFonts w:eastAsia="仿宋_GB2312" w:hint="eastAsia"/>
          <w:bCs/>
          <w:sz w:val="30"/>
          <w:szCs w:val="30"/>
          <w:lang w:val="zh-TW"/>
        </w:rPr>
        <w:t>活动等品牌文化活动。</w:t>
      </w:r>
      <w:r w:rsidR="00A34082">
        <w:rPr>
          <w:rFonts w:eastAsia="仿宋_GB2312" w:hint="eastAsia"/>
          <w:bCs/>
          <w:sz w:val="30"/>
          <w:szCs w:val="30"/>
          <w:lang w:val="zh-TW"/>
        </w:rPr>
        <w:t>创新开展长三角图书设计展，董其昌雅集邀请赛等活动。</w:t>
      </w:r>
    </w:p>
    <w:p w:rsidR="00194F26" w:rsidRDefault="00194F26">
      <w:pPr>
        <w:spacing w:line="600" w:lineRule="exact"/>
        <w:ind w:firstLineChars="200" w:firstLine="602"/>
        <w:outlineLvl w:val="2"/>
        <w:rPr>
          <w:rFonts w:ascii="仿宋_GB2312" w:eastAsia="仿宋_GB2312" w:hAnsi="仿宋_GB2312" w:cs="仿宋_GB2312"/>
          <w:bCs/>
          <w:kern w:val="0"/>
          <w:sz w:val="30"/>
          <w:szCs w:val="30"/>
          <w:lang w:val="zh-TW"/>
        </w:rPr>
      </w:pPr>
      <w:r>
        <w:rPr>
          <w:rFonts w:ascii="楷体_GB2312" w:eastAsia="楷体_GB2312" w:cs="楷体_GB2312" w:hint="eastAsia"/>
          <w:b/>
          <w:bCs/>
          <w:kern w:val="0"/>
          <w:sz w:val="30"/>
          <w:szCs w:val="30"/>
          <w:lang w:val="zh-TW"/>
        </w:rPr>
        <w:t>加强历史文化风貌保护。</w:t>
      </w:r>
      <w:r>
        <w:rPr>
          <w:rFonts w:ascii="仿宋_GB2312" w:eastAsia="仿宋_GB2312" w:hAnsi="仿宋_GB2312" w:cs="仿宋_GB2312" w:hint="eastAsia"/>
          <w:kern w:val="0"/>
          <w:sz w:val="30"/>
          <w:szCs w:val="30"/>
          <w:lang w:val="zh-TW"/>
        </w:rPr>
        <w:t>加大对历史文化遗产的整体性保护与更新利用力度，编制风貌区修建性详细规划方案，保持</w:t>
      </w:r>
      <w:proofErr w:type="gramStart"/>
      <w:r>
        <w:rPr>
          <w:rFonts w:ascii="仿宋_GB2312" w:eastAsia="仿宋_GB2312" w:hAnsi="仿宋_GB2312" w:cs="仿宋_GB2312" w:hint="eastAsia"/>
          <w:kern w:val="0"/>
          <w:sz w:val="30"/>
          <w:szCs w:val="30"/>
          <w:lang w:val="zh-TW"/>
        </w:rPr>
        <w:t>泗泾</w:t>
      </w:r>
      <w:proofErr w:type="gramEnd"/>
      <w:r>
        <w:rPr>
          <w:rFonts w:ascii="仿宋_GB2312" w:eastAsia="仿宋_GB2312" w:hAnsi="仿宋_GB2312" w:cs="仿宋_GB2312" w:hint="eastAsia"/>
          <w:kern w:val="0"/>
          <w:sz w:val="30"/>
          <w:szCs w:val="30"/>
          <w:lang w:val="zh-TW"/>
        </w:rPr>
        <w:t>下塘、永丰仓城、华阳老街、中山府城等历史文化风貌区的真实性、完整性和延续性。深入研究全区文物保护修缮的具体实施方案，推进文物建筑和优秀历史建筑“一幢一册”保护导则编制。</w:t>
      </w:r>
      <w:proofErr w:type="gramStart"/>
      <w:r>
        <w:rPr>
          <w:rFonts w:ascii="仿宋_GB2312" w:eastAsia="仿宋_GB2312" w:hAnsi="仿宋_GB2312" w:cs="仿宋_GB2312" w:hint="eastAsia"/>
          <w:kern w:val="0"/>
          <w:sz w:val="30"/>
          <w:szCs w:val="30"/>
          <w:lang w:val="zh-TW"/>
        </w:rPr>
        <w:t>开展圆应塔</w:t>
      </w:r>
      <w:proofErr w:type="gramEnd"/>
      <w:r>
        <w:rPr>
          <w:rFonts w:ascii="仿宋_GB2312" w:eastAsia="仿宋_GB2312" w:hAnsi="仿宋_GB2312" w:cs="仿宋_GB2312" w:hint="eastAsia"/>
          <w:kern w:val="0"/>
          <w:sz w:val="30"/>
          <w:szCs w:val="30"/>
          <w:lang w:val="zh-TW"/>
        </w:rPr>
        <w:t>、</w:t>
      </w:r>
      <w:proofErr w:type="gramStart"/>
      <w:r>
        <w:rPr>
          <w:rFonts w:ascii="仿宋_GB2312" w:eastAsia="仿宋_GB2312" w:hAnsi="仿宋_GB2312" w:cs="仿宋_GB2312" w:hint="eastAsia"/>
          <w:kern w:val="0"/>
          <w:sz w:val="30"/>
          <w:szCs w:val="30"/>
          <w:lang w:val="zh-TW"/>
        </w:rPr>
        <w:t>护珠塔</w:t>
      </w:r>
      <w:proofErr w:type="gramEnd"/>
      <w:r>
        <w:rPr>
          <w:rFonts w:ascii="仿宋_GB2312" w:eastAsia="仿宋_GB2312" w:hAnsi="仿宋_GB2312" w:cs="仿宋_GB2312" w:hint="eastAsia"/>
          <w:kern w:val="0"/>
          <w:sz w:val="30"/>
          <w:szCs w:val="30"/>
          <w:lang w:val="zh-TW"/>
        </w:rPr>
        <w:t>、清真寺、秀道者塔等</w:t>
      </w:r>
      <w:proofErr w:type="gramStart"/>
      <w:r>
        <w:rPr>
          <w:rFonts w:ascii="仿宋_GB2312" w:eastAsia="仿宋_GB2312" w:hAnsi="仿宋_GB2312" w:cs="仿宋_GB2312" w:hint="eastAsia"/>
          <w:kern w:val="0"/>
          <w:sz w:val="30"/>
          <w:szCs w:val="30"/>
          <w:lang w:val="zh-TW"/>
        </w:rPr>
        <w:t>一</w:t>
      </w:r>
      <w:proofErr w:type="gramEnd"/>
      <w:r>
        <w:rPr>
          <w:rFonts w:ascii="仿宋_GB2312" w:eastAsia="仿宋_GB2312" w:hAnsi="仿宋_GB2312" w:cs="仿宋_GB2312" w:hint="eastAsia"/>
          <w:kern w:val="0"/>
          <w:sz w:val="30"/>
          <w:szCs w:val="30"/>
          <w:lang w:val="zh-TW"/>
        </w:rPr>
        <w:t>批文物保护修缮。实施文化遗产预防性保护实时监测预警系统建设。进一步加强非物质文化遗产保护传承</w:t>
      </w:r>
      <w:r w:rsidR="00A34082">
        <w:rPr>
          <w:rFonts w:ascii="仿宋_GB2312" w:eastAsia="仿宋_GB2312" w:hAnsi="仿宋_GB2312" w:cs="仿宋_GB2312" w:hint="eastAsia"/>
          <w:kern w:val="0"/>
          <w:sz w:val="30"/>
          <w:szCs w:val="30"/>
          <w:lang w:val="zh-TW"/>
        </w:rPr>
        <w:t>，推动各街镇建立非遗体</w:t>
      </w:r>
      <w:proofErr w:type="gramStart"/>
      <w:r w:rsidR="00A34082">
        <w:rPr>
          <w:rFonts w:ascii="仿宋_GB2312" w:eastAsia="仿宋_GB2312" w:hAnsi="仿宋_GB2312" w:cs="仿宋_GB2312" w:hint="eastAsia"/>
          <w:kern w:val="0"/>
          <w:sz w:val="30"/>
          <w:szCs w:val="30"/>
          <w:lang w:val="zh-TW"/>
        </w:rPr>
        <w:t>验</w:t>
      </w:r>
      <w:proofErr w:type="gramEnd"/>
      <w:r w:rsidR="00A34082">
        <w:rPr>
          <w:rFonts w:ascii="仿宋_GB2312" w:eastAsia="仿宋_GB2312" w:hAnsi="仿宋_GB2312" w:cs="仿宋_GB2312" w:hint="eastAsia"/>
          <w:kern w:val="0"/>
          <w:sz w:val="30"/>
          <w:szCs w:val="30"/>
          <w:lang w:val="zh-TW"/>
        </w:rPr>
        <w:t>基地。</w:t>
      </w:r>
    </w:p>
    <w:p w:rsidR="00194F26" w:rsidRDefault="00194F26">
      <w:pPr>
        <w:pStyle w:val="2"/>
        <w:keepNext w:val="0"/>
        <w:keepLines w:val="0"/>
        <w:spacing w:line="600" w:lineRule="exact"/>
        <w:ind w:firstLine="600"/>
      </w:pPr>
      <w:bookmarkStart w:id="233" w:name="_Toc59035209"/>
      <w:bookmarkStart w:id="234" w:name="_Toc17129"/>
      <w:bookmarkStart w:id="235" w:name="_Toc9318"/>
      <w:bookmarkStart w:id="236" w:name="_Toc60416351"/>
      <w:bookmarkStart w:id="237" w:name="_Toc60587559"/>
      <w:bookmarkStart w:id="238" w:name="_Toc60828072"/>
      <w:bookmarkStart w:id="239" w:name="_Toc60828317"/>
      <w:r>
        <w:rPr>
          <w:rFonts w:hint="eastAsia"/>
        </w:rPr>
        <w:t>三</w:t>
      </w:r>
      <w:r>
        <w:t>、</w:t>
      </w:r>
      <w:r>
        <w:rPr>
          <w:rFonts w:hint="eastAsia"/>
        </w:rPr>
        <w:t>全面打造</w:t>
      </w:r>
      <w:r>
        <w:t>全域旅游</w:t>
      </w:r>
      <w:r>
        <w:rPr>
          <w:rFonts w:hint="eastAsia"/>
        </w:rPr>
        <w:t>示范</w:t>
      </w:r>
      <w:r>
        <w:t>区</w:t>
      </w:r>
      <w:bookmarkEnd w:id="232"/>
      <w:r>
        <w:rPr>
          <w:rFonts w:hint="eastAsia"/>
        </w:rPr>
        <w:t>品牌</w:t>
      </w:r>
      <w:bookmarkEnd w:id="233"/>
      <w:bookmarkEnd w:id="234"/>
      <w:bookmarkEnd w:id="235"/>
      <w:bookmarkEnd w:id="236"/>
      <w:bookmarkEnd w:id="237"/>
      <w:bookmarkEnd w:id="238"/>
      <w:bookmarkEnd w:id="239"/>
    </w:p>
    <w:p w:rsidR="00194F26" w:rsidRDefault="00194F26">
      <w:pPr>
        <w:spacing w:line="600" w:lineRule="exact"/>
        <w:ind w:firstLineChars="200" w:firstLine="600"/>
        <w:rPr>
          <w:rFonts w:eastAsia="黑体"/>
          <w:sz w:val="30"/>
          <w:szCs w:val="30"/>
        </w:rPr>
      </w:pPr>
      <w:r>
        <w:rPr>
          <w:rFonts w:eastAsia="仿宋_GB2312" w:hint="eastAsia"/>
          <w:sz w:val="30"/>
          <w:szCs w:val="30"/>
        </w:rPr>
        <w:t>探索文化和旅游融合发展的新业态，深化“</w:t>
      </w:r>
      <w:proofErr w:type="gramStart"/>
      <w:r>
        <w:rPr>
          <w:rFonts w:eastAsia="仿宋_GB2312" w:hint="eastAsia"/>
          <w:sz w:val="30"/>
          <w:szCs w:val="30"/>
        </w:rPr>
        <w:t>一</w:t>
      </w:r>
      <w:proofErr w:type="gramEnd"/>
      <w:r>
        <w:rPr>
          <w:rFonts w:eastAsia="仿宋_GB2312" w:hint="eastAsia"/>
          <w:sz w:val="30"/>
          <w:szCs w:val="30"/>
        </w:rPr>
        <w:t>核一带四区”</w:t>
      </w:r>
      <w:r>
        <w:rPr>
          <w:rStyle w:val="a8"/>
          <w:rFonts w:eastAsia="仿宋_GB2312" w:hint="eastAsia"/>
          <w:sz w:val="30"/>
          <w:szCs w:val="30"/>
        </w:rPr>
        <w:footnoteReference w:id="22"/>
      </w:r>
      <w:r>
        <w:rPr>
          <w:rFonts w:eastAsia="仿宋_GB2312" w:hint="eastAsia"/>
          <w:sz w:val="30"/>
          <w:szCs w:val="30"/>
        </w:rPr>
        <w:t>空间功能布局</w:t>
      </w:r>
      <w:r>
        <w:rPr>
          <w:rFonts w:eastAsia="仿宋_GB2312"/>
          <w:sz w:val="30"/>
          <w:szCs w:val="30"/>
        </w:rPr>
        <w:t>，</w:t>
      </w:r>
      <w:r>
        <w:rPr>
          <w:rFonts w:eastAsia="仿宋_GB2312" w:hint="eastAsia"/>
          <w:sz w:val="30"/>
          <w:szCs w:val="30"/>
        </w:rPr>
        <w:t>高质量推进以人文松江为特质的全域旅游发展，</w:t>
      </w:r>
      <w:r>
        <w:rPr>
          <w:rFonts w:eastAsia="仿宋_GB2312"/>
          <w:sz w:val="30"/>
          <w:szCs w:val="30"/>
        </w:rPr>
        <w:t>逐步形成产业融合、山城连景、山水联动、全域共享的松江大旅游发展</w:t>
      </w:r>
      <w:r>
        <w:rPr>
          <w:rFonts w:eastAsia="仿宋_GB2312"/>
          <w:sz w:val="30"/>
          <w:szCs w:val="30"/>
        </w:rPr>
        <w:lastRenderedPageBreak/>
        <w:t>新格局，推动松江成为海内外</w:t>
      </w:r>
      <w:r>
        <w:rPr>
          <w:rFonts w:eastAsia="仿宋_GB2312" w:hint="eastAsia"/>
          <w:sz w:val="30"/>
          <w:szCs w:val="30"/>
        </w:rPr>
        <w:t>远近</w:t>
      </w:r>
      <w:proofErr w:type="gramStart"/>
      <w:r>
        <w:rPr>
          <w:rFonts w:eastAsia="仿宋_GB2312"/>
          <w:sz w:val="30"/>
          <w:szCs w:val="30"/>
        </w:rPr>
        <w:t>悦</w:t>
      </w:r>
      <w:proofErr w:type="gramEnd"/>
      <w:r>
        <w:rPr>
          <w:rFonts w:eastAsia="仿宋_GB2312"/>
          <w:sz w:val="30"/>
          <w:szCs w:val="30"/>
        </w:rPr>
        <w:t>来之地。</w:t>
      </w:r>
    </w:p>
    <w:p w:rsidR="00194F26" w:rsidRDefault="00194F26">
      <w:pPr>
        <w:spacing w:line="600" w:lineRule="exact"/>
        <w:ind w:firstLineChars="200" w:firstLine="602"/>
        <w:outlineLvl w:val="2"/>
        <w:rPr>
          <w:rFonts w:eastAsia="仿宋_GB2312"/>
          <w:sz w:val="30"/>
          <w:szCs w:val="30"/>
        </w:rPr>
      </w:pPr>
      <w:bookmarkStart w:id="240" w:name="_Toc45186190"/>
      <w:bookmarkStart w:id="241" w:name="_Toc47849771"/>
      <w:r>
        <w:rPr>
          <w:rFonts w:ascii="楷体_GB2312" w:eastAsia="楷体_GB2312" w:cs="楷体_GB2312" w:hint="eastAsia"/>
          <w:b/>
          <w:bCs/>
          <w:kern w:val="0"/>
          <w:sz w:val="30"/>
          <w:szCs w:val="30"/>
          <w:lang w:val="zh-TW"/>
        </w:rPr>
        <w:t>优化全域旅游空间布局。</w:t>
      </w:r>
      <w:r>
        <w:rPr>
          <w:rFonts w:eastAsia="仿宋_GB2312" w:hint="eastAsia"/>
          <w:sz w:val="30"/>
          <w:szCs w:val="30"/>
        </w:rPr>
        <w:t>国际化打造</w:t>
      </w:r>
      <w:proofErr w:type="gramStart"/>
      <w:r>
        <w:rPr>
          <w:rFonts w:eastAsia="仿宋_GB2312" w:hint="eastAsia"/>
          <w:sz w:val="30"/>
          <w:szCs w:val="30"/>
        </w:rPr>
        <w:t>佘</w:t>
      </w:r>
      <w:proofErr w:type="gramEnd"/>
      <w:r>
        <w:rPr>
          <w:rFonts w:eastAsia="仿宋_GB2312" w:hint="eastAsia"/>
          <w:sz w:val="30"/>
          <w:szCs w:val="30"/>
        </w:rPr>
        <w:t>山国家旅游度假区，以丰富的水资源为依托，重点培育黄浦江以及串联松江城区与佘山的水上精品旅游线路，整合区内</w:t>
      </w:r>
      <w:proofErr w:type="gramStart"/>
      <w:r w:rsidR="00EC464A">
        <w:rPr>
          <w:rFonts w:eastAsia="仿宋_GB2312" w:hint="eastAsia"/>
          <w:sz w:val="30"/>
          <w:szCs w:val="30"/>
        </w:rPr>
        <w:t>泗泾</w:t>
      </w:r>
      <w:proofErr w:type="gramEnd"/>
      <w:r w:rsidR="00EC464A">
        <w:rPr>
          <w:rFonts w:eastAsia="仿宋_GB2312" w:hint="eastAsia"/>
          <w:sz w:val="30"/>
          <w:szCs w:val="30"/>
        </w:rPr>
        <w:t>下塘、仓城、</w:t>
      </w:r>
      <w:r>
        <w:rPr>
          <w:rFonts w:eastAsia="仿宋_GB2312" w:hint="eastAsia"/>
          <w:sz w:val="30"/>
          <w:szCs w:val="30"/>
        </w:rPr>
        <w:t>府城市级历史文化风貌区和华阳、天马等古镇，以及广富林文化遗址的历史文化资源，着力打造上海之根江南文化文物保护</w:t>
      </w:r>
      <w:proofErr w:type="gramStart"/>
      <w:r>
        <w:rPr>
          <w:rFonts w:eastAsia="仿宋_GB2312" w:hint="eastAsia"/>
          <w:sz w:val="30"/>
          <w:szCs w:val="30"/>
        </w:rPr>
        <w:t>与文旅融合</w:t>
      </w:r>
      <w:proofErr w:type="gramEnd"/>
      <w:r>
        <w:rPr>
          <w:rFonts w:eastAsia="仿宋_GB2312" w:hint="eastAsia"/>
          <w:sz w:val="30"/>
          <w:szCs w:val="30"/>
        </w:rPr>
        <w:t>发展极。</w:t>
      </w:r>
      <w:r w:rsidR="000C5BDB" w:rsidDel="000C5BDB">
        <w:rPr>
          <w:rFonts w:eastAsia="仿宋_GB2312" w:hint="eastAsia"/>
          <w:sz w:val="30"/>
          <w:szCs w:val="30"/>
        </w:rPr>
        <w:t xml:space="preserve"> </w:t>
      </w:r>
      <w:r>
        <w:rPr>
          <w:rFonts w:eastAsia="仿宋_GB2312" w:hint="eastAsia"/>
          <w:sz w:val="30"/>
          <w:szCs w:val="30"/>
        </w:rPr>
        <w:t>塑造</w:t>
      </w:r>
      <w:r w:rsidR="000C5BDB">
        <w:rPr>
          <w:rFonts w:eastAsia="仿宋_GB2312" w:hint="eastAsia"/>
          <w:sz w:val="30"/>
          <w:szCs w:val="30"/>
        </w:rPr>
        <w:t>松江大学城</w:t>
      </w:r>
      <w:proofErr w:type="gramStart"/>
      <w:r>
        <w:rPr>
          <w:rFonts w:eastAsia="仿宋_GB2312" w:hint="eastAsia"/>
          <w:sz w:val="30"/>
          <w:szCs w:val="30"/>
        </w:rPr>
        <w:t>文旅商</w:t>
      </w:r>
      <w:proofErr w:type="gramEnd"/>
      <w:r>
        <w:rPr>
          <w:rFonts w:eastAsia="仿宋_GB2312" w:hint="eastAsia"/>
          <w:sz w:val="30"/>
          <w:szCs w:val="30"/>
        </w:rPr>
        <w:t>体会融合发展活力区，全力提升松江</w:t>
      </w:r>
      <w:r w:rsidR="00B7684F">
        <w:rPr>
          <w:rFonts w:eastAsia="仿宋_GB2312" w:hint="eastAsia"/>
          <w:sz w:val="30"/>
          <w:szCs w:val="30"/>
        </w:rPr>
        <w:t>在</w:t>
      </w:r>
      <w:r>
        <w:rPr>
          <w:rFonts w:eastAsia="仿宋_GB2312" w:hint="eastAsia"/>
          <w:sz w:val="30"/>
          <w:szCs w:val="30"/>
        </w:rPr>
        <w:t>长</w:t>
      </w:r>
      <w:proofErr w:type="gramStart"/>
      <w:r>
        <w:rPr>
          <w:rFonts w:eastAsia="仿宋_GB2312" w:hint="eastAsia"/>
          <w:sz w:val="30"/>
          <w:szCs w:val="30"/>
        </w:rPr>
        <w:t>三角文旅一体化</w:t>
      </w:r>
      <w:proofErr w:type="gramEnd"/>
      <w:r w:rsidR="00B7684F">
        <w:rPr>
          <w:rFonts w:eastAsia="仿宋_GB2312" w:hint="eastAsia"/>
          <w:sz w:val="30"/>
          <w:szCs w:val="30"/>
        </w:rPr>
        <w:t>中</w:t>
      </w:r>
      <w:r>
        <w:rPr>
          <w:rFonts w:eastAsia="仿宋_GB2312" w:hint="eastAsia"/>
          <w:sz w:val="30"/>
          <w:szCs w:val="30"/>
        </w:rPr>
        <w:t>地位与功能。依托浦南地区生态资源和田园风光，做好“浦江之首”、</w:t>
      </w:r>
      <w:proofErr w:type="gramStart"/>
      <w:r>
        <w:rPr>
          <w:rFonts w:eastAsia="仿宋_GB2312" w:hint="eastAsia"/>
          <w:sz w:val="30"/>
          <w:szCs w:val="30"/>
        </w:rPr>
        <w:t>泖</w:t>
      </w:r>
      <w:proofErr w:type="gramEnd"/>
      <w:r>
        <w:rPr>
          <w:rFonts w:eastAsia="仿宋_GB2312" w:hint="eastAsia"/>
          <w:sz w:val="30"/>
          <w:szCs w:val="30"/>
        </w:rPr>
        <w:t>田湿地、郊野单元规划生态旅游文章，建设集田园休闲度假、乡村生活体验、健康养生于一体的大都市近郊</w:t>
      </w:r>
      <w:proofErr w:type="gramStart"/>
      <w:r>
        <w:rPr>
          <w:rFonts w:eastAsia="仿宋_GB2312" w:hint="eastAsia"/>
          <w:sz w:val="30"/>
          <w:szCs w:val="30"/>
        </w:rPr>
        <w:t>农文旅融合</w:t>
      </w:r>
      <w:proofErr w:type="gramEnd"/>
      <w:r>
        <w:rPr>
          <w:rFonts w:eastAsia="仿宋_GB2312" w:hint="eastAsia"/>
          <w:sz w:val="30"/>
          <w:szCs w:val="30"/>
        </w:rPr>
        <w:t>发展精品走廊。</w:t>
      </w:r>
      <w:bookmarkEnd w:id="240"/>
      <w:bookmarkEnd w:id="241"/>
    </w:p>
    <w:p w:rsidR="003F6A34" w:rsidRDefault="00194F26">
      <w:pPr>
        <w:adjustRightInd w:val="0"/>
        <w:snapToGrid w:val="0"/>
        <w:spacing w:line="600" w:lineRule="exact"/>
        <w:ind w:firstLineChars="200" w:firstLine="618"/>
        <w:outlineLvl w:val="2"/>
        <w:rPr>
          <w:rFonts w:eastAsia="仿宋_GB2312"/>
          <w:spacing w:val="4"/>
          <w:sz w:val="30"/>
          <w:szCs w:val="30"/>
        </w:rPr>
      </w:pPr>
      <w:bookmarkStart w:id="242" w:name="_Toc45186191"/>
      <w:bookmarkStart w:id="243" w:name="_Toc47849772"/>
      <w:r>
        <w:rPr>
          <w:rFonts w:ascii="楷体_GB2312" w:eastAsia="楷体_GB2312" w:cs="楷体_GB2312" w:hint="eastAsia"/>
          <w:b/>
          <w:bCs/>
          <w:spacing w:val="4"/>
          <w:kern w:val="0"/>
          <w:sz w:val="30"/>
          <w:szCs w:val="30"/>
          <w:lang w:val="zh-TW"/>
        </w:rPr>
        <w:t>丰富旅游产品供给。</w:t>
      </w:r>
      <w:bookmarkStart w:id="244" w:name="_Toc132391278"/>
      <w:bookmarkStart w:id="245" w:name="_Toc133832602"/>
      <w:r>
        <w:rPr>
          <w:rFonts w:eastAsia="仿宋_GB2312" w:hint="eastAsia"/>
          <w:spacing w:val="4"/>
          <w:sz w:val="30"/>
          <w:szCs w:val="30"/>
        </w:rPr>
        <w:t>深入打造</w:t>
      </w:r>
      <w:proofErr w:type="gramStart"/>
      <w:r>
        <w:rPr>
          <w:rFonts w:eastAsia="仿宋_GB2312" w:hint="eastAsia"/>
          <w:spacing w:val="4"/>
          <w:sz w:val="30"/>
          <w:szCs w:val="30"/>
        </w:rPr>
        <w:t>泖</w:t>
      </w:r>
      <w:proofErr w:type="gramEnd"/>
      <w:r>
        <w:rPr>
          <w:rFonts w:eastAsia="仿宋_GB2312" w:hint="eastAsia"/>
          <w:spacing w:val="4"/>
          <w:sz w:val="30"/>
          <w:szCs w:val="30"/>
        </w:rPr>
        <w:t>田谷、</w:t>
      </w:r>
      <w:proofErr w:type="gramStart"/>
      <w:r>
        <w:rPr>
          <w:rFonts w:eastAsia="仿宋_GB2312" w:hint="eastAsia"/>
          <w:spacing w:val="4"/>
          <w:sz w:val="30"/>
          <w:szCs w:val="30"/>
        </w:rPr>
        <w:t>科创谷</w:t>
      </w:r>
      <w:proofErr w:type="gramEnd"/>
      <w:r>
        <w:rPr>
          <w:rFonts w:eastAsia="仿宋_GB2312" w:hint="eastAsia"/>
          <w:spacing w:val="4"/>
          <w:sz w:val="30"/>
          <w:szCs w:val="30"/>
        </w:rPr>
        <w:t>、人文谷、会务谷、欢乐谷为代表的“五谷丰登”旅游产品体系。深化</w:t>
      </w:r>
      <w:proofErr w:type="gramStart"/>
      <w:r>
        <w:rPr>
          <w:rFonts w:eastAsia="仿宋_GB2312" w:hint="eastAsia"/>
          <w:spacing w:val="4"/>
          <w:sz w:val="30"/>
          <w:szCs w:val="30"/>
        </w:rPr>
        <w:t>一</w:t>
      </w:r>
      <w:proofErr w:type="gramEnd"/>
      <w:r>
        <w:rPr>
          <w:rFonts w:eastAsia="仿宋_GB2312" w:hint="eastAsia"/>
          <w:spacing w:val="4"/>
          <w:sz w:val="30"/>
          <w:szCs w:val="30"/>
        </w:rPr>
        <w:t>批文旅融合项目，注重拓展特色文化体验空间。培育提升云间粮仓、袜子弄、华阳老街</w:t>
      </w:r>
      <w:proofErr w:type="gramStart"/>
      <w:r>
        <w:rPr>
          <w:rFonts w:eastAsia="仿宋_GB2312" w:hint="eastAsia"/>
          <w:spacing w:val="4"/>
          <w:sz w:val="30"/>
          <w:szCs w:val="30"/>
        </w:rPr>
        <w:t>等文旅融合</w:t>
      </w:r>
      <w:proofErr w:type="gramEnd"/>
      <w:r>
        <w:rPr>
          <w:rFonts w:eastAsia="仿宋_GB2312" w:hint="eastAsia"/>
          <w:spacing w:val="4"/>
          <w:sz w:val="30"/>
          <w:szCs w:val="30"/>
        </w:rPr>
        <w:t>示范目的地。培育四季节庆旅游品牌，</w:t>
      </w:r>
      <w:proofErr w:type="gramStart"/>
      <w:r>
        <w:rPr>
          <w:rFonts w:eastAsia="仿宋_GB2312" w:hint="eastAsia"/>
          <w:spacing w:val="4"/>
          <w:sz w:val="30"/>
          <w:szCs w:val="30"/>
        </w:rPr>
        <w:t>做优做精</w:t>
      </w:r>
      <w:proofErr w:type="gramEnd"/>
      <w:r>
        <w:rPr>
          <w:rFonts w:eastAsia="仿宋_GB2312" w:hint="eastAsia"/>
          <w:spacing w:val="4"/>
          <w:sz w:val="30"/>
          <w:szCs w:val="30"/>
        </w:rPr>
        <w:t>佘山元旦登高、</w:t>
      </w:r>
      <w:r w:rsidR="008E046C" w:rsidDel="008E046C">
        <w:rPr>
          <w:rFonts w:eastAsia="仿宋_GB2312" w:hint="eastAsia"/>
          <w:spacing w:val="4"/>
          <w:sz w:val="30"/>
          <w:szCs w:val="30"/>
        </w:rPr>
        <w:t xml:space="preserve"> </w:t>
      </w:r>
      <w:r>
        <w:rPr>
          <w:rFonts w:eastAsia="仿宋_GB2312" w:hint="eastAsia"/>
          <w:spacing w:val="4"/>
          <w:sz w:val="30"/>
          <w:szCs w:val="30"/>
        </w:rPr>
        <w:t>“上海之根”文化旅游节、辰山草地音乐节等松江旅游节庆品牌。高水准举办好端午龙舟赛、重阳登高</w:t>
      </w:r>
      <w:proofErr w:type="gramStart"/>
      <w:r>
        <w:rPr>
          <w:rFonts w:eastAsia="仿宋_GB2312" w:hint="eastAsia"/>
          <w:spacing w:val="4"/>
          <w:sz w:val="30"/>
          <w:szCs w:val="30"/>
        </w:rPr>
        <w:t>等体旅赛事</w:t>
      </w:r>
      <w:proofErr w:type="gramEnd"/>
      <w:r>
        <w:rPr>
          <w:rFonts w:eastAsia="仿宋_GB2312" w:hint="eastAsia"/>
          <w:spacing w:val="4"/>
          <w:sz w:val="30"/>
          <w:szCs w:val="30"/>
        </w:rPr>
        <w:t>。</w:t>
      </w:r>
      <w:bookmarkStart w:id="246" w:name="_Toc45186192"/>
      <w:bookmarkStart w:id="247" w:name="_Toc47849773"/>
      <w:bookmarkEnd w:id="242"/>
      <w:bookmarkEnd w:id="243"/>
      <w:bookmarkEnd w:id="244"/>
      <w:bookmarkEnd w:id="245"/>
    </w:p>
    <w:p w:rsidR="00194F26" w:rsidRDefault="00194F26" w:rsidP="003F6A34">
      <w:pPr>
        <w:adjustRightInd w:val="0"/>
        <w:snapToGrid w:val="0"/>
        <w:spacing w:line="600" w:lineRule="exact"/>
        <w:ind w:firstLineChars="200" w:firstLine="618"/>
        <w:outlineLvl w:val="2"/>
        <w:rPr>
          <w:rFonts w:eastAsia="仿宋_GB2312"/>
          <w:spacing w:val="4"/>
          <w:sz w:val="30"/>
          <w:szCs w:val="30"/>
        </w:rPr>
      </w:pPr>
      <w:r>
        <w:rPr>
          <w:rFonts w:ascii="楷体_GB2312" w:eastAsia="楷体_GB2312" w:cs="楷体_GB2312" w:hint="eastAsia"/>
          <w:b/>
          <w:bCs/>
          <w:spacing w:val="4"/>
          <w:kern w:val="0"/>
          <w:sz w:val="30"/>
          <w:szCs w:val="30"/>
          <w:lang w:val="zh-TW"/>
        </w:rPr>
        <w:t>提升旅游服务能级。</w:t>
      </w:r>
      <w:r w:rsidR="006E1C07" w:rsidRPr="006E1C07">
        <w:rPr>
          <w:rFonts w:eastAsia="仿宋_GB2312" w:hint="eastAsia"/>
          <w:spacing w:val="4"/>
          <w:sz w:val="30"/>
          <w:szCs w:val="30"/>
        </w:rPr>
        <w:t>鼓励</w:t>
      </w:r>
      <w:r w:rsidR="006E1C07">
        <w:rPr>
          <w:rFonts w:eastAsia="仿宋_GB2312" w:hint="eastAsia"/>
          <w:spacing w:val="4"/>
          <w:sz w:val="30"/>
          <w:szCs w:val="30"/>
        </w:rPr>
        <w:t>A</w:t>
      </w:r>
      <w:r w:rsidR="006E1C07">
        <w:rPr>
          <w:rFonts w:eastAsia="仿宋_GB2312" w:hint="eastAsia"/>
          <w:spacing w:val="4"/>
          <w:sz w:val="30"/>
          <w:szCs w:val="30"/>
        </w:rPr>
        <w:t>级景区的创建和提升，</w:t>
      </w:r>
      <w:r>
        <w:rPr>
          <w:rFonts w:eastAsia="仿宋_GB2312" w:hint="eastAsia"/>
          <w:spacing w:val="4"/>
          <w:sz w:val="30"/>
          <w:szCs w:val="30"/>
        </w:rPr>
        <w:t>推进旅游宾馆酒店、特色民宿等与区域景点消费能力相匹配的设施建设，持续打造以商业、住宿、餐饮、娱乐等全域旅游服务精品，推动区域</w:t>
      </w:r>
      <w:proofErr w:type="gramStart"/>
      <w:r>
        <w:rPr>
          <w:rFonts w:eastAsia="仿宋_GB2312" w:hint="eastAsia"/>
          <w:spacing w:val="4"/>
          <w:sz w:val="30"/>
          <w:szCs w:val="30"/>
        </w:rPr>
        <w:t>文旅商</w:t>
      </w:r>
      <w:proofErr w:type="gramEnd"/>
      <w:r>
        <w:rPr>
          <w:rFonts w:eastAsia="仿宋_GB2312" w:hint="eastAsia"/>
          <w:spacing w:val="4"/>
          <w:sz w:val="30"/>
          <w:szCs w:val="30"/>
        </w:rPr>
        <w:t>一体化发展。切实完善文化和旅游公共交通建设，在现有公交线路基础上推进慢行系统生态廊道、重点区域旅游专线</w:t>
      </w:r>
      <w:r>
        <w:rPr>
          <w:rFonts w:eastAsia="仿宋_GB2312" w:hint="eastAsia"/>
          <w:spacing w:val="4"/>
          <w:sz w:val="30"/>
          <w:szCs w:val="30"/>
        </w:rPr>
        <w:lastRenderedPageBreak/>
        <w:t>以及城市休闲绿道等建设，加快构建“快进慢游”综合旅游交通网络。健全市场秩序，营造游客满意的服务环境，进一步完善旅游标识系统和旅游咨询服务体系，提高智慧旅游服务水平。</w:t>
      </w:r>
      <w:bookmarkEnd w:id="246"/>
      <w:bookmarkEnd w:id="247"/>
    </w:p>
    <w:p w:rsidR="00194F26" w:rsidRDefault="00194F26">
      <w:pPr>
        <w:pStyle w:val="2"/>
        <w:keepNext w:val="0"/>
        <w:keepLines w:val="0"/>
        <w:spacing w:line="600" w:lineRule="exact"/>
        <w:ind w:firstLine="600"/>
      </w:pPr>
      <w:bookmarkStart w:id="248" w:name="_Toc60416352"/>
      <w:bookmarkStart w:id="249" w:name="_Toc60587560"/>
      <w:bookmarkStart w:id="250" w:name="_Toc60828073"/>
      <w:bookmarkStart w:id="251" w:name="_Toc60828318"/>
      <w:bookmarkStart w:id="252" w:name="_Toc47849778"/>
      <w:bookmarkStart w:id="253" w:name="_Toc59035210"/>
      <w:bookmarkStart w:id="254" w:name="_Toc23847"/>
      <w:bookmarkStart w:id="255" w:name="_Toc7610"/>
      <w:r>
        <w:rPr>
          <w:rFonts w:hint="eastAsia"/>
        </w:rPr>
        <w:t>四、全面打响上海科技影都品牌</w:t>
      </w:r>
      <w:bookmarkEnd w:id="248"/>
      <w:bookmarkEnd w:id="249"/>
      <w:bookmarkEnd w:id="250"/>
      <w:bookmarkEnd w:id="251"/>
    </w:p>
    <w:p w:rsidR="00194F26" w:rsidRPr="003F6A34" w:rsidRDefault="00194F26" w:rsidP="003F6A34">
      <w:pPr>
        <w:spacing w:line="600" w:lineRule="exact"/>
        <w:ind w:firstLineChars="200" w:firstLine="600"/>
        <w:outlineLvl w:val="2"/>
        <w:rPr>
          <w:rFonts w:eastAsia="仿宋_GB2312"/>
          <w:sz w:val="30"/>
          <w:szCs w:val="30"/>
        </w:rPr>
      </w:pPr>
      <w:r>
        <w:rPr>
          <w:rFonts w:eastAsia="仿宋_GB2312" w:hint="eastAsia"/>
          <w:sz w:val="30"/>
          <w:szCs w:val="30"/>
        </w:rPr>
        <w:t>发挥上海科技影都区位、科技、金融、人才等方面优势，努力把上海科技影都打造成为全球影视创制中心的主要承载地、长三角影视工业带的龙头、上海文化大都市的影视特色功能区。</w:t>
      </w:r>
    </w:p>
    <w:p w:rsidR="00194F26" w:rsidRDefault="00194F26">
      <w:pPr>
        <w:spacing w:line="600" w:lineRule="exact"/>
        <w:ind w:firstLineChars="200" w:firstLine="602"/>
        <w:outlineLvl w:val="2"/>
        <w:rPr>
          <w:rFonts w:eastAsia="仿宋_GB2312"/>
          <w:sz w:val="30"/>
          <w:szCs w:val="30"/>
        </w:rPr>
      </w:pPr>
      <w:r>
        <w:rPr>
          <w:rFonts w:ascii="楷体_GB2312" w:eastAsia="楷体_GB2312" w:cs="楷体_GB2312" w:hint="eastAsia"/>
          <w:b/>
          <w:bCs/>
          <w:kern w:val="0"/>
          <w:sz w:val="30"/>
          <w:szCs w:val="30"/>
          <w:lang w:val="zh-TW"/>
        </w:rPr>
        <w:t>高标准推进建设规划。</w:t>
      </w:r>
      <w:r>
        <w:rPr>
          <w:rFonts w:eastAsia="仿宋_GB2312" w:hint="eastAsia"/>
          <w:sz w:val="30"/>
          <w:szCs w:val="30"/>
        </w:rPr>
        <w:t>紧紧抓住国家大力支持文化产业发展和上海建设</w:t>
      </w:r>
      <w:r w:rsidR="00A34082">
        <w:rPr>
          <w:rFonts w:eastAsia="仿宋_GB2312" w:hint="eastAsia"/>
          <w:sz w:val="30"/>
          <w:szCs w:val="30"/>
        </w:rPr>
        <w:t>“全球影视创制中心”</w:t>
      </w:r>
      <w:r>
        <w:rPr>
          <w:rFonts w:eastAsia="仿宋_GB2312" w:hint="eastAsia"/>
          <w:sz w:val="30"/>
          <w:szCs w:val="30"/>
        </w:rPr>
        <w:t>两大机遇，以</w:t>
      </w:r>
      <w:r w:rsidR="00A34082">
        <w:rPr>
          <w:rFonts w:eastAsia="仿宋_GB2312" w:hint="eastAsia"/>
          <w:sz w:val="30"/>
          <w:szCs w:val="30"/>
        </w:rPr>
        <w:t>“破解瓶颈、打响品牌、加速集聚、站稳龙头”</w:t>
      </w:r>
      <w:r>
        <w:rPr>
          <w:rFonts w:eastAsia="仿宋_GB2312" w:hint="eastAsia"/>
          <w:sz w:val="30"/>
          <w:szCs w:val="30"/>
        </w:rPr>
        <w:t>为目标，加快推进科技影都核心区建设，全面推动上海科技影都综合城市功能完善。促进专业化人才集聚，构筑影视人才生态。搭建版权交易等一系列功能性平台。</w:t>
      </w:r>
    </w:p>
    <w:p w:rsidR="00194F26" w:rsidRDefault="00194F26">
      <w:pPr>
        <w:spacing w:line="600" w:lineRule="exact"/>
        <w:ind w:firstLineChars="200" w:firstLine="602"/>
        <w:outlineLvl w:val="2"/>
        <w:rPr>
          <w:rFonts w:eastAsia="仿宋_GB2312"/>
          <w:sz w:val="30"/>
          <w:szCs w:val="30"/>
        </w:rPr>
      </w:pPr>
      <w:r>
        <w:rPr>
          <w:rFonts w:ascii="楷体_GB2312" w:eastAsia="楷体_GB2312" w:cs="楷体_GB2312" w:hint="eastAsia"/>
          <w:b/>
          <w:bCs/>
          <w:kern w:val="0"/>
          <w:sz w:val="30"/>
          <w:szCs w:val="30"/>
          <w:lang w:val="zh-TW"/>
        </w:rPr>
        <w:t>打造影视特色功能区。</w:t>
      </w:r>
      <w:r>
        <w:rPr>
          <w:rFonts w:eastAsia="仿宋_GB2312" w:hint="eastAsia"/>
          <w:sz w:val="30"/>
          <w:szCs w:val="30"/>
        </w:rPr>
        <w:t>以上海影视乐园为核心，集聚多家影视基地和产业平台，形成“一园多区”的发展格局，共同打造“国家级高科技影视产业园区”。依托上影集团龙头企业带动作用，发挥上海影视乐园</w:t>
      </w:r>
      <w:smartTag w:uri="urn:schemas-microsoft-com:office:smarttags" w:element="chmetcnv">
        <w:smartTagPr>
          <w:attr w:name="UnitName" w:val="a"/>
          <w:attr w:name="SourceValue" w:val="4"/>
          <w:attr w:name="HasSpace" w:val="False"/>
          <w:attr w:name="Negative" w:val="False"/>
          <w:attr w:name="NumberType" w:val="1"/>
          <w:attr w:name="TCSC" w:val="0"/>
        </w:smartTagPr>
        <w:r>
          <w:rPr>
            <w:rFonts w:eastAsia="仿宋_GB2312" w:hint="eastAsia"/>
            <w:sz w:val="30"/>
            <w:szCs w:val="30"/>
          </w:rPr>
          <w:t>4A</w:t>
        </w:r>
      </w:smartTag>
      <w:r>
        <w:rPr>
          <w:rFonts w:eastAsia="仿宋_GB2312" w:hint="eastAsia"/>
          <w:sz w:val="30"/>
          <w:szCs w:val="30"/>
        </w:rPr>
        <w:t>景区的品牌优势，打造集拍摄、制作、体验于一体的车墩影视特色小镇。依托</w:t>
      </w:r>
      <w:proofErr w:type="gramStart"/>
      <w:r>
        <w:rPr>
          <w:rFonts w:eastAsia="仿宋_GB2312" w:hint="eastAsia"/>
          <w:sz w:val="30"/>
          <w:szCs w:val="30"/>
        </w:rPr>
        <w:t>仓城园区</w:t>
      </w:r>
      <w:proofErr w:type="gramEnd"/>
      <w:r>
        <w:rPr>
          <w:rFonts w:eastAsia="仿宋_GB2312" w:hint="eastAsia"/>
          <w:sz w:val="30"/>
          <w:szCs w:val="30"/>
        </w:rPr>
        <w:t>，以及胜强、盐仓影视基地，打造影视创制企业集聚地、影视双创孵化基地和实训基地，提升永丰区块功能，打造影视制作高地。</w:t>
      </w:r>
    </w:p>
    <w:p w:rsidR="00194F26" w:rsidRDefault="00194F26">
      <w:pPr>
        <w:spacing w:line="600" w:lineRule="exact"/>
        <w:ind w:firstLineChars="200" w:firstLine="586"/>
        <w:outlineLvl w:val="2"/>
        <w:rPr>
          <w:rFonts w:eastAsia="仿宋_GB2312"/>
          <w:spacing w:val="-4"/>
          <w:sz w:val="30"/>
          <w:szCs w:val="30"/>
        </w:rPr>
      </w:pPr>
      <w:r>
        <w:rPr>
          <w:rFonts w:ascii="楷体_GB2312" w:eastAsia="楷体_GB2312" w:cs="楷体_GB2312" w:hint="eastAsia"/>
          <w:b/>
          <w:bCs/>
          <w:spacing w:val="-4"/>
          <w:kern w:val="0"/>
          <w:sz w:val="30"/>
          <w:szCs w:val="30"/>
          <w:lang w:val="zh-TW"/>
        </w:rPr>
        <w:t>提升影视产业品牌度。</w:t>
      </w:r>
      <w:r>
        <w:rPr>
          <w:rFonts w:eastAsia="仿宋_GB2312" w:hint="eastAsia"/>
          <w:spacing w:val="-4"/>
          <w:sz w:val="30"/>
          <w:szCs w:val="30"/>
        </w:rPr>
        <w:t>对标全国，乃至全球最先进影视工业标准，打造先进影视工业代表。积极争取市级优质资源，提升影视产业发展能级，推动重大影视产业项目加快落地，规划建设一批高科技摄影棚，集聚一批标杆性后期特效企业和制作发行企业，引入高水平影视学院。</w:t>
      </w:r>
      <w:r>
        <w:rPr>
          <w:rFonts w:eastAsia="仿宋_GB2312" w:hint="eastAsia"/>
          <w:spacing w:val="-4"/>
          <w:sz w:val="30"/>
          <w:szCs w:val="30"/>
        </w:rPr>
        <w:lastRenderedPageBreak/>
        <w:t>推动出品一批标杆性工业化影视作品，打响科技影都的品牌。举办影视主题节展活动，积极争取成为上海国际影视节重要分会场，加强长三角地区影视资源要素联动对接，持续扩大影响力。</w:t>
      </w:r>
    </w:p>
    <w:bookmarkEnd w:id="252"/>
    <w:bookmarkEnd w:id="253"/>
    <w:bookmarkEnd w:id="254"/>
    <w:bookmarkEnd w:id="255"/>
    <w:p w:rsidR="003F6A34" w:rsidRPr="00FF3BDF" w:rsidRDefault="00194F26" w:rsidP="003E340B">
      <w:pPr>
        <w:spacing w:afterLines="50" w:line="600" w:lineRule="exact"/>
        <w:jc w:val="center"/>
        <w:outlineLvl w:val="2"/>
        <w:rPr>
          <w:rFonts w:ascii="黑体" w:eastAsia="黑体" w:hAnsi="黑体" w:cs="仿宋_GB2312"/>
          <w:sz w:val="28"/>
          <w:szCs w:val="28"/>
        </w:rPr>
      </w:pPr>
      <w:r w:rsidRPr="00FF3BDF">
        <w:rPr>
          <w:rFonts w:ascii="黑体" w:eastAsia="黑体" w:hAnsi="黑体" w:cs="仿宋_GB2312" w:hint="eastAsia"/>
          <w:sz w:val="28"/>
          <w:szCs w:val="28"/>
        </w:rPr>
        <w:t>表1 “科技影都”重点影视项目</w:t>
      </w:r>
    </w:p>
    <w:tbl>
      <w:tblPr>
        <w:tblW w:w="5000" w:type="pct"/>
        <w:jc w:val="center"/>
        <w:tblBorders>
          <w:top w:val="single" w:sz="8" w:space="0" w:color="auto"/>
          <w:left w:val="single" w:sz="8" w:space="0" w:color="auto"/>
          <w:bottom w:val="single" w:sz="8" w:space="0" w:color="auto"/>
          <w:right w:val="single" w:sz="8" w:space="0" w:color="auto"/>
          <w:insideH w:val="single" w:sz="4" w:space="0" w:color="000000"/>
          <w:insideV w:val="single" w:sz="4" w:space="0" w:color="000000"/>
        </w:tblBorders>
        <w:tblLayout w:type="fixed"/>
        <w:tblCellMar>
          <w:left w:w="0" w:type="dxa"/>
          <w:right w:w="0" w:type="dxa"/>
        </w:tblCellMar>
        <w:tblLook w:val="0000"/>
      </w:tblPr>
      <w:tblGrid>
        <w:gridCol w:w="561"/>
        <w:gridCol w:w="1855"/>
        <w:gridCol w:w="6344"/>
      </w:tblGrid>
      <w:tr w:rsidR="00194F26">
        <w:trPr>
          <w:trHeight w:val="454"/>
          <w:jc w:val="center"/>
        </w:trPr>
        <w:tc>
          <w:tcPr>
            <w:tcW w:w="320" w:type="pct"/>
            <w:tcBorders>
              <w:top w:val="single" w:sz="8" w:space="0" w:color="auto"/>
            </w:tcBorders>
            <w:noWrap/>
            <w:tcMar>
              <w:top w:w="15" w:type="dxa"/>
              <w:left w:w="15" w:type="dxa"/>
              <w:right w:w="15" w:type="dxa"/>
            </w:tcMar>
            <w:vAlign w:val="center"/>
          </w:tcPr>
          <w:p w:rsidR="00194F26" w:rsidRDefault="00194F26">
            <w:pPr>
              <w:jc w:val="center"/>
              <w:textAlignment w:val="center"/>
              <w:rPr>
                <w:rFonts w:ascii="黑体" w:eastAsia="黑体" w:hAnsi="宋体" w:cs="仿宋_GB2312"/>
                <w:sz w:val="24"/>
                <w:szCs w:val="24"/>
              </w:rPr>
            </w:pPr>
            <w:r>
              <w:rPr>
                <w:rFonts w:ascii="黑体" w:eastAsia="黑体" w:hAnsi="宋体" w:cs="仿宋_GB2312" w:hint="eastAsia"/>
                <w:kern w:val="0"/>
                <w:sz w:val="24"/>
                <w:szCs w:val="24"/>
              </w:rPr>
              <w:t>类别</w:t>
            </w:r>
          </w:p>
        </w:tc>
        <w:tc>
          <w:tcPr>
            <w:tcW w:w="1059" w:type="pct"/>
            <w:tcBorders>
              <w:top w:val="single" w:sz="8" w:space="0" w:color="auto"/>
            </w:tcBorders>
            <w:noWrap/>
            <w:tcMar>
              <w:top w:w="15" w:type="dxa"/>
              <w:left w:w="15" w:type="dxa"/>
              <w:right w:w="15" w:type="dxa"/>
            </w:tcMar>
            <w:vAlign w:val="center"/>
          </w:tcPr>
          <w:p w:rsidR="00194F26" w:rsidRDefault="00194F26">
            <w:pPr>
              <w:jc w:val="center"/>
              <w:textAlignment w:val="center"/>
              <w:rPr>
                <w:rFonts w:ascii="黑体" w:eastAsia="黑体" w:hAnsi="宋体" w:cs="仿宋_GB2312"/>
                <w:sz w:val="24"/>
                <w:szCs w:val="24"/>
              </w:rPr>
            </w:pPr>
            <w:r>
              <w:rPr>
                <w:rFonts w:ascii="黑体" w:eastAsia="黑体" w:hAnsi="宋体" w:cs="仿宋_GB2312" w:hint="eastAsia"/>
                <w:kern w:val="0"/>
                <w:sz w:val="24"/>
                <w:szCs w:val="24"/>
              </w:rPr>
              <w:t>项目名称</w:t>
            </w:r>
          </w:p>
        </w:tc>
        <w:tc>
          <w:tcPr>
            <w:tcW w:w="3621" w:type="pct"/>
            <w:tcBorders>
              <w:top w:val="single" w:sz="8" w:space="0" w:color="auto"/>
            </w:tcBorders>
            <w:noWrap/>
            <w:tcMar>
              <w:top w:w="15" w:type="dxa"/>
              <w:left w:w="15" w:type="dxa"/>
              <w:right w:w="15" w:type="dxa"/>
            </w:tcMar>
            <w:vAlign w:val="center"/>
          </w:tcPr>
          <w:p w:rsidR="00194F26" w:rsidRDefault="00194F26">
            <w:pPr>
              <w:jc w:val="center"/>
              <w:textAlignment w:val="center"/>
              <w:rPr>
                <w:rFonts w:ascii="黑体" w:eastAsia="黑体" w:hAnsi="宋体" w:cs="仿宋_GB2312"/>
                <w:sz w:val="24"/>
                <w:szCs w:val="24"/>
              </w:rPr>
            </w:pPr>
            <w:r>
              <w:rPr>
                <w:rFonts w:ascii="黑体" w:eastAsia="黑体" w:hAnsi="宋体" w:cs="仿宋_GB2312" w:hint="eastAsia"/>
                <w:kern w:val="0"/>
                <w:sz w:val="24"/>
                <w:szCs w:val="24"/>
              </w:rPr>
              <w:t>项目基本情况</w:t>
            </w:r>
          </w:p>
        </w:tc>
      </w:tr>
      <w:tr w:rsidR="00194F26">
        <w:trPr>
          <w:trHeight w:val="911"/>
          <w:jc w:val="center"/>
        </w:trPr>
        <w:tc>
          <w:tcPr>
            <w:tcW w:w="320" w:type="pct"/>
            <w:vMerge w:val="restart"/>
            <w:tcMar>
              <w:top w:w="15" w:type="dxa"/>
              <w:left w:w="15" w:type="dxa"/>
              <w:right w:w="15" w:type="dxa"/>
            </w:tcMar>
            <w:vAlign w:val="center"/>
          </w:tcPr>
          <w:p w:rsidR="00194F26" w:rsidRDefault="00194F26">
            <w:pPr>
              <w:jc w:val="center"/>
              <w:textAlignment w:val="center"/>
              <w:rPr>
                <w:rFonts w:ascii="仿宋_GB2312" w:eastAsia="仿宋_GB2312" w:hAnsi="宋体" w:cs="仿宋_GB2312"/>
                <w:sz w:val="24"/>
                <w:szCs w:val="24"/>
              </w:rPr>
            </w:pPr>
            <w:r>
              <w:rPr>
                <w:rFonts w:ascii="楷体_GB2312" w:eastAsia="楷体_GB2312" w:hAnsi="楷体_GB2312" w:cs="楷体_GB2312" w:hint="eastAsia"/>
                <w:b/>
                <w:bCs/>
                <w:kern w:val="0"/>
                <w:sz w:val="24"/>
                <w:szCs w:val="24"/>
              </w:rPr>
              <w:t>在建项目</w:t>
            </w:r>
          </w:p>
        </w:tc>
        <w:tc>
          <w:tcPr>
            <w:tcW w:w="1059" w:type="pct"/>
            <w:noWrap/>
            <w:tcMar>
              <w:top w:w="15" w:type="dxa"/>
              <w:left w:w="15" w:type="dxa"/>
              <w:right w:w="15" w:type="dxa"/>
            </w:tcMar>
            <w:vAlign w:val="center"/>
          </w:tcPr>
          <w:p w:rsidR="00194F26" w:rsidRDefault="00194F26">
            <w:pPr>
              <w:jc w:val="center"/>
              <w:textAlignment w:val="center"/>
              <w:rPr>
                <w:rFonts w:ascii="仿宋_GB2312" w:eastAsia="仿宋_GB2312" w:hAnsi="宋体" w:cs="仿宋_GB2312"/>
                <w:kern w:val="0"/>
                <w:sz w:val="24"/>
                <w:szCs w:val="24"/>
              </w:rPr>
            </w:pPr>
            <w:r>
              <w:rPr>
                <w:rFonts w:ascii="仿宋_GB2312" w:eastAsia="仿宋_GB2312" w:hAnsi="宋体" w:cs="仿宋_GB2312" w:hint="eastAsia"/>
                <w:kern w:val="0"/>
                <w:sz w:val="24"/>
                <w:szCs w:val="24"/>
              </w:rPr>
              <w:t>上海（车墩）高科技影视基地</w:t>
            </w:r>
          </w:p>
        </w:tc>
        <w:tc>
          <w:tcPr>
            <w:tcW w:w="3621" w:type="pct"/>
            <w:tcMar>
              <w:top w:w="15" w:type="dxa"/>
              <w:left w:w="15" w:type="dxa"/>
              <w:right w:w="15" w:type="dxa"/>
            </w:tcMar>
            <w:vAlign w:val="center"/>
          </w:tcPr>
          <w:p w:rsidR="00194F26" w:rsidRDefault="00194F26">
            <w:pPr>
              <w:jc w:val="left"/>
              <w:textAlignment w:val="center"/>
              <w:rPr>
                <w:rFonts w:ascii="仿宋_GB2312" w:eastAsia="仿宋_GB2312" w:hAnsi="宋体" w:cs="仿宋_GB2312"/>
                <w:kern w:val="0"/>
                <w:sz w:val="24"/>
                <w:szCs w:val="24"/>
              </w:rPr>
            </w:pPr>
            <w:r>
              <w:rPr>
                <w:rFonts w:ascii="仿宋_GB2312" w:eastAsia="仿宋_GB2312" w:hAnsi="宋体" w:cs="仿宋_GB2312" w:hint="eastAsia"/>
                <w:kern w:val="0"/>
                <w:sz w:val="24"/>
                <w:szCs w:val="24"/>
              </w:rPr>
              <w:t>投资</w:t>
            </w:r>
            <w:r>
              <w:rPr>
                <w:rFonts w:ascii="仿宋_GB2312" w:eastAsia="仿宋_GB2312" w:hAnsi="宋体" w:cs="仿宋_GB2312"/>
                <w:kern w:val="0"/>
                <w:sz w:val="24"/>
                <w:szCs w:val="24"/>
              </w:rPr>
              <w:t>8.5</w:t>
            </w:r>
            <w:r>
              <w:rPr>
                <w:rFonts w:ascii="仿宋_GB2312" w:eastAsia="仿宋_GB2312" w:hAnsi="宋体" w:cs="仿宋_GB2312" w:hint="eastAsia"/>
                <w:kern w:val="0"/>
                <w:sz w:val="24"/>
                <w:szCs w:val="24"/>
              </w:rPr>
              <w:t>亿元，占地</w:t>
            </w:r>
            <w:r>
              <w:rPr>
                <w:rFonts w:ascii="仿宋_GB2312" w:eastAsia="仿宋_GB2312" w:hAnsi="宋体" w:cs="仿宋_GB2312"/>
                <w:kern w:val="0"/>
                <w:sz w:val="24"/>
                <w:szCs w:val="24"/>
              </w:rPr>
              <w:t>615</w:t>
            </w:r>
            <w:r>
              <w:rPr>
                <w:rFonts w:ascii="仿宋_GB2312" w:eastAsia="仿宋_GB2312" w:hAnsi="宋体" w:cs="仿宋_GB2312" w:hint="eastAsia"/>
                <w:kern w:val="0"/>
                <w:sz w:val="24"/>
                <w:szCs w:val="24"/>
              </w:rPr>
              <w:t>亩，改造</w:t>
            </w:r>
            <w:r>
              <w:rPr>
                <w:rFonts w:ascii="仿宋_GB2312" w:eastAsia="仿宋_GB2312" w:hAnsi="宋体" w:cs="仿宋_GB2312"/>
                <w:kern w:val="0"/>
                <w:sz w:val="24"/>
                <w:szCs w:val="24"/>
              </w:rPr>
              <w:t>6</w:t>
            </w:r>
            <w:r>
              <w:rPr>
                <w:rFonts w:ascii="仿宋_GB2312" w:eastAsia="仿宋_GB2312" w:hAnsi="宋体" w:cs="仿宋_GB2312" w:hint="eastAsia"/>
                <w:kern w:val="0"/>
                <w:sz w:val="24"/>
                <w:szCs w:val="24"/>
              </w:rPr>
              <w:t>个摄影棚（</w:t>
            </w:r>
            <w:r>
              <w:rPr>
                <w:rFonts w:ascii="仿宋_GB2312" w:eastAsia="仿宋_GB2312" w:hAnsi="宋体" w:cs="仿宋_GB2312"/>
                <w:kern w:val="0"/>
                <w:sz w:val="24"/>
                <w:szCs w:val="24"/>
              </w:rPr>
              <w:t>5000</w:t>
            </w:r>
            <w:r>
              <w:rPr>
                <w:rFonts w:ascii="仿宋_GB2312" w:eastAsia="仿宋_GB2312" w:hAnsi="宋体" w:cs="仿宋_GB2312" w:hint="eastAsia"/>
                <w:kern w:val="0"/>
                <w:sz w:val="24"/>
                <w:szCs w:val="24"/>
              </w:rPr>
              <w:t>平米），新建</w:t>
            </w:r>
            <w:r>
              <w:rPr>
                <w:rFonts w:ascii="仿宋_GB2312" w:eastAsia="仿宋_GB2312" w:hAnsi="宋体" w:cs="仿宋_GB2312"/>
                <w:kern w:val="0"/>
                <w:sz w:val="24"/>
                <w:szCs w:val="24"/>
              </w:rPr>
              <w:t>6</w:t>
            </w:r>
            <w:r>
              <w:rPr>
                <w:rFonts w:ascii="仿宋_GB2312" w:eastAsia="仿宋_GB2312" w:hAnsi="宋体" w:cs="仿宋_GB2312" w:hint="eastAsia"/>
                <w:kern w:val="0"/>
                <w:sz w:val="24"/>
                <w:szCs w:val="24"/>
              </w:rPr>
              <w:t>个摄影棚（</w:t>
            </w:r>
            <w:r>
              <w:rPr>
                <w:rFonts w:ascii="仿宋_GB2312" w:eastAsia="仿宋_GB2312" w:hAnsi="宋体" w:cs="仿宋_GB2312"/>
                <w:kern w:val="0"/>
                <w:sz w:val="24"/>
                <w:szCs w:val="24"/>
              </w:rPr>
              <w:t>20000</w:t>
            </w:r>
            <w:r>
              <w:rPr>
                <w:rFonts w:ascii="仿宋_GB2312" w:eastAsia="仿宋_GB2312" w:hAnsi="宋体" w:cs="仿宋_GB2312" w:hint="eastAsia"/>
                <w:kern w:val="0"/>
                <w:sz w:val="24"/>
                <w:szCs w:val="24"/>
              </w:rPr>
              <w:t>平米），新建</w:t>
            </w:r>
            <w:r>
              <w:rPr>
                <w:rFonts w:ascii="仿宋_GB2312" w:eastAsia="仿宋_GB2312" w:hAnsi="宋体" w:cs="仿宋_GB2312"/>
                <w:kern w:val="0"/>
                <w:sz w:val="24"/>
                <w:szCs w:val="24"/>
              </w:rPr>
              <w:t>1</w:t>
            </w:r>
            <w:r>
              <w:rPr>
                <w:rFonts w:ascii="仿宋_GB2312" w:eastAsia="仿宋_GB2312" w:hAnsi="宋体" w:cs="仿宋_GB2312" w:hint="eastAsia"/>
                <w:kern w:val="0"/>
                <w:sz w:val="24"/>
                <w:szCs w:val="24"/>
              </w:rPr>
              <w:t>个数字置景车间兼摄影棚（</w:t>
            </w:r>
            <w:r>
              <w:rPr>
                <w:rFonts w:ascii="仿宋_GB2312" w:eastAsia="仿宋_GB2312" w:hAnsi="宋体" w:cs="仿宋_GB2312"/>
                <w:kern w:val="0"/>
                <w:sz w:val="24"/>
                <w:szCs w:val="24"/>
              </w:rPr>
              <w:t>1500</w:t>
            </w:r>
            <w:r>
              <w:rPr>
                <w:rFonts w:ascii="仿宋_GB2312" w:eastAsia="仿宋_GB2312" w:hAnsi="宋体" w:cs="仿宋_GB2312" w:hint="eastAsia"/>
                <w:kern w:val="0"/>
                <w:sz w:val="24"/>
                <w:szCs w:val="24"/>
              </w:rPr>
              <w:t>平米），</w:t>
            </w:r>
            <w:r>
              <w:rPr>
                <w:rFonts w:ascii="仿宋_GB2312" w:eastAsia="仿宋_GB2312" w:hAnsi="宋体" w:cs="仿宋_GB2312"/>
                <w:kern w:val="0"/>
                <w:sz w:val="24"/>
                <w:szCs w:val="24"/>
              </w:rPr>
              <w:t>2019</w:t>
            </w:r>
            <w:r>
              <w:rPr>
                <w:rFonts w:ascii="仿宋_GB2312" w:eastAsia="仿宋_GB2312" w:hAnsi="宋体" w:cs="仿宋_GB2312" w:hint="eastAsia"/>
                <w:kern w:val="0"/>
                <w:sz w:val="24"/>
                <w:szCs w:val="24"/>
              </w:rPr>
              <w:t>年</w:t>
            </w:r>
            <w:r>
              <w:rPr>
                <w:rFonts w:ascii="仿宋_GB2312" w:eastAsia="仿宋_GB2312" w:hAnsi="宋体" w:cs="仿宋_GB2312"/>
                <w:kern w:val="0"/>
                <w:sz w:val="24"/>
                <w:szCs w:val="24"/>
              </w:rPr>
              <w:t>8</w:t>
            </w:r>
            <w:r>
              <w:rPr>
                <w:rFonts w:ascii="仿宋_GB2312" w:eastAsia="仿宋_GB2312" w:hAnsi="宋体" w:cs="仿宋_GB2312" w:hint="eastAsia"/>
                <w:kern w:val="0"/>
                <w:sz w:val="24"/>
                <w:szCs w:val="24"/>
              </w:rPr>
              <w:t>月举办项目开工仪式。</w:t>
            </w:r>
          </w:p>
        </w:tc>
      </w:tr>
      <w:tr w:rsidR="00194F26">
        <w:trPr>
          <w:trHeight w:val="599"/>
          <w:jc w:val="center"/>
        </w:trPr>
        <w:tc>
          <w:tcPr>
            <w:tcW w:w="320" w:type="pct"/>
            <w:vMerge/>
            <w:tcMar>
              <w:top w:w="15" w:type="dxa"/>
              <w:left w:w="15" w:type="dxa"/>
              <w:right w:w="15" w:type="dxa"/>
            </w:tcMar>
            <w:vAlign w:val="center"/>
          </w:tcPr>
          <w:p w:rsidR="00194F26" w:rsidRDefault="00194F26">
            <w:pPr>
              <w:jc w:val="center"/>
              <w:rPr>
                <w:rFonts w:ascii="仿宋_GB2312" w:eastAsia="仿宋_GB2312" w:hAnsi="宋体" w:cs="仿宋_GB2312"/>
                <w:sz w:val="24"/>
                <w:szCs w:val="24"/>
              </w:rPr>
            </w:pPr>
          </w:p>
        </w:tc>
        <w:tc>
          <w:tcPr>
            <w:tcW w:w="1059" w:type="pct"/>
            <w:noWrap/>
            <w:tcMar>
              <w:top w:w="15" w:type="dxa"/>
              <w:left w:w="15" w:type="dxa"/>
              <w:right w:w="15" w:type="dxa"/>
            </w:tcMar>
            <w:vAlign w:val="center"/>
          </w:tcPr>
          <w:p w:rsidR="00194F26" w:rsidRDefault="00194F26">
            <w:pPr>
              <w:jc w:val="center"/>
              <w:textAlignment w:val="center"/>
              <w:rPr>
                <w:rFonts w:ascii="仿宋_GB2312" w:eastAsia="仿宋_GB2312" w:hAnsi="宋体" w:cs="仿宋_GB2312"/>
                <w:kern w:val="0"/>
                <w:sz w:val="24"/>
                <w:szCs w:val="24"/>
              </w:rPr>
            </w:pPr>
            <w:proofErr w:type="gramStart"/>
            <w:r>
              <w:rPr>
                <w:rFonts w:ascii="仿宋_GB2312" w:eastAsia="仿宋_GB2312" w:hAnsi="宋体" w:cs="仿宋_GB2312" w:hint="eastAsia"/>
                <w:kern w:val="0"/>
                <w:sz w:val="24"/>
                <w:szCs w:val="24"/>
              </w:rPr>
              <w:t>中视儒意影视</w:t>
            </w:r>
            <w:proofErr w:type="gramEnd"/>
            <w:r>
              <w:rPr>
                <w:rFonts w:ascii="仿宋_GB2312" w:eastAsia="仿宋_GB2312" w:hAnsi="宋体" w:cs="仿宋_GB2312"/>
                <w:kern w:val="0"/>
                <w:sz w:val="24"/>
                <w:szCs w:val="24"/>
              </w:rPr>
              <w:br/>
            </w:r>
            <w:r>
              <w:rPr>
                <w:rFonts w:ascii="仿宋_GB2312" w:eastAsia="仿宋_GB2312" w:hAnsi="宋体" w:cs="仿宋_GB2312" w:hint="eastAsia"/>
                <w:kern w:val="0"/>
                <w:sz w:val="24"/>
                <w:szCs w:val="24"/>
              </w:rPr>
              <w:t>基地</w:t>
            </w:r>
          </w:p>
        </w:tc>
        <w:tc>
          <w:tcPr>
            <w:tcW w:w="3621" w:type="pct"/>
            <w:tcMar>
              <w:top w:w="15" w:type="dxa"/>
              <w:left w:w="15" w:type="dxa"/>
              <w:right w:w="15" w:type="dxa"/>
            </w:tcMar>
            <w:vAlign w:val="center"/>
          </w:tcPr>
          <w:p w:rsidR="00194F26" w:rsidRDefault="00194F26">
            <w:pPr>
              <w:jc w:val="left"/>
              <w:textAlignment w:val="center"/>
              <w:rPr>
                <w:rFonts w:ascii="仿宋_GB2312" w:eastAsia="仿宋_GB2312" w:hAnsi="宋体" w:cs="仿宋_GB2312"/>
                <w:kern w:val="0"/>
                <w:sz w:val="24"/>
                <w:szCs w:val="24"/>
              </w:rPr>
            </w:pPr>
            <w:r>
              <w:rPr>
                <w:rFonts w:ascii="仿宋_GB2312" w:eastAsia="仿宋_GB2312" w:hAnsi="宋体" w:cs="仿宋_GB2312" w:hint="eastAsia"/>
                <w:kern w:val="0"/>
                <w:sz w:val="24"/>
                <w:szCs w:val="24"/>
              </w:rPr>
              <w:t>位于玉树路、</w:t>
            </w:r>
            <w:r>
              <w:rPr>
                <w:rFonts w:ascii="仿宋_GB2312" w:eastAsia="仿宋_GB2312" w:hAnsi="宋体" w:cs="仿宋_GB2312"/>
                <w:kern w:val="0"/>
                <w:sz w:val="24"/>
                <w:szCs w:val="24"/>
              </w:rPr>
              <w:t>S32</w:t>
            </w:r>
            <w:r>
              <w:rPr>
                <w:rFonts w:ascii="仿宋_GB2312" w:eastAsia="仿宋_GB2312" w:hAnsi="宋体" w:cs="仿宋_GB2312" w:hint="eastAsia"/>
                <w:kern w:val="0"/>
                <w:sz w:val="24"/>
                <w:szCs w:val="24"/>
              </w:rPr>
              <w:t>交界处，项目一期投资</w:t>
            </w:r>
            <w:r>
              <w:rPr>
                <w:rFonts w:ascii="仿宋_GB2312" w:eastAsia="仿宋_GB2312" w:hAnsi="宋体" w:cs="仿宋_GB2312"/>
                <w:kern w:val="0"/>
                <w:sz w:val="24"/>
                <w:szCs w:val="24"/>
              </w:rPr>
              <w:t>9</w:t>
            </w:r>
            <w:r>
              <w:rPr>
                <w:rFonts w:ascii="仿宋_GB2312" w:eastAsia="仿宋_GB2312" w:hAnsi="宋体" w:cs="仿宋_GB2312" w:hint="eastAsia"/>
                <w:kern w:val="0"/>
                <w:sz w:val="24"/>
                <w:szCs w:val="24"/>
              </w:rPr>
              <w:t>亿元，占地</w:t>
            </w:r>
            <w:r>
              <w:rPr>
                <w:rFonts w:ascii="仿宋_GB2312" w:eastAsia="仿宋_GB2312" w:hAnsi="宋体" w:cs="仿宋_GB2312"/>
                <w:kern w:val="0"/>
                <w:sz w:val="24"/>
                <w:szCs w:val="24"/>
              </w:rPr>
              <w:t>62</w:t>
            </w:r>
            <w:r>
              <w:rPr>
                <w:rFonts w:ascii="仿宋_GB2312" w:eastAsia="仿宋_GB2312" w:hAnsi="宋体" w:cs="仿宋_GB2312" w:hint="eastAsia"/>
                <w:kern w:val="0"/>
                <w:sz w:val="24"/>
                <w:szCs w:val="24"/>
              </w:rPr>
              <w:t>亩，已于</w:t>
            </w:r>
            <w:r>
              <w:rPr>
                <w:rFonts w:ascii="仿宋_GB2312" w:eastAsia="仿宋_GB2312" w:hAnsi="宋体" w:cs="仿宋_GB2312"/>
                <w:kern w:val="0"/>
                <w:sz w:val="24"/>
                <w:szCs w:val="24"/>
              </w:rPr>
              <w:t>2018</w:t>
            </w:r>
            <w:r>
              <w:rPr>
                <w:rFonts w:ascii="仿宋_GB2312" w:eastAsia="仿宋_GB2312" w:hAnsi="宋体" w:cs="仿宋_GB2312" w:hint="eastAsia"/>
                <w:kern w:val="0"/>
                <w:sz w:val="24"/>
                <w:szCs w:val="24"/>
              </w:rPr>
              <w:t>年</w:t>
            </w:r>
            <w:r>
              <w:rPr>
                <w:rFonts w:ascii="仿宋_GB2312" w:eastAsia="仿宋_GB2312" w:hAnsi="宋体" w:cs="仿宋_GB2312"/>
                <w:kern w:val="0"/>
                <w:sz w:val="24"/>
                <w:szCs w:val="24"/>
              </w:rPr>
              <w:t>12</w:t>
            </w:r>
            <w:r>
              <w:rPr>
                <w:rFonts w:ascii="仿宋_GB2312" w:eastAsia="仿宋_GB2312" w:hAnsi="宋体" w:cs="仿宋_GB2312" w:hint="eastAsia"/>
                <w:kern w:val="0"/>
                <w:sz w:val="24"/>
                <w:szCs w:val="24"/>
              </w:rPr>
              <w:t>月举办开工仪式。</w:t>
            </w:r>
          </w:p>
        </w:tc>
      </w:tr>
      <w:tr w:rsidR="00194F26">
        <w:trPr>
          <w:trHeight w:val="525"/>
          <w:jc w:val="center"/>
        </w:trPr>
        <w:tc>
          <w:tcPr>
            <w:tcW w:w="320" w:type="pct"/>
            <w:vMerge/>
            <w:tcMar>
              <w:top w:w="15" w:type="dxa"/>
              <w:left w:w="15" w:type="dxa"/>
              <w:right w:w="15" w:type="dxa"/>
            </w:tcMar>
            <w:vAlign w:val="center"/>
          </w:tcPr>
          <w:p w:rsidR="00194F26" w:rsidRDefault="00194F26">
            <w:pPr>
              <w:jc w:val="center"/>
              <w:rPr>
                <w:rFonts w:ascii="仿宋_GB2312" w:eastAsia="仿宋_GB2312" w:hAnsi="宋体" w:cs="仿宋_GB2312"/>
                <w:sz w:val="24"/>
                <w:szCs w:val="24"/>
              </w:rPr>
            </w:pPr>
          </w:p>
        </w:tc>
        <w:tc>
          <w:tcPr>
            <w:tcW w:w="1059" w:type="pct"/>
            <w:noWrap/>
            <w:tcMar>
              <w:top w:w="15" w:type="dxa"/>
              <w:left w:w="15" w:type="dxa"/>
              <w:right w:w="15" w:type="dxa"/>
            </w:tcMar>
            <w:vAlign w:val="center"/>
          </w:tcPr>
          <w:p w:rsidR="00194F26" w:rsidRDefault="00194F26">
            <w:pPr>
              <w:jc w:val="center"/>
              <w:textAlignment w:val="center"/>
              <w:rPr>
                <w:rFonts w:ascii="仿宋_GB2312" w:eastAsia="仿宋_GB2312" w:hAnsi="宋体" w:cs="仿宋_GB2312"/>
                <w:kern w:val="0"/>
                <w:sz w:val="24"/>
                <w:szCs w:val="24"/>
              </w:rPr>
            </w:pPr>
            <w:proofErr w:type="gramStart"/>
            <w:r>
              <w:rPr>
                <w:rFonts w:ascii="仿宋_GB2312" w:eastAsia="仿宋_GB2312" w:hAnsi="宋体" w:cs="仿宋_GB2312" w:hint="eastAsia"/>
                <w:kern w:val="0"/>
                <w:sz w:val="24"/>
                <w:szCs w:val="24"/>
              </w:rPr>
              <w:t>昊</w:t>
            </w:r>
            <w:proofErr w:type="gramEnd"/>
            <w:r>
              <w:rPr>
                <w:rFonts w:ascii="仿宋_GB2312" w:eastAsia="仿宋_GB2312" w:hAnsi="宋体" w:cs="仿宋_GB2312" w:hint="eastAsia"/>
                <w:kern w:val="0"/>
                <w:sz w:val="24"/>
                <w:szCs w:val="24"/>
              </w:rPr>
              <w:t>浦影视基地</w:t>
            </w:r>
          </w:p>
        </w:tc>
        <w:tc>
          <w:tcPr>
            <w:tcW w:w="3621" w:type="pct"/>
            <w:tcMar>
              <w:top w:w="15" w:type="dxa"/>
              <w:left w:w="15" w:type="dxa"/>
              <w:right w:w="15" w:type="dxa"/>
            </w:tcMar>
            <w:vAlign w:val="center"/>
          </w:tcPr>
          <w:p w:rsidR="00194F26" w:rsidRDefault="00194F26">
            <w:pPr>
              <w:jc w:val="left"/>
              <w:textAlignment w:val="center"/>
              <w:rPr>
                <w:rFonts w:ascii="仿宋_GB2312" w:eastAsia="仿宋_GB2312" w:hAnsi="宋体" w:cs="仿宋_GB2312"/>
                <w:kern w:val="0"/>
                <w:sz w:val="24"/>
                <w:szCs w:val="24"/>
              </w:rPr>
            </w:pPr>
            <w:r>
              <w:rPr>
                <w:rFonts w:ascii="仿宋_GB2312" w:eastAsia="仿宋_GB2312" w:hAnsi="宋体" w:cs="仿宋_GB2312" w:hint="eastAsia"/>
                <w:kern w:val="0"/>
                <w:sz w:val="24"/>
                <w:szCs w:val="24"/>
              </w:rPr>
              <w:t>总投资</w:t>
            </w:r>
            <w:r>
              <w:rPr>
                <w:rFonts w:ascii="仿宋_GB2312" w:eastAsia="仿宋_GB2312" w:hAnsi="宋体" w:cs="仿宋_GB2312"/>
                <w:kern w:val="0"/>
                <w:sz w:val="24"/>
                <w:szCs w:val="24"/>
              </w:rPr>
              <w:t>5</w:t>
            </w:r>
            <w:r>
              <w:rPr>
                <w:rFonts w:ascii="仿宋_GB2312" w:eastAsia="仿宋_GB2312" w:hAnsi="宋体" w:cs="仿宋_GB2312" w:hint="eastAsia"/>
                <w:kern w:val="0"/>
                <w:sz w:val="24"/>
                <w:szCs w:val="24"/>
              </w:rPr>
              <w:t>亿元，占地</w:t>
            </w:r>
            <w:r>
              <w:rPr>
                <w:rFonts w:ascii="仿宋_GB2312" w:eastAsia="仿宋_GB2312" w:hAnsi="宋体" w:cs="仿宋_GB2312"/>
                <w:kern w:val="0"/>
                <w:sz w:val="24"/>
                <w:szCs w:val="24"/>
              </w:rPr>
              <w:t>70</w:t>
            </w:r>
            <w:r>
              <w:rPr>
                <w:rFonts w:ascii="仿宋_GB2312" w:eastAsia="仿宋_GB2312" w:hAnsi="宋体" w:cs="仿宋_GB2312" w:hint="eastAsia"/>
                <w:kern w:val="0"/>
                <w:sz w:val="24"/>
                <w:szCs w:val="24"/>
              </w:rPr>
              <w:t>亩，在建</w:t>
            </w:r>
            <w:r>
              <w:rPr>
                <w:rFonts w:ascii="仿宋_GB2312" w:eastAsia="仿宋_GB2312" w:hAnsi="宋体" w:cs="仿宋_GB2312"/>
                <w:kern w:val="0"/>
                <w:sz w:val="24"/>
                <w:szCs w:val="24"/>
              </w:rPr>
              <w:t>4</w:t>
            </w:r>
            <w:r>
              <w:rPr>
                <w:rFonts w:ascii="仿宋_GB2312" w:eastAsia="仿宋_GB2312" w:hAnsi="宋体" w:cs="仿宋_GB2312" w:hint="eastAsia"/>
                <w:kern w:val="0"/>
                <w:sz w:val="24"/>
                <w:szCs w:val="24"/>
              </w:rPr>
              <w:t>个高科技影棚和</w:t>
            </w:r>
            <w:r>
              <w:rPr>
                <w:rFonts w:ascii="仿宋_GB2312" w:eastAsia="仿宋_GB2312" w:hAnsi="宋体" w:cs="仿宋_GB2312"/>
                <w:kern w:val="0"/>
                <w:sz w:val="24"/>
                <w:szCs w:val="24"/>
              </w:rPr>
              <w:t>1</w:t>
            </w:r>
            <w:r>
              <w:rPr>
                <w:rFonts w:ascii="仿宋_GB2312" w:eastAsia="仿宋_GB2312" w:hAnsi="宋体" w:cs="仿宋_GB2312" w:hint="eastAsia"/>
                <w:kern w:val="0"/>
                <w:sz w:val="24"/>
                <w:szCs w:val="24"/>
              </w:rPr>
              <w:t>个水下数字摄影棚，</w:t>
            </w:r>
            <w:r>
              <w:rPr>
                <w:rFonts w:ascii="仿宋_GB2312" w:eastAsia="仿宋_GB2312" w:hAnsi="宋体" w:cs="仿宋_GB2312"/>
                <w:kern w:val="0"/>
                <w:sz w:val="24"/>
                <w:szCs w:val="24"/>
              </w:rPr>
              <w:t>2018</w:t>
            </w:r>
            <w:r>
              <w:rPr>
                <w:rFonts w:ascii="仿宋_GB2312" w:eastAsia="仿宋_GB2312" w:hAnsi="宋体" w:cs="仿宋_GB2312" w:hint="eastAsia"/>
                <w:kern w:val="0"/>
                <w:sz w:val="24"/>
                <w:szCs w:val="24"/>
              </w:rPr>
              <w:t>年底已完成结构封顶。</w:t>
            </w:r>
            <w:r>
              <w:rPr>
                <w:rFonts w:ascii="仿宋_GB2312" w:eastAsia="仿宋_GB2312" w:hAnsi="宋体" w:cs="仿宋_GB2312"/>
                <w:kern w:val="0"/>
                <w:sz w:val="24"/>
                <w:szCs w:val="24"/>
              </w:rPr>
              <w:t>2020</w:t>
            </w:r>
            <w:r>
              <w:rPr>
                <w:rFonts w:ascii="仿宋_GB2312" w:eastAsia="仿宋_GB2312" w:hAnsi="宋体" w:cs="仿宋_GB2312" w:hint="eastAsia"/>
                <w:kern w:val="0"/>
                <w:sz w:val="24"/>
                <w:szCs w:val="24"/>
              </w:rPr>
              <w:t>年年底已完成土建结构竣工验收，后续将开展综合验收，力争</w:t>
            </w:r>
            <w:r>
              <w:rPr>
                <w:rFonts w:ascii="仿宋_GB2312" w:eastAsia="仿宋_GB2312" w:hAnsi="宋体" w:cs="仿宋_GB2312"/>
                <w:kern w:val="0"/>
                <w:sz w:val="24"/>
                <w:szCs w:val="24"/>
              </w:rPr>
              <w:t>2021</w:t>
            </w:r>
            <w:r>
              <w:rPr>
                <w:rFonts w:ascii="仿宋_GB2312" w:eastAsia="仿宋_GB2312" w:hAnsi="宋体" w:cs="仿宋_GB2312" w:hint="eastAsia"/>
                <w:kern w:val="0"/>
                <w:sz w:val="24"/>
                <w:szCs w:val="24"/>
              </w:rPr>
              <w:t>年一季度完成整体验收。</w:t>
            </w:r>
          </w:p>
        </w:tc>
      </w:tr>
      <w:tr w:rsidR="00194F26">
        <w:trPr>
          <w:trHeight w:val="896"/>
          <w:jc w:val="center"/>
        </w:trPr>
        <w:tc>
          <w:tcPr>
            <w:tcW w:w="320" w:type="pct"/>
            <w:vMerge w:val="restart"/>
            <w:tcMar>
              <w:top w:w="15" w:type="dxa"/>
              <w:left w:w="15" w:type="dxa"/>
              <w:right w:w="15" w:type="dxa"/>
            </w:tcMar>
            <w:vAlign w:val="center"/>
          </w:tcPr>
          <w:p w:rsidR="00194F26" w:rsidRDefault="00194F26">
            <w:pPr>
              <w:jc w:val="center"/>
              <w:textAlignment w:val="center"/>
              <w:rPr>
                <w:rFonts w:ascii="仿宋_GB2312" w:eastAsia="仿宋_GB2312" w:hAnsi="宋体" w:cs="仿宋_GB2312"/>
                <w:sz w:val="24"/>
                <w:szCs w:val="24"/>
              </w:rPr>
            </w:pPr>
            <w:r>
              <w:rPr>
                <w:rFonts w:ascii="楷体_GB2312" w:eastAsia="楷体_GB2312" w:hAnsi="楷体_GB2312" w:cs="楷体_GB2312" w:hint="eastAsia"/>
                <w:b/>
                <w:bCs/>
                <w:kern w:val="0"/>
                <w:sz w:val="24"/>
                <w:szCs w:val="24"/>
              </w:rPr>
              <w:t>新引进项目</w:t>
            </w:r>
          </w:p>
        </w:tc>
        <w:tc>
          <w:tcPr>
            <w:tcW w:w="1059" w:type="pct"/>
            <w:noWrap/>
            <w:tcMar>
              <w:top w:w="15" w:type="dxa"/>
              <w:left w:w="15" w:type="dxa"/>
              <w:right w:w="15" w:type="dxa"/>
            </w:tcMar>
            <w:vAlign w:val="center"/>
          </w:tcPr>
          <w:p w:rsidR="00194F26" w:rsidRDefault="00194F26">
            <w:pPr>
              <w:jc w:val="center"/>
              <w:textAlignment w:val="center"/>
              <w:rPr>
                <w:rFonts w:ascii="仿宋_GB2312" w:eastAsia="仿宋_GB2312" w:hAnsi="宋体" w:cs="仿宋_GB2312"/>
                <w:sz w:val="24"/>
                <w:szCs w:val="24"/>
              </w:rPr>
            </w:pPr>
            <w:r>
              <w:rPr>
                <w:rFonts w:ascii="仿宋_GB2312" w:eastAsia="仿宋_GB2312" w:hAnsi="宋体" w:cs="仿宋_GB2312" w:hint="eastAsia"/>
                <w:kern w:val="0"/>
                <w:sz w:val="24"/>
                <w:szCs w:val="24"/>
              </w:rPr>
              <w:t>华策长三角国际影视中心</w:t>
            </w:r>
          </w:p>
        </w:tc>
        <w:tc>
          <w:tcPr>
            <w:tcW w:w="3621" w:type="pct"/>
            <w:tcMar>
              <w:top w:w="15" w:type="dxa"/>
              <w:left w:w="15" w:type="dxa"/>
              <w:right w:w="15" w:type="dxa"/>
            </w:tcMar>
            <w:vAlign w:val="center"/>
          </w:tcPr>
          <w:p w:rsidR="00194F26" w:rsidRDefault="00194F26">
            <w:pPr>
              <w:jc w:val="left"/>
              <w:textAlignment w:val="center"/>
              <w:rPr>
                <w:rFonts w:ascii="仿宋_GB2312" w:eastAsia="仿宋_GB2312" w:hAnsi="宋体" w:cs="仿宋_GB2312"/>
                <w:sz w:val="24"/>
                <w:szCs w:val="24"/>
              </w:rPr>
            </w:pPr>
            <w:r>
              <w:rPr>
                <w:rFonts w:ascii="仿宋_GB2312" w:eastAsia="仿宋_GB2312" w:hAnsi="宋体" w:cs="仿宋_GB2312" w:hint="eastAsia"/>
                <w:kern w:val="0"/>
                <w:sz w:val="24"/>
                <w:szCs w:val="24"/>
              </w:rPr>
              <w:t>首期投资</w:t>
            </w:r>
            <w:r>
              <w:rPr>
                <w:rFonts w:ascii="仿宋_GB2312" w:eastAsia="仿宋_GB2312" w:hAnsi="宋体" w:cs="仿宋_GB2312"/>
                <w:kern w:val="0"/>
                <w:sz w:val="24"/>
                <w:szCs w:val="24"/>
              </w:rPr>
              <w:t>6</w:t>
            </w:r>
            <w:r>
              <w:rPr>
                <w:rFonts w:ascii="仿宋_GB2312" w:eastAsia="仿宋_GB2312" w:hAnsi="宋体" w:cs="仿宋_GB2312" w:hint="eastAsia"/>
                <w:kern w:val="0"/>
                <w:sz w:val="24"/>
                <w:szCs w:val="24"/>
              </w:rPr>
              <w:t>亿元，占地</w:t>
            </w:r>
            <w:r>
              <w:rPr>
                <w:rFonts w:ascii="仿宋_GB2312" w:eastAsia="仿宋_GB2312" w:hAnsi="宋体" w:cs="仿宋_GB2312"/>
                <w:kern w:val="0"/>
                <w:sz w:val="24"/>
                <w:szCs w:val="24"/>
              </w:rPr>
              <w:t>77</w:t>
            </w:r>
            <w:r>
              <w:rPr>
                <w:rFonts w:ascii="仿宋_GB2312" w:eastAsia="仿宋_GB2312" w:hAnsi="宋体" w:cs="仿宋_GB2312" w:hint="eastAsia"/>
                <w:kern w:val="0"/>
                <w:sz w:val="24"/>
                <w:szCs w:val="24"/>
              </w:rPr>
              <w:t>亩，位于永丰街道玉树路西侧。</w:t>
            </w:r>
            <w:smartTag w:uri="urn:schemas-microsoft-com:office:smarttags" w:element="chsdate">
              <w:smartTagPr>
                <w:attr w:name="Year" w:val="2020"/>
                <w:attr w:name="Month" w:val="2"/>
                <w:attr w:name="Day" w:val="21"/>
                <w:attr w:name="IsLunarDate" w:val="False"/>
                <w:attr w:name="IsROCDate" w:val="False"/>
              </w:smartTagPr>
              <w:r>
                <w:rPr>
                  <w:rFonts w:ascii="仿宋_GB2312" w:eastAsia="仿宋_GB2312" w:hAnsi="宋体" w:cs="仿宋_GB2312"/>
                  <w:kern w:val="0"/>
                  <w:sz w:val="24"/>
                  <w:szCs w:val="24"/>
                </w:rPr>
                <w:t>2020</w:t>
              </w:r>
              <w:r>
                <w:rPr>
                  <w:rFonts w:ascii="仿宋_GB2312" w:eastAsia="仿宋_GB2312" w:hAnsi="宋体" w:cs="仿宋_GB2312" w:hint="eastAsia"/>
                  <w:kern w:val="0"/>
                  <w:sz w:val="24"/>
                  <w:szCs w:val="24"/>
                </w:rPr>
                <w:t>年</w:t>
              </w:r>
              <w:r>
                <w:rPr>
                  <w:rFonts w:ascii="仿宋_GB2312" w:eastAsia="仿宋_GB2312" w:hAnsi="宋体" w:cs="仿宋_GB2312"/>
                  <w:kern w:val="0"/>
                  <w:sz w:val="24"/>
                  <w:szCs w:val="24"/>
                </w:rPr>
                <w:t>2</w:t>
              </w:r>
              <w:r>
                <w:rPr>
                  <w:rFonts w:ascii="仿宋_GB2312" w:eastAsia="仿宋_GB2312" w:hAnsi="宋体" w:cs="仿宋_GB2312" w:hint="eastAsia"/>
                  <w:kern w:val="0"/>
                  <w:sz w:val="24"/>
                  <w:szCs w:val="24"/>
                </w:rPr>
                <w:t>月</w:t>
              </w:r>
              <w:r>
                <w:rPr>
                  <w:rFonts w:ascii="仿宋_GB2312" w:eastAsia="仿宋_GB2312" w:hAnsi="宋体" w:cs="仿宋_GB2312"/>
                  <w:kern w:val="0"/>
                  <w:sz w:val="24"/>
                  <w:szCs w:val="24"/>
                </w:rPr>
                <w:t>21</w:t>
              </w:r>
              <w:r>
                <w:rPr>
                  <w:rFonts w:ascii="仿宋_GB2312" w:eastAsia="仿宋_GB2312" w:hAnsi="宋体" w:cs="仿宋_GB2312" w:hint="eastAsia"/>
                  <w:kern w:val="0"/>
                  <w:sz w:val="24"/>
                  <w:szCs w:val="24"/>
                </w:rPr>
                <w:t>日</w:t>
              </w:r>
            </w:smartTag>
            <w:r>
              <w:rPr>
                <w:rFonts w:ascii="仿宋_GB2312" w:eastAsia="仿宋_GB2312" w:hAnsi="宋体" w:cs="仿宋_GB2312" w:hint="eastAsia"/>
                <w:kern w:val="0"/>
                <w:sz w:val="24"/>
                <w:szCs w:val="24"/>
              </w:rPr>
              <w:t>，项目开发公司上海策湾文化发展有限责任公司完成土地摘牌，于</w:t>
            </w:r>
            <w:smartTag w:uri="urn:schemas-microsoft-com:office:smarttags" w:element="chsdate">
              <w:smartTagPr>
                <w:attr w:name="Year" w:val="2021"/>
                <w:attr w:name="Month" w:val="6"/>
                <w:attr w:name="Day" w:val="10"/>
                <w:attr w:name="IsLunarDate" w:val="False"/>
                <w:attr w:name="IsROCDate" w:val="False"/>
              </w:smartTagPr>
              <w:r>
                <w:rPr>
                  <w:rFonts w:ascii="仿宋_GB2312" w:eastAsia="仿宋_GB2312" w:hAnsi="宋体" w:cs="仿宋_GB2312"/>
                  <w:kern w:val="0"/>
                  <w:sz w:val="24"/>
                  <w:szCs w:val="24"/>
                </w:rPr>
                <w:t>6</w:t>
              </w:r>
              <w:r>
                <w:rPr>
                  <w:rFonts w:ascii="仿宋_GB2312" w:eastAsia="仿宋_GB2312" w:hAnsi="宋体" w:cs="仿宋_GB2312" w:hint="eastAsia"/>
                  <w:kern w:val="0"/>
                  <w:sz w:val="24"/>
                  <w:szCs w:val="24"/>
                </w:rPr>
                <w:t>月</w:t>
              </w:r>
              <w:r>
                <w:rPr>
                  <w:rFonts w:ascii="仿宋_GB2312" w:eastAsia="仿宋_GB2312" w:hAnsi="宋体" w:cs="仿宋_GB2312"/>
                  <w:kern w:val="0"/>
                  <w:sz w:val="24"/>
                  <w:szCs w:val="24"/>
                </w:rPr>
                <w:t>10</w:t>
              </w:r>
              <w:r>
                <w:rPr>
                  <w:rFonts w:ascii="仿宋_GB2312" w:eastAsia="仿宋_GB2312" w:hAnsi="宋体" w:cs="仿宋_GB2312" w:hint="eastAsia"/>
                  <w:kern w:val="0"/>
                  <w:sz w:val="24"/>
                  <w:szCs w:val="24"/>
                </w:rPr>
                <w:t>日</w:t>
              </w:r>
            </w:smartTag>
            <w:r>
              <w:rPr>
                <w:rFonts w:ascii="仿宋_GB2312" w:eastAsia="仿宋_GB2312" w:hAnsi="宋体" w:cs="仿宋_GB2312" w:hint="eastAsia"/>
                <w:kern w:val="0"/>
                <w:sz w:val="24"/>
                <w:szCs w:val="24"/>
              </w:rPr>
              <w:t>正式开工，</w:t>
            </w:r>
            <w:r>
              <w:rPr>
                <w:rFonts w:ascii="仿宋_GB2312" w:eastAsia="仿宋_GB2312" w:hAnsi="宋体" w:cs="仿宋_GB2312"/>
                <w:kern w:val="0"/>
                <w:sz w:val="24"/>
                <w:szCs w:val="24"/>
              </w:rPr>
              <w:t>9</w:t>
            </w:r>
            <w:r>
              <w:rPr>
                <w:rFonts w:ascii="仿宋_GB2312" w:eastAsia="仿宋_GB2312" w:hAnsi="宋体" w:cs="仿宋_GB2312" w:hint="eastAsia"/>
                <w:kern w:val="0"/>
                <w:sz w:val="24"/>
                <w:szCs w:val="24"/>
              </w:rPr>
              <w:t>月开始桩基施工。</w:t>
            </w:r>
          </w:p>
        </w:tc>
      </w:tr>
      <w:tr w:rsidR="00194F26">
        <w:trPr>
          <w:trHeight w:val="580"/>
          <w:jc w:val="center"/>
        </w:trPr>
        <w:tc>
          <w:tcPr>
            <w:tcW w:w="320" w:type="pct"/>
            <w:vMerge/>
            <w:tcMar>
              <w:top w:w="15" w:type="dxa"/>
              <w:left w:w="15" w:type="dxa"/>
              <w:right w:w="15" w:type="dxa"/>
            </w:tcMar>
            <w:vAlign w:val="center"/>
          </w:tcPr>
          <w:p w:rsidR="00194F26" w:rsidRDefault="00194F26">
            <w:pPr>
              <w:jc w:val="center"/>
              <w:rPr>
                <w:rFonts w:ascii="仿宋_GB2312" w:eastAsia="仿宋_GB2312" w:hAnsi="宋体" w:cs="仿宋_GB2312"/>
                <w:sz w:val="24"/>
                <w:szCs w:val="24"/>
              </w:rPr>
            </w:pPr>
          </w:p>
        </w:tc>
        <w:tc>
          <w:tcPr>
            <w:tcW w:w="1059" w:type="pct"/>
            <w:noWrap/>
            <w:tcMar>
              <w:top w:w="15" w:type="dxa"/>
              <w:left w:w="15" w:type="dxa"/>
              <w:right w:w="15" w:type="dxa"/>
            </w:tcMar>
            <w:vAlign w:val="center"/>
          </w:tcPr>
          <w:p w:rsidR="00194F26" w:rsidRDefault="00194F26">
            <w:pPr>
              <w:jc w:val="center"/>
              <w:textAlignment w:val="center"/>
              <w:rPr>
                <w:rFonts w:ascii="仿宋_GB2312" w:eastAsia="仿宋_GB2312" w:hAnsi="宋体" w:cs="仿宋_GB2312"/>
                <w:sz w:val="24"/>
                <w:szCs w:val="24"/>
              </w:rPr>
            </w:pPr>
            <w:r>
              <w:rPr>
                <w:rFonts w:ascii="仿宋_GB2312" w:eastAsia="仿宋_GB2312" w:hAnsi="宋体" w:cs="仿宋_GB2312" w:hint="eastAsia"/>
                <w:kern w:val="0"/>
                <w:sz w:val="24"/>
                <w:szCs w:val="24"/>
              </w:rPr>
              <w:t>松江星空综艺影视制作研发基地</w:t>
            </w:r>
          </w:p>
        </w:tc>
        <w:tc>
          <w:tcPr>
            <w:tcW w:w="3621" w:type="pct"/>
            <w:tcMar>
              <w:top w:w="15" w:type="dxa"/>
              <w:left w:w="15" w:type="dxa"/>
              <w:right w:w="15" w:type="dxa"/>
            </w:tcMar>
            <w:vAlign w:val="center"/>
          </w:tcPr>
          <w:p w:rsidR="00194F26" w:rsidRDefault="00194F26">
            <w:pPr>
              <w:jc w:val="left"/>
              <w:textAlignment w:val="center"/>
              <w:rPr>
                <w:rFonts w:ascii="仿宋_GB2312" w:eastAsia="仿宋_GB2312" w:hAnsi="宋体" w:cs="仿宋_GB2312"/>
                <w:kern w:val="0"/>
                <w:sz w:val="24"/>
                <w:szCs w:val="24"/>
              </w:rPr>
            </w:pPr>
            <w:r>
              <w:rPr>
                <w:rFonts w:ascii="仿宋_GB2312" w:eastAsia="仿宋_GB2312" w:hAnsi="宋体" w:cs="仿宋_GB2312" w:hint="eastAsia"/>
                <w:kern w:val="0"/>
                <w:sz w:val="24"/>
                <w:szCs w:val="24"/>
              </w:rPr>
              <w:t>位于永丰街道，总占地</w:t>
            </w:r>
            <w:r>
              <w:rPr>
                <w:rFonts w:ascii="仿宋_GB2312" w:eastAsia="仿宋_GB2312" w:hAnsi="宋体" w:cs="仿宋_GB2312"/>
                <w:kern w:val="0"/>
                <w:sz w:val="24"/>
                <w:szCs w:val="24"/>
              </w:rPr>
              <w:t>150</w:t>
            </w:r>
            <w:r>
              <w:rPr>
                <w:rFonts w:ascii="仿宋_GB2312" w:eastAsia="仿宋_GB2312" w:hAnsi="宋体" w:cs="仿宋_GB2312" w:hint="eastAsia"/>
                <w:kern w:val="0"/>
                <w:sz w:val="24"/>
                <w:szCs w:val="24"/>
              </w:rPr>
              <w:t>亩，一期</w:t>
            </w:r>
            <w:r>
              <w:rPr>
                <w:rFonts w:ascii="仿宋_GB2312" w:eastAsia="仿宋_GB2312" w:hAnsi="宋体" w:cs="仿宋_GB2312"/>
                <w:kern w:val="0"/>
                <w:sz w:val="24"/>
                <w:szCs w:val="24"/>
              </w:rPr>
              <w:t>96</w:t>
            </w:r>
            <w:r>
              <w:rPr>
                <w:rFonts w:ascii="仿宋_GB2312" w:eastAsia="仿宋_GB2312" w:hAnsi="宋体" w:cs="仿宋_GB2312" w:hint="eastAsia"/>
                <w:kern w:val="0"/>
                <w:sz w:val="24"/>
                <w:szCs w:val="24"/>
              </w:rPr>
              <w:t>亩，投资</w:t>
            </w:r>
            <w:r>
              <w:rPr>
                <w:rFonts w:ascii="仿宋_GB2312" w:eastAsia="仿宋_GB2312" w:hAnsi="宋体" w:cs="仿宋_GB2312"/>
                <w:kern w:val="0"/>
                <w:sz w:val="24"/>
                <w:szCs w:val="24"/>
              </w:rPr>
              <w:t>11.43</w:t>
            </w:r>
            <w:r>
              <w:rPr>
                <w:rFonts w:ascii="仿宋_GB2312" w:eastAsia="仿宋_GB2312" w:hAnsi="宋体" w:cs="仿宋_GB2312" w:hint="eastAsia"/>
                <w:kern w:val="0"/>
                <w:sz w:val="24"/>
                <w:szCs w:val="24"/>
              </w:rPr>
              <w:t>亿元。项目于</w:t>
            </w:r>
            <w:r>
              <w:rPr>
                <w:rFonts w:ascii="仿宋_GB2312" w:eastAsia="仿宋_GB2312" w:hAnsi="宋体" w:cs="仿宋_GB2312"/>
                <w:kern w:val="0"/>
                <w:sz w:val="24"/>
                <w:szCs w:val="24"/>
              </w:rPr>
              <w:t>2019</w:t>
            </w:r>
            <w:r>
              <w:rPr>
                <w:rFonts w:ascii="仿宋_GB2312" w:eastAsia="仿宋_GB2312" w:hAnsi="宋体" w:cs="仿宋_GB2312" w:hint="eastAsia"/>
                <w:kern w:val="0"/>
                <w:sz w:val="24"/>
                <w:szCs w:val="24"/>
              </w:rPr>
              <w:t>年</w:t>
            </w:r>
            <w:r>
              <w:rPr>
                <w:rFonts w:ascii="仿宋_GB2312" w:eastAsia="仿宋_GB2312" w:hAnsi="宋体" w:cs="仿宋_GB2312"/>
                <w:kern w:val="0"/>
                <w:sz w:val="24"/>
                <w:szCs w:val="24"/>
              </w:rPr>
              <w:t>6</w:t>
            </w:r>
            <w:r>
              <w:rPr>
                <w:rFonts w:ascii="仿宋_GB2312" w:eastAsia="仿宋_GB2312" w:hAnsi="宋体" w:cs="仿宋_GB2312" w:hint="eastAsia"/>
                <w:kern w:val="0"/>
                <w:sz w:val="24"/>
                <w:szCs w:val="24"/>
              </w:rPr>
              <w:t>月与区政府签订合作框架协议。目前已完成产业准入和园区平台认定，地上建筑物已完成动迁，力争</w:t>
            </w:r>
            <w:r>
              <w:rPr>
                <w:rFonts w:ascii="仿宋_GB2312" w:eastAsia="仿宋_GB2312" w:hAnsi="宋体" w:cs="仿宋_GB2312"/>
                <w:kern w:val="0"/>
                <w:sz w:val="24"/>
                <w:szCs w:val="24"/>
              </w:rPr>
              <w:t>2021</w:t>
            </w:r>
            <w:r>
              <w:rPr>
                <w:rFonts w:ascii="仿宋_GB2312" w:eastAsia="仿宋_GB2312" w:hAnsi="宋体" w:cs="仿宋_GB2312" w:hint="eastAsia"/>
                <w:kern w:val="0"/>
                <w:sz w:val="24"/>
                <w:szCs w:val="24"/>
              </w:rPr>
              <w:t>年一季度</w:t>
            </w:r>
            <w:proofErr w:type="gramStart"/>
            <w:r>
              <w:rPr>
                <w:rFonts w:ascii="仿宋_GB2312" w:eastAsia="仿宋_GB2312" w:hAnsi="宋体" w:cs="仿宋_GB2312" w:hint="eastAsia"/>
                <w:kern w:val="0"/>
                <w:sz w:val="24"/>
                <w:szCs w:val="24"/>
              </w:rPr>
              <w:t>完成拿地手续</w:t>
            </w:r>
            <w:proofErr w:type="gramEnd"/>
            <w:r>
              <w:rPr>
                <w:rFonts w:ascii="仿宋_GB2312" w:eastAsia="仿宋_GB2312" w:hAnsi="宋体" w:cs="仿宋_GB2312" w:hint="eastAsia"/>
                <w:kern w:val="0"/>
                <w:sz w:val="24"/>
                <w:szCs w:val="24"/>
              </w:rPr>
              <w:t>并于上半年开工。</w:t>
            </w:r>
          </w:p>
        </w:tc>
      </w:tr>
      <w:tr w:rsidR="00194F26">
        <w:trPr>
          <w:trHeight w:val="539"/>
          <w:jc w:val="center"/>
        </w:trPr>
        <w:tc>
          <w:tcPr>
            <w:tcW w:w="320" w:type="pct"/>
            <w:vMerge/>
            <w:tcMar>
              <w:top w:w="15" w:type="dxa"/>
              <w:left w:w="15" w:type="dxa"/>
              <w:right w:w="15" w:type="dxa"/>
            </w:tcMar>
            <w:vAlign w:val="center"/>
          </w:tcPr>
          <w:p w:rsidR="00194F26" w:rsidRDefault="00194F26">
            <w:pPr>
              <w:jc w:val="center"/>
              <w:rPr>
                <w:rFonts w:ascii="仿宋_GB2312" w:eastAsia="仿宋_GB2312" w:hAnsi="宋体" w:cs="仿宋_GB2312"/>
                <w:sz w:val="24"/>
                <w:szCs w:val="24"/>
              </w:rPr>
            </w:pPr>
          </w:p>
        </w:tc>
        <w:tc>
          <w:tcPr>
            <w:tcW w:w="1059" w:type="pct"/>
            <w:noWrap/>
            <w:tcMar>
              <w:top w:w="15" w:type="dxa"/>
              <w:left w:w="15" w:type="dxa"/>
              <w:right w:w="15" w:type="dxa"/>
            </w:tcMar>
            <w:vAlign w:val="center"/>
          </w:tcPr>
          <w:p w:rsidR="00194F26" w:rsidRDefault="00194F26">
            <w:pPr>
              <w:jc w:val="center"/>
              <w:textAlignment w:val="center"/>
              <w:rPr>
                <w:rFonts w:ascii="仿宋_GB2312" w:eastAsia="仿宋_GB2312" w:hAnsi="宋体" w:cs="仿宋_GB2312"/>
                <w:sz w:val="24"/>
                <w:szCs w:val="24"/>
              </w:rPr>
            </w:pPr>
            <w:r>
              <w:rPr>
                <w:rFonts w:ascii="仿宋_GB2312" w:eastAsia="仿宋_GB2312" w:hAnsi="宋体" w:cs="仿宋_GB2312"/>
                <w:kern w:val="0"/>
                <w:sz w:val="24"/>
                <w:szCs w:val="24"/>
              </w:rPr>
              <w:t>1905</w:t>
            </w:r>
            <w:proofErr w:type="gramStart"/>
            <w:r>
              <w:rPr>
                <w:rFonts w:ascii="仿宋_GB2312" w:eastAsia="仿宋_GB2312" w:hAnsi="宋体" w:cs="仿宋_GB2312" w:hint="eastAsia"/>
                <w:kern w:val="0"/>
                <w:sz w:val="24"/>
                <w:szCs w:val="24"/>
              </w:rPr>
              <w:t>国际数娱影视</w:t>
            </w:r>
            <w:proofErr w:type="gramEnd"/>
            <w:r>
              <w:rPr>
                <w:rFonts w:ascii="仿宋_GB2312" w:eastAsia="仿宋_GB2312" w:hAnsi="宋体" w:cs="仿宋_GB2312" w:hint="eastAsia"/>
                <w:kern w:val="0"/>
                <w:sz w:val="24"/>
                <w:szCs w:val="24"/>
              </w:rPr>
              <w:t>产业园</w:t>
            </w:r>
          </w:p>
        </w:tc>
        <w:tc>
          <w:tcPr>
            <w:tcW w:w="3621" w:type="pct"/>
            <w:tcMar>
              <w:top w:w="15" w:type="dxa"/>
              <w:left w:w="15" w:type="dxa"/>
              <w:right w:w="15" w:type="dxa"/>
            </w:tcMar>
            <w:vAlign w:val="center"/>
          </w:tcPr>
          <w:p w:rsidR="00194F26" w:rsidRDefault="00194F26">
            <w:pPr>
              <w:jc w:val="left"/>
              <w:textAlignment w:val="center"/>
              <w:rPr>
                <w:rFonts w:ascii="仿宋_GB2312" w:eastAsia="仿宋_GB2312" w:hAnsi="宋体" w:cs="仿宋_GB2312"/>
                <w:sz w:val="24"/>
                <w:szCs w:val="24"/>
              </w:rPr>
            </w:pPr>
            <w:r>
              <w:rPr>
                <w:rFonts w:ascii="仿宋_GB2312" w:eastAsia="仿宋_GB2312" w:hAnsi="宋体" w:cs="仿宋_GB2312" w:hint="eastAsia"/>
                <w:kern w:val="0"/>
                <w:sz w:val="24"/>
                <w:szCs w:val="24"/>
              </w:rPr>
              <w:t>位于车墩镇，一期占地7.5亩，</w:t>
            </w:r>
            <w:r>
              <w:rPr>
                <w:rFonts w:ascii="仿宋_GB2312" w:eastAsia="仿宋_GB2312" w:hAnsi="宋体" w:cs="仿宋_GB2312"/>
                <w:kern w:val="0"/>
                <w:sz w:val="24"/>
                <w:szCs w:val="24"/>
              </w:rPr>
              <w:t>2019</w:t>
            </w:r>
            <w:r>
              <w:rPr>
                <w:rFonts w:ascii="仿宋_GB2312" w:eastAsia="仿宋_GB2312" w:hAnsi="宋体" w:cs="仿宋_GB2312" w:hint="eastAsia"/>
                <w:kern w:val="0"/>
                <w:sz w:val="24"/>
                <w:szCs w:val="24"/>
              </w:rPr>
              <w:t>年</w:t>
            </w:r>
            <w:r>
              <w:rPr>
                <w:rFonts w:ascii="仿宋_GB2312" w:eastAsia="仿宋_GB2312" w:hAnsi="宋体" w:cs="仿宋_GB2312"/>
                <w:kern w:val="0"/>
                <w:sz w:val="24"/>
                <w:szCs w:val="24"/>
              </w:rPr>
              <w:t>11</w:t>
            </w:r>
            <w:r>
              <w:rPr>
                <w:rFonts w:ascii="仿宋_GB2312" w:eastAsia="仿宋_GB2312" w:hAnsi="宋体" w:cs="仿宋_GB2312" w:hint="eastAsia"/>
                <w:kern w:val="0"/>
                <w:sz w:val="24"/>
                <w:szCs w:val="24"/>
              </w:rPr>
              <w:t>月已与车墩镇签订项目合作框架协议。已完成内部装修并同步开展招商。</w:t>
            </w:r>
          </w:p>
        </w:tc>
      </w:tr>
      <w:tr w:rsidR="00194F26">
        <w:trPr>
          <w:trHeight w:val="1021"/>
          <w:jc w:val="center"/>
        </w:trPr>
        <w:tc>
          <w:tcPr>
            <w:tcW w:w="320" w:type="pct"/>
            <w:vMerge w:val="restart"/>
            <w:tcMar>
              <w:top w:w="15" w:type="dxa"/>
              <w:left w:w="15" w:type="dxa"/>
              <w:right w:w="15" w:type="dxa"/>
            </w:tcMar>
            <w:vAlign w:val="center"/>
          </w:tcPr>
          <w:p w:rsidR="00194F26" w:rsidRDefault="00194F26">
            <w:pPr>
              <w:jc w:val="center"/>
              <w:textAlignment w:val="center"/>
              <w:rPr>
                <w:rFonts w:ascii="仿宋_GB2312" w:eastAsia="仿宋_GB2312" w:hAnsi="宋体" w:cs="仿宋_GB2312"/>
                <w:sz w:val="24"/>
                <w:szCs w:val="24"/>
              </w:rPr>
            </w:pPr>
            <w:r>
              <w:rPr>
                <w:rFonts w:ascii="楷体_GB2312" w:eastAsia="楷体_GB2312" w:hAnsi="楷体_GB2312" w:cs="楷体_GB2312" w:hint="eastAsia"/>
                <w:b/>
                <w:bCs/>
                <w:kern w:val="0"/>
                <w:sz w:val="24"/>
                <w:szCs w:val="24"/>
              </w:rPr>
              <w:t>在谈项目</w:t>
            </w:r>
          </w:p>
        </w:tc>
        <w:tc>
          <w:tcPr>
            <w:tcW w:w="1059" w:type="pct"/>
            <w:noWrap/>
            <w:tcMar>
              <w:top w:w="15" w:type="dxa"/>
              <w:left w:w="15" w:type="dxa"/>
              <w:right w:w="15" w:type="dxa"/>
            </w:tcMar>
            <w:vAlign w:val="center"/>
          </w:tcPr>
          <w:p w:rsidR="00194F26" w:rsidRDefault="00194F26">
            <w:pPr>
              <w:jc w:val="center"/>
              <w:textAlignment w:val="center"/>
              <w:rPr>
                <w:rFonts w:ascii="仿宋_GB2312" w:eastAsia="仿宋_GB2312" w:hAnsi="宋体" w:cs="仿宋_GB2312"/>
                <w:sz w:val="24"/>
                <w:szCs w:val="24"/>
              </w:rPr>
            </w:pPr>
            <w:r>
              <w:rPr>
                <w:rFonts w:ascii="仿宋_GB2312" w:eastAsia="仿宋_GB2312" w:hAnsi="宋体" w:cs="仿宋_GB2312" w:hint="eastAsia"/>
                <w:kern w:val="0"/>
                <w:sz w:val="24"/>
                <w:szCs w:val="24"/>
              </w:rPr>
              <w:t>上海科技影</w:t>
            </w:r>
            <w:proofErr w:type="gramStart"/>
            <w:r>
              <w:rPr>
                <w:rFonts w:ascii="仿宋_GB2312" w:eastAsia="仿宋_GB2312" w:hAnsi="宋体" w:cs="仿宋_GB2312" w:hint="eastAsia"/>
                <w:kern w:val="0"/>
                <w:sz w:val="24"/>
                <w:szCs w:val="24"/>
              </w:rPr>
              <w:t>都腾讯智慧</w:t>
            </w:r>
            <w:proofErr w:type="gramEnd"/>
            <w:r>
              <w:rPr>
                <w:rFonts w:ascii="仿宋_GB2312" w:eastAsia="仿宋_GB2312" w:hAnsi="宋体" w:cs="仿宋_GB2312" w:hint="eastAsia"/>
                <w:kern w:val="0"/>
                <w:sz w:val="24"/>
                <w:szCs w:val="24"/>
              </w:rPr>
              <w:t>影视公共服务平台</w:t>
            </w:r>
          </w:p>
        </w:tc>
        <w:tc>
          <w:tcPr>
            <w:tcW w:w="3621" w:type="pct"/>
            <w:tcMar>
              <w:top w:w="15" w:type="dxa"/>
              <w:left w:w="15" w:type="dxa"/>
              <w:right w:w="15" w:type="dxa"/>
            </w:tcMar>
            <w:vAlign w:val="center"/>
          </w:tcPr>
          <w:p w:rsidR="00194F26" w:rsidRDefault="00194F26">
            <w:pPr>
              <w:jc w:val="left"/>
              <w:textAlignment w:val="center"/>
              <w:rPr>
                <w:rFonts w:ascii="仿宋_GB2312" w:eastAsia="仿宋_GB2312" w:hAnsi="宋体" w:cs="仿宋_GB2312"/>
                <w:sz w:val="24"/>
                <w:szCs w:val="24"/>
              </w:rPr>
            </w:pPr>
            <w:r>
              <w:rPr>
                <w:rFonts w:ascii="仿宋_GB2312" w:eastAsia="仿宋_GB2312" w:hAnsi="宋体" w:cs="仿宋_GB2312" w:hint="eastAsia"/>
                <w:kern w:val="0"/>
                <w:sz w:val="24"/>
                <w:szCs w:val="24"/>
              </w:rPr>
              <w:t>将打造</w:t>
            </w:r>
            <w:r>
              <w:rPr>
                <w:rFonts w:ascii="仿宋_GB2312" w:eastAsia="仿宋_GB2312" w:hAnsi="宋体" w:cs="仿宋_GB2312"/>
                <w:kern w:val="0"/>
                <w:sz w:val="24"/>
                <w:szCs w:val="24"/>
              </w:rPr>
              <w:t>AI</w:t>
            </w:r>
            <w:r>
              <w:rPr>
                <w:rFonts w:ascii="仿宋_GB2312" w:eastAsia="仿宋_GB2312" w:hAnsi="宋体" w:cs="仿宋_GB2312" w:hint="eastAsia"/>
                <w:kern w:val="0"/>
                <w:sz w:val="24"/>
                <w:szCs w:val="24"/>
              </w:rPr>
              <w:t>产业园区、构建企业服务平台、云公共服务平台、产业市场营销服务活动平台等，为松江影视产业园区定制化落地</w:t>
            </w:r>
            <w:r>
              <w:rPr>
                <w:rFonts w:ascii="仿宋_GB2312" w:eastAsia="仿宋_GB2312" w:hAnsi="宋体" w:cs="仿宋_GB2312"/>
                <w:kern w:val="0"/>
                <w:sz w:val="24"/>
                <w:szCs w:val="24"/>
              </w:rPr>
              <w:t>1</w:t>
            </w:r>
            <w:r>
              <w:rPr>
                <w:rFonts w:ascii="仿宋_GB2312" w:eastAsia="仿宋_GB2312" w:hAnsi="宋体" w:cs="仿宋_GB2312" w:hint="eastAsia"/>
                <w:kern w:val="0"/>
                <w:sz w:val="24"/>
                <w:szCs w:val="24"/>
              </w:rPr>
              <w:t>套智慧影视解决方案，服务</w:t>
            </w:r>
            <w:r>
              <w:rPr>
                <w:rFonts w:ascii="仿宋_GB2312" w:eastAsia="仿宋_GB2312" w:hAnsi="宋体" w:cs="仿宋_GB2312"/>
                <w:kern w:val="0"/>
                <w:sz w:val="24"/>
                <w:szCs w:val="24"/>
              </w:rPr>
              <w:t>6000</w:t>
            </w:r>
            <w:r>
              <w:rPr>
                <w:rFonts w:ascii="仿宋_GB2312" w:eastAsia="仿宋_GB2312" w:hAnsi="宋体" w:cs="仿宋_GB2312" w:hint="eastAsia"/>
                <w:kern w:val="0"/>
                <w:sz w:val="24"/>
                <w:szCs w:val="24"/>
              </w:rPr>
              <w:t>多家影视企业、各影视拍摄基地。</w:t>
            </w:r>
          </w:p>
        </w:tc>
      </w:tr>
      <w:tr w:rsidR="00194F26">
        <w:trPr>
          <w:trHeight w:val="1347"/>
          <w:jc w:val="center"/>
        </w:trPr>
        <w:tc>
          <w:tcPr>
            <w:tcW w:w="320" w:type="pct"/>
            <w:vMerge/>
            <w:tcBorders>
              <w:bottom w:val="single" w:sz="8" w:space="0" w:color="auto"/>
            </w:tcBorders>
            <w:tcMar>
              <w:top w:w="15" w:type="dxa"/>
              <w:left w:w="15" w:type="dxa"/>
              <w:right w:w="15" w:type="dxa"/>
            </w:tcMar>
            <w:vAlign w:val="center"/>
          </w:tcPr>
          <w:p w:rsidR="00194F26" w:rsidRDefault="00194F26">
            <w:pPr>
              <w:jc w:val="center"/>
              <w:rPr>
                <w:rFonts w:ascii="仿宋_GB2312" w:eastAsia="仿宋_GB2312" w:hAnsi="宋体" w:cs="仿宋_GB2312"/>
                <w:sz w:val="24"/>
                <w:szCs w:val="24"/>
              </w:rPr>
            </w:pPr>
          </w:p>
        </w:tc>
        <w:tc>
          <w:tcPr>
            <w:tcW w:w="1059" w:type="pct"/>
            <w:tcBorders>
              <w:bottom w:val="single" w:sz="8" w:space="0" w:color="auto"/>
            </w:tcBorders>
            <w:noWrap/>
            <w:tcMar>
              <w:top w:w="15" w:type="dxa"/>
              <w:left w:w="15" w:type="dxa"/>
              <w:right w:w="15" w:type="dxa"/>
            </w:tcMar>
            <w:vAlign w:val="center"/>
          </w:tcPr>
          <w:p w:rsidR="00194F26" w:rsidRDefault="00194F26">
            <w:pPr>
              <w:jc w:val="center"/>
              <w:textAlignment w:val="center"/>
              <w:rPr>
                <w:rFonts w:ascii="仿宋_GB2312" w:eastAsia="仿宋_GB2312" w:hAnsi="宋体" w:cs="仿宋_GB2312"/>
                <w:kern w:val="0"/>
                <w:sz w:val="24"/>
                <w:szCs w:val="24"/>
              </w:rPr>
            </w:pPr>
            <w:proofErr w:type="gramStart"/>
            <w:r>
              <w:rPr>
                <w:rFonts w:ascii="仿宋_GB2312" w:eastAsia="仿宋_GB2312" w:hAnsi="宋体" w:cs="仿宋_GB2312" w:hint="eastAsia"/>
                <w:kern w:val="0"/>
                <w:sz w:val="24"/>
                <w:szCs w:val="24"/>
              </w:rPr>
              <w:t>启名影视</w:t>
            </w:r>
            <w:proofErr w:type="gramEnd"/>
            <w:r>
              <w:rPr>
                <w:rFonts w:ascii="仿宋_GB2312" w:eastAsia="仿宋_GB2312" w:hAnsi="宋体" w:cs="仿宋_GB2312" w:hint="eastAsia"/>
                <w:kern w:val="0"/>
                <w:sz w:val="24"/>
                <w:szCs w:val="24"/>
              </w:rPr>
              <w:t>科技创新基地建设</w:t>
            </w:r>
          </w:p>
        </w:tc>
        <w:tc>
          <w:tcPr>
            <w:tcW w:w="3621" w:type="pct"/>
            <w:tcBorders>
              <w:bottom w:val="single" w:sz="8" w:space="0" w:color="auto"/>
            </w:tcBorders>
            <w:tcMar>
              <w:top w:w="15" w:type="dxa"/>
              <w:left w:w="15" w:type="dxa"/>
              <w:right w:w="15" w:type="dxa"/>
            </w:tcMar>
            <w:vAlign w:val="center"/>
          </w:tcPr>
          <w:p w:rsidR="00194F26" w:rsidRDefault="00194F26">
            <w:pPr>
              <w:jc w:val="left"/>
              <w:textAlignment w:val="center"/>
              <w:rPr>
                <w:rFonts w:ascii="仿宋_GB2312" w:eastAsia="仿宋_GB2312" w:hAnsi="宋体" w:cs="仿宋_GB2312"/>
                <w:sz w:val="24"/>
                <w:szCs w:val="24"/>
              </w:rPr>
            </w:pPr>
            <w:r>
              <w:rPr>
                <w:rFonts w:ascii="仿宋_GB2312" w:eastAsia="仿宋_GB2312" w:hAnsi="宋体" w:cs="仿宋_GB2312" w:hint="eastAsia"/>
                <w:kern w:val="0"/>
                <w:sz w:val="24"/>
                <w:szCs w:val="24"/>
              </w:rPr>
              <w:t>占地面积约</w:t>
            </w:r>
            <w:r>
              <w:rPr>
                <w:rFonts w:ascii="仿宋_GB2312" w:eastAsia="仿宋_GB2312" w:hAnsi="宋体" w:cs="仿宋_GB2312"/>
                <w:kern w:val="0"/>
                <w:sz w:val="24"/>
                <w:szCs w:val="24"/>
              </w:rPr>
              <w:t>30</w:t>
            </w:r>
            <w:r>
              <w:rPr>
                <w:rFonts w:ascii="仿宋_GB2312" w:eastAsia="仿宋_GB2312" w:hAnsi="宋体" w:cs="仿宋_GB2312" w:hint="eastAsia"/>
                <w:kern w:val="0"/>
                <w:sz w:val="24"/>
                <w:szCs w:val="24"/>
              </w:rPr>
              <w:t>亩，拟建综艺</w:t>
            </w:r>
            <w:r>
              <w:rPr>
                <w:rFonts w:ascii="仿宋_GB2312" w:eastAsia="仿宋_GB2312" w:hAnsi="宋体" w:cs="仿宋_GB2312"/>
                <w:kern w:val="0"/>
                <w:sz w:val="24"/>
                <w:szCs w:val="24"/>
              </w:rPr>
              <w:t>+</w:t>
            </w:r>
            <w:smartTag w:uri="urn:schemas-microsoft-com:office:smarttags" w:element="chmetcnv">
              <w:smartTagPr>
                <w:attr w:name="UnitName" w:val="g"/>
                <w:attr w:name="SourceValue" w:val="5"/>
                <w:attr w:name="HasSpace" w:val="False"/>
                <w:attr w:name="Negative" w:val="False"/>
                <w:attr w:name="NumberType" w:val="1"/>
                <w:attr w:name="TCSC" w:val="0"/>
              </w:smartTagPr>
              <w:r>
                <w:rPr>
                  <w:rFonts w:ascii="仿宋_GB2312" w:eastAsia="仿宋_GB2312" w:hAnsi="宋体" w:cs="仿宋_GB2312"/>
                  <w:kern w:val="0"/>
                  <w:sz w:val="24"/>
                  <w:szCs w:val="24"/>
                </w:rPr>
                <w:t>5G</w:t>
              </w:r>
            </w:smartTag>
            <w:r>
              <w:rPr>
                <w:rFonts w:ascii="仿宋_GB2312" w:eastAsia="仿宋_GB2312" w:hAnsi="宋体" w:cs="仿宋_GB2312" w:hint="eastAsia"/>
                <w:kern w:val="0"/>
                <w:sz w:val="24"/>
                <w:szCs w:val="24"/>
              </w:rPr>
              <w:t>基地。专业从事电视节目制作、后期包装、商务营销、宣发推广的影视制作公司，在浙江卫视、江苏卫视、</w:t>
            </w:r>
            <w:proofErr w:type="gramStart"/>
            <w:r>
              <w:rPr>
                <w:rFonts w:ascii="仿宋_GB2312" w:eastAsia="仿宋_GB2312" w:hAnsi="宋体" w:cs="仿宋_GB2312" w:hint="eastAsia"/>
                <w:kern w:val="0"/>
                <w:sz w:val="24"/>
                <w:szCs w:val="24"/>
              </w:rPr>
              <w:t>腾讯视频</w:t>
            </w:r>
            <w:proofErr w:type="gramEnd"/>
            <w:r>
              <w:rPr>
                <w:rFonts w:ascii="仿宋_GB2312" w:eastAsia="仿宋_GB2312" w:hAnsi="宋体" w:cs="仿宋_GB2312" w:hint="eastAsia"/>
                <w:kern w:val="0"/>
                <w:sz w:val="24"/>
                <w:szCs w:val="24"/>
              </w:rPr>
              <w:t>、北京卫视等多个电视台制作了</w:t>
            </w:r>
            <w:r>
              <w:rPr>
                <w:rFonts w:ascii="仿宋_GB2312" w:eastAsia="仿宋_GB2312" w:hAnsi="宋体" w:cs="仿宋_GB2312"/>
                <w:kern w:val="0"/>
                <w:sz w:val="24"/>
                <w:szCs w:val="24"/>
              </w:rPr>
              <w:t>40</w:t>
            </w:r>
            <w:r>
              <w:rPr>
                <w:rFonts w:ascii="仿宋_GB2312" w:eastAsia="仿宋_GB2312" w:hAnsi="宋体" w:cs="仿宋_GB2312" w:hint="eastAsia"/>
                <w:kern w:val="0"/>
                <w:sz w:val="24"/>
                <w:szCs w:val="24"/>
              </w:rPr>
              <w:t>多档节目，播出总时长超过</w:t>
            </w:r>
            <w:r>
              <w:rPr>
                <w:rFonts w:ascii="仿宋_GB2312" w:eastAsia="仿宋_GB2312" w:hAnsi="宋体" w:cs="仿宋_GB2312"/>
                <w:kern w:val="0"/>
                <w:sz w:val="24"/>
                <w:szCs w:val="24"/>
              </w:rPr>
              <w:t>1</w:t>
            </w:r>
            <w:r>
              <w:rPr>
                <w:rFonts w:ascii="仿宋_GB2312" w:eastAsia="仿宋_GB2312" w:hAnsi="宋体" w:cs="仿宋_GB2312" w:hint="eastAsia"/>
                <w:kern w:val="0"/>
                <w:sz w:val="24"/>
                <w:szCs w:val="24"/>
              </w:rPr>
              <w:t>万小时。</w:t>
            </w:r>
          </w:p>
        </w:tc>
      </w:tr>
    </w:tbl>
    <w:p w:rsidR="00194F26" w:rsidRDefault="00194F26">
      <w:pPr>
        <w:spacing w:line="20" w:lineRule="exact"/>
        <w:outlineLvl w:val="2"/>
        <w:rPr>
          <w:rFonts w:ascii="仿宋_GB2312" w:eastAsia="仿宋_GB2312" w:cs="仿宋_GB2312"/>
          <w:b/>
          <w:sz w:val="28"/>
          <w:szCs w:val="28"/>
        </w:rPr>
      </w:pPr>
    </w:p>
    <w:p w:rsidR="00194F26" w:rsidRDefault="00194F26">
      <w:pPr>
        <w:pStyle w:val="1"/>
        <w:keepNext w:val="0"/>
        <w:keepLines w:val="0"/>
        <w:pageBreakBefore/>
        <w:spacing w:line="600" w:lineRule="exact"/>
        <w:sectPr w:rsidR="00194F26">
          <w:footnotePr>
            <w:numFmt w:val="decimalEnclosedCircleChinese"/>
            <w:numRestart w:val="eachSect"/>
          </w:footnotePr>
          <w:pgSz w:w="11906" w:h="16838"/>
          <w:pgMar w:top="1418" w:right="1588" w:bottom="1588" w:left="1588" w:header="851" w:footer="1191" w:gutter="0"/>
          <w:cols w:space="720"/>
          <w:docGrid w:type="lines" w:linePitch="312"/>
        </w:sectPr>
      </w:pPr>
      <w:bookmarkStart w:id="256" w:name="_Toc47849782"/>
      <w:bookmarkStart w:id="257" w:name="_Toc59035211"/>
      <w:bookmarkStart w:id="258" w:name="_Toc16898"/>
      <w:bookmarkStart w:id="259" w:name="_Toc23041"/>
      <w:bookmarkStart w:id="260" w:name="_Toc60416353"/>
      <w:bookmarkStart w:id="261" w:name="_Toc60587561"/>
    </w:p>
    <w:p w:rsidR="00194F26" w:rsidRDefault="00194F26">
      <w:pPr>
        <w:pStyle w:val="1"/>
        <w:keepNext w:val="0"/>
        <w:keepLines w:val="0"/>
        <w:pageBreakBefore/>
        <w:spacing w:before="720" w:line="600" w:lineRule="exact"/>
      </w:pPr>
      <w:bookmarkStart w:id="262" w:name="_Toc60828074"/>
      <w:bookmarkStart w:id="263" w:name="_Toc60828319"/>
      <w:r>
        <w:lastRenderedPageBreak/>
        <w:t>第</w:t>
      </w:r>
      <w:r>
        <w:rPr>
          <w:rFonts w:hint="eastAsia"/>
        </w:rPr>
        <w:t>七</w:t>
      </w:r>
      <w:r>
        <w:t>章</w:t>
      </w:r>
      <w:r>
        <w:rPr>
          <w:rFonts w:hint="eastAsia"/>
        </w:rPr>
        <w:t xml:space="preserve">  </w:t>
      </w:r>
      <w:r>
        <w:rPr>
          <w:rFonts w:hint="eastAsia"/>
        </w:rPr>
        <w:t>深入</w:t>
      </w:r>
      <w:proofErr w:type="gramStart"/>
      <w:r>
        <w:rPr>
          <w:rFonts w:hint="eastAsia"/>
        </w:rPr>
        <w:t>践行</w:t>
      </w:r>
      <w:proofErr w:type="gramEnd"/>
      <w:r>
        <w:rPr>
          <w:rFonts w:hint="eastAsia"/>
        </w:rPr>
        <w:t>“两山”理念</w:t>
      </w:r>
      <w:r>
        <w:t>，</w:t>
      </w:r>
      <w:bookmarkEnd w:id="256"/>
      <w:bookmarkEnd w:id="257"/>
      <w:bookmarkEnd w:id="258"/>
      <w:bookmarkEnd w:id="259"/>
      <w:r>
        <w:rPr>
          <w:rFonts w:hint="eastAsia"/>
        </w:rPr>
        <w:t>打造人与自然和谐共生的</w:t>
      </w:r>
      <w:r>
        <w:br/>
      </w:r>
      <w:r>
        <w:rPr>
          <w:rFonts w:hint="eastAsia"/>
        </w:rPr>
        <w:t>生态之城</w:t>
      </w:r>
      <w:bookmarkEnd w:id="260"/>
      <w:bookmarkEnd w:id="261"/>
      <w:bookmarkEnd w:id="262"/>
      <w:bookmarkEnd w:id="263"/>
    </w:p>
    <w:p w:rsidR="00194F26" w:rsidRDefault="00194F26">
      <w:pPr>
        <w:spacing w:line="586" w:lineRule="exact"/>
        <w:ind w:firstLineChars="200" w:firstLine="600"/>
        <w:rPr>
          <w:rFonts w:eastAsia="仿宋_GB2312"/>
          <w:bCs/>
          <w:sz w:val="30"/>
          <w:szCs w:val="30"/>
        </w:rPr>
      </w:pPr>
      <w:bookmarkStart w:id="264" w:name="_Toc40942990"/>
      <w:bookmarkStart w:id="265" w:name="_Toc23423193"/>
      <w:r>
        <w:rPr>
          <w:rFonts w:ascii="仿宋_GB2312" w:eastAsia="仿宋_GB2312" w:hAnsi="仿宋_GB2312" w:cs="仿宋_GB2312" w:hint="eastAsia"/>
          <w:sz w:val="30"/>
          <w:szCs w:val="30"/>
        </w:rPr>
        <w:t>围绕</w:t>
      </w:r>
      <w:r w:rsidRPr="00A9169F">
        <w:rPr>
          <w:rFonts w:ascii="仿宋_GB2312" w:eastAsia="仿宋_GB2312" w:hAnsi="仿宋" w:cs="仿宋_GB2312" w:hint="eastAsia"/>
          <w:snapToGrid w:val="0"/>
          <w:kern w:val="0"/>
          <w:sz w:val="30"/>
          <w:szCs w:val="30"/>
        </w:rPr>
        <w:t>生态之城</w:t>
      </w:r>
      <w:r>
        <w:rPr>
          <w:rFonts w:ascii="仿宋_GB2312" w:eastAsia="仿宋_GB2312" w:hAnsi="仿宋" w:cs="仿宋_GB2312" w:hint="eastAsia"/>
          <w:snapToGrid w:val="0"/>
          <w:kern w:val="0"/>
          <w:sz w:val="30"/>
          <w:szCs w:val="30"/>
        </w:rPr>
        <w:t>建设</w:t>
      </w:r>
      <w:r>
        <w:rPr>
          <w:rFonts w:ascii="仿宋_GB2312" w:eastAsia="仿宋_GB2312" w:hAnsi="仿宋_GB2312" w:cs="仿宋_GB2312" w:hint="eastAsia"/>
          <w:sz w:val="30"/>
          <w:szCs w:val="30"/>
        </w:rPr>
        <w:t>目标，</w:t>
      </w:r>
      <w:r>
        <w:rPr>
          <w:rFonts w:eastAsia="仿宋_GB2312" w:hint="eastAsia"/>
          <w:bCs/>
          <w:sz w:val="30"/>
          <w:szCs w:val="30"/>
        </w:rPr>
        <w:t>坚持以生态优先和绿色高质量发展为核心，推进生态环境保护体系和污染防治能力现代化，坚决贯彻“两山”理念，</w:t>
      </w:r>
      <w:r>
        <w:rPr>
          <w:rFonts w:eastAsia="仿宋_GB2312"/>
          <w:bCs/>
          <w:sz w:val="30"/>
          <w:szCs w:val="30"/>
        </w:rPr>
        <w:t>打造生态宜居的美丽家园，形成符合生态文明要求的环境治理体系，</w:t>
      </w:r>
      <w:r>
        <w:rPr>
          <w:rFonts w:eastAsia="仿宋_GB2312" w:hint="eastAsia"/>
          <w:bCs/>
          <w:sz w:val="30"/>
          <w:szCs w:val="30"/>
        </w:rPr>
        <w:t>书写“远看青山绿水，近看人文天地”新篇章</w:t>
      </w:r>
      <w:r>
        <w:rPr>
          <w:rFonts w:eastAsia="仿宋_GB2312"/>
          <w:bCs/>
          <w:sz w:val="30"/>
          <w:szCs w:val="30"/>
        </w:rPr>
        <w:t>。</w:t>
      </w:r>
    </w:p>
    <w:p w:rsidR="00194F26" w:rsidRDefault="00194F26">
      <w:pPr>
        <w:pStyle w:val="2"/>
        <w:keepNext w:val="0"/>
        <w:keepLines w:val="0"/>
        <w:spacing w:line="586" w:lineRule="exact"/>
        <w:ind w:firstLine="600"/>
      </w:pPr>
      <w:bookmarkStart w:id="266" w:name="_Toc47849783"/>
      <w:bookmarkStart w:id="267" w:name="_Toc59035212"/>
      <w:bookmarkStart w:id="268" w:name="_Toc29342"/>
      <w:bookmarkStart w:id="269" w:name="_Toc725"/>
      <w:bookmarkStart w:id="270" w:name="_Toc60416354"/>
      <w:bookmarkStart w:id="271" w:name="_Toc60587562"/>
      <w:bookmarkStart w:id="272" w:name="_Toc60828075"/>
      <w:bookmarkStart w:id="273" w:name="_Toc60828320"/>
      <w:r>
        <w:rPr>
          <w:rFonts w:hint="eastAsia"/>
        </w:rPr>
        <w:t>一、加大重大领域污染防治力度</w:t>
      </w:r>
      <w:bookmarkEnd w:id="264"/>
      <w:bookmarkEnd w:id="265"/>
      <w:bookmarkEnd w:id="266"/>
      <w:bookmarkEnd w:id="267"/>
      <w:bookmarkEnd w:id="268"/>
      <w:bookmarkEnd w:id="269"/>
      <w:bookmarkEnd w:id="270"/>
      <w:bookmarkEnd w:id="271"/>
      <w:bookmarkEnd w:id="272"/>
      <w:bookmarkEnd w:id="273"/>
    </w:p>
    <w:p w:rsidR="00194F26" w:rsidRDefault="00194F26">
      <w:pPr>
        <w:spacing w:line="586" w:lineRule="exact"/>
        <w:ind w:firstLineChars="200" w:firstLine="600"/>
        <w:rPr>
          <w:rFonts w:eastAsia="仿宋_GB2312"/>
          <w:bCs/>
          <w:sz w:val="30"/>
          <w:szCs w:val="30"/>
        </w:rPr>
      </w:pPr>
      <w:r>
        <w:rPr>
          <w:rFonts w:eastAsia="仿宋_GB2312"/>
          <w:bCs/>
          <w:sz w:val="30"/>
          <w:szCs w:val="30"/>
        </w:rPr>
        <w:t>加强环境综合治理，提升资源利用效率，减少污染排放总量，探索绿色与发展协调共生机制，全面打赢污染防治攻坚战。</w:t>
      </w:r>
    </w:p>
    <w:p w:rsidR="00194F26" w:rsidRDefault="00194F26">
      <w:pPr>
        <w:spacing w:line="586" w:lineRule="exact"/>
        <w:ind w:firstLine="602"/>
        <w:jc w:val="left"/>
        <w:rPr>
          <w:rFonts w:eastAsia="仿宋_GB2312"/>
          <w:bCs/>
          <w:sz w:val="30"/>
          <w:szCs w:val="30"/>
        </w:rPr>
      </w:pPr>
      <w:r w:rsidRPr="00A9169F">
        <w:rPr>
          <w:rFonts w:ascii="楷体_GB2312" w:eastAsia="楷体_GB2312" w:hint="eastAsia"/>
          <w:b/>
          <w:bCs/>
          <w:spacing w:val="6"/>
          <w:kern w:val="0"/>
          <w:sz w:val="30"/>
          <w:szCs w:val="30"/>
        </w:rPr>
        <w:t>持续</w:t>
      </w:r>
      <w:proofErr w:type="gramStart"/>
      <w:r w:rsidRPr="00A9169F">
        <w:rPr>
          <w:rFonts w:ascii="楷体_GB2312" w:eastAsia="楷体_GB2312"/>
          <w:b/>
          <w:bCs/>
          <w:spacing w:val="6"/>
          <w:kern w:val="0"/>
          <w:sz w:val="30"/>
          <w:szCs w:val="30"/>
        </w:rPr>
        <w:t>做好碳达峰</w:t>
      </w:r>
      <w:proofErr w:type="gramEnd"/>
      <w:r w:rsidRPr="00A9169F">
        <w:rPr>
          <w:rFonts w:ascii="楷体_GB2312" w:eastAsia="楷体_GB2312" w:hint="eastAsia"/>
          <w:b/>
          <w:bCs/>
          <w:spacing w:val="6"/>
          <w:kern w:val="0"/>
          <w:sz w:val="30"/>
          <w:szCs w:val="30"/>
        </w:rPr>
        <w:t>、</w:t>
      </w:r>
      <w:r w:rsidRPr="00A9169F">
        <w:rPr>
          <w:rFonts w:ascii="楷体_GB2312" w:eastAsia="楷体_GB2312"/>
          <w:b/>
          <w:bCs/>
          <w:spacing w:val="6"/>
          <w:kern w:val="0"/>
          <w:sz w:val="30"/>
          <w:szCs w:val="30"/>
        </w:rPr>
        <w:t>碳中和工作</w:t>
      </w:r>
      <w:r w:rsidRPr="00A9169F">
        <w:rPr>
          <w:rFonts w:ascii="楷体_GB2312" w:eastAsia="楷体_GB2312" w:hint="eastAsia"/>
          <w:b/>
          <w:bCs/>
          <w:spacing w:val="6"/>
          <w:kern w:val="0"/>
          <w:sz w:val="30"/>
          <w:szCs w:val="30"/>
        </w:rPr>
        <w:t>。</w:t>
      </w:r>
      <w:r>
        <w:rPr>
          <w:rFonts w:eastAsia="仿宋_GB2312" w:hint="eastAsia"/>
          <w:bCs/>
          <w:sz w:val="30"/>
          <w:szCs w:val="30"/>
        </w:rPr>
        <w:t>不</w:t>
      </w:r>
      <w:r>
        <w:rPr>
          <w:rFonts w:eastAsia="仿宋_GB2312"/>
          <w:bCs/>
          <w:sz w:val="30"/>
          <w:szCs w:val="30"/>
        </w:rPr>
        <w:t>断强化节能目标的约束性作用，落实节能目标责任制，继续实行能源消费总量和</w:t>
      </w:r>
      <w:proofErr w:type="gramStart"/>
      <w:r>
        <w:rPr>
          <w:rFonts w:eastAsia="仿宋_GB2312"/>
          <w:bCs/>
          <w:sz w:val="30"/>
          <w:szCs w:val="30"/>
        </w:rPr>
        <w:t>强度双</w:t>
      </w:r>
      <w:proofErr w:type="gramEnd"/>
      <w:r>
        <w:rPr>
          <w:rFonts w:eastAsia="仿宋_GB2312"/>
          <w:bCs/>
          <w:sz w:val="30"/>
          <w:szCs w:val="30"/>
        </w:rPr>
        <w:t>控制</w:t>
      </w:r>
      <w:r>
        <w:rPr>
          <w:rFonts w:eastAsia="仿宋_GB2312" w:hint="eastAsia"/>
          <w:bCs/>
          <w:sz w:val="30"/>
          <w:szCs w:val="30"/>
        </w:rPr>
        <w:t>。提高工业建筑、交通等重点领域</w:t>
      </w:r>
      <w:proofErr w:type="gramStart"/>
      <w:r>
        <w:rPr>
          <w:rFonts w:eastAsia="仿宋_GB2312" w:hint="eastAsia"/>
          <w:bCs/>
          <w:sz w:val="30"/>
          <w:szCs w:val="30"/>
        </w:rPr>
        <w:t>节能降碳效率</w:t>
      </w:r>
      <w:proofErr w:type="gramEnd"/>
      <w:r>
        <w:rPr>
          <w:rFonts w:eastAsia="仿宋_GB2312" w:hint="eastAsia"/>
          <w:bCs/>
          <w:sz w:val="30"/>
          <w:szCs w:val="30"/>
        </w:rPr>
        <w:t>，</w:t>
      </w:r>
      <w:r>
        <w:rPr>
          <w:rFonts w:eastAsia="仿宋_GB2312"/>
          <w:bCs/>
          <w:sz w:val="30"/>
          <w:szCs w:val="30"/>
        </w:rPr>
        <w:t>提高绿色能源、可再生能源的占比，加快推动向绿色低碳的转型。提高行业准入门槛，严控高耗能、高污染行业增长，努力提高新增项目的能效水平</w:t>
      </w:r>
      <w:r>
        <w:rPr>
          <w:rFonts w:eastAsia="仿宋_GB2312" w:hint="eastAsia"/>
          <w:bCs/>
          <w:sz w:val="30"/>
          <w:szCs w:val="30"/>
        </w:rPr>
        <w:t>，</w:t>
      </w:r>
      <w:r>
        <w:rPr>
          <w:rFonts w:eastAsia="仿宋_GB2312"/>
          <w:bCs/>
          <w:sz w:val="30"/>
          <w:szCs w:val="30"/>
        </w:rPr>
        <w:t>加快淘汰落后和低端产能</w:t>
      </w:r>
      <w:r>
        <w:rPr>
          <w:rFonts w:eastAsia="仿宋_GB2312" w:hint="eastAsia"/>
          <w:bCs/>
          <w:sz w:val="30"/>
          <w:szCs w:val="30"/>
        </w:rPr>
        <w:t>。</w:t>
      </w:r>
      <w:r>
        <w:rPr>
          <w:rFonts w:eastAsia="仿宋_GB2312"/>
          <w:bCs/>
          <w:sz w:val="30"/>
          <w:szCs w:val="30"/>
        </w:rPr>
        <w:t>促进经济发展方式和生活消费模式转变，加快建设节能型和节约型社会。推动节能与信息化深度融合，大幅提升能源管理的智能化水平，完善激励、约束和倒逼机制，增强用能单位和公民自觉节能的内生动力。</w:t>
      </w:r>
    </w:p>
    <w:p w:rsidR="00194F26" w:rsidRDefault="00194F26">
      <w:pPr>
        <w:spacing w:line="600" w:lineRule="exact"/>
        <w:ind w:firstLineChars="200" w:firstLine="626"/>
        <w:outlineLvl w:val="2"/>
        <w:rPr>
          <w:rFonts w:ascii="仿宋_GB2312" w:eastAsia="仿宋_GB2312" w:hAnsi="仿宋"/>
          <w:spacing w:val="6"/>
          <w:sz w:val="30"/>
          <w:szCs w:val="30"/>
        </w:rPr>
      </w:pPr>
      <w:bookmarkStart w:id="274" w:name="_Toc45186238"/>
      <w:bookmarkStart w:id="275" w:name="_Toc47849784"/>
      <w:r>
        <w:rPr>
          <w:rFonts w:ascii="楷体_GB2312" w:eastAsia="楷体_GB2312" w:hint="eastAsia"/>
          <w:b/>
          <w:bCs/>
          <w:spacing w:val="6"/>
          <w:kern w:val="0"/>
          <w:sz w:val="30"/>
          <w:szCs w:val="30"/>
        </w:rPr>
        <w:t>大力推进清水行动。</w:t>
      </w:r>
      <w:r>
        <w:rPr>
          <w:rFonts w:eastAsia="仿宋_GB2312"/>
          <w:spacing w:val="6"/>
          <w:sz w:val="30"/>
          <w:szCs w:val="30"/>
        </w:rPr>
        <w:t>截污、治污双向发力，统筹推进饮用水源、</w:t>
      </w:r>
      <w:r>
        <w:rPr>
          <w:rFonts w:eastAsia="仿宋_GB2312" w:hint="eastAsia"/>
          <w:spacing w:val="6"/>
          <w:sz w:val="30"/>
          <w:szCs w:val="30"/>
        </w:rPr>
        <w:t>河道</w:t>
      </w:r>
      <w:r>
        <w:rPr>
          <w:rFonts w:eastAsia="仿宋_GB2312"/>
          <w:spacing w:val="6"/>
          <w:sz w:val="30"/>
          <w:szCs w:val="30"/>
        </w:rPr>
        <w:t>水体、工业废水、</w:t>
      </w:r>
      <w:r>
        <w:rPr>
          <w:rFonts w:ascii="仿宋_GB2312" w:eastAsia="仿宋_GB2312" w:hAnsi="仿宋"/>
          <w:spacing w:val="6"/>
          <w:sz w:val="30"/>
          <w:szCs w:val="30"/>
        </w:rPr>
        <w:t>城镇污水、农村排水五水同治。</w:t>
      </w:r>
      <w:r>
        <w:rPr>
          <w:rFonts w:ascii="仿宋_GB2312" w:eastAsia="仿宋_GB2312" w:hint="eastAsia"/>
          <w:sz w:val="32"/>
          <w:szCs w:val="32"/>
        </w:rPr>
        <w:t xml:space="preserve"> </w:t>
      </w:r>
      <w:r>
        <w:rPr>
          <w:rFonts w:eastAsia="仿宋_GB2312" w:hint="eastAsia"/>
          <w:spacing w:val="6"/>
          <w:sz w:val="30"/>
          <w:szCs w:val="30"/>
        </w:rPr>
        <w:t>进一步压实河长制责任，深化区镇两级河长</w:t>
      </w:r>
      <w:proofErr w:type="gramStart"/>
      <w:r>
        <w:rPr>
          <w:rFonts w:eastAsia="仿宋_GB2312" w:hint="eastAsia"/>
          <w:spacing w:val="6"/>
          <w:sz w:val="30"/>
          <w:szCs w:val="30"/>
        </w:rPr>
        <w:t>办能力</w:t>
      </w:r>
      <w:proofErr w:type="gramEnd"/>
      <w:r>
        <w:rPr>
          <w:rFonts w:eastAsia="仿宋_GB2312" w:hint="eastAsia"/>
          <w:spacing w:val="6"/>
          <w:sz w:val="30"/>
          <w:szCs w:val="30"/>
        </w:rPr>
        <w:t>建设，推动水环境面貌持续向好。</w:t>
      </w:r>
      <w:r>
        <w:rPr>
          <w:rFonts w:ascii="仿宋_GB2312" w:eastAsia="仿宋_GB2312" w:hAnsi="仿宋" w:hint="eastAsia"/>
          <w:spacing w:val="6"/>
          <w:sz w:val="30"/>
          <w:szCs w:val="30"/>
        </w:rPr>
        <w:t>推进</w:t>
      </w:r>
      <w:proofErr w:type="gramStart"/>
      <w:r>
        <w:rPr>
          <w:rFonts w:ascii="仿宋_GB2312" w:eastAsia="仿宋_GB2312" w:hAnsi="仿宋" w:hint="eastAsia"/>
          <w:spacing w:val="6"/>
          <w:sz w:val="30"/>
          <w:szCs w:val="30"/>
        </w:rPr>
        <w:t>泖</w:t>
      </w:r>
      <w:proofErr w:type="gramEnd"/>
      <w:r>
        <w:rPr>
          <w:rFonts w:ascii="仿宋_GB2312" w:eastAsia="仿宋_GB2312" w:hAnsi="仿宋" w:hint="eastAsia"/>
          <w:spacing w:val="6"/>
          <w:sz w:val="30"/>
          <w:szCs w:val="30"/>
        </w:rPr>
        <w:t>港镇、小昆山镇、石湖荡镇、新</w:t>
      </w:r>
      <w:proofErr w:type="gramStart"/>
      <w:r>
        <w:rPr>
          <w:rFonts w:ascii="仿宋_GB2312" w:eastAsia="仿宋_GB2312" w:hAnsi="仿宋" w:hint="eastAsia"/>
          <w:spacing w:val="6"/>
          <w:sz w:val="30"/>
          <w:szCs w:val="30"/>
        </w:rPr>
        <w:t>浜</w:t>
      </w:r>
      <w:proofErr w:type="gramEnd"/>
      <w:r>
        <w:rPr>
          <w:rFonts w:ascii="仿宋_GB2312" w:eastAsia="仿宋_GB2312" w:hAnsi="仿宋" w:hint="eastAsia"/>
          <w:spacing w:val="6"/>
          <w:sz w:val="30"/>
          <w:szCs w:val="30"/>
        </w:rPr>
        <w:t>镇4</w:t>
      </w:r>
      <w:r>
        <w:rPr>
          <w:rFonts w:ascii="仿宋_GB2312" w:eastAsia="仿宋_GB2312" w:hAnsi="仿宋" w:hint="eastAsia"/>
          <w:spacing w:val="6"/>
          <w:sz w:val="30"/>
          <w:szCs w:val="30"/>
        </w:rPr>
        <w:lastRenderedPageBreak/>
        <w:t>个生态清洁小流域建设</w:t>
      </w:r>
      <w:r>
        <w:rPr>
          <w:rFonts w:ascii="仿宋_GB2312" w:eastAsia="仿宋_GB2312" w:hAnsi="仿宋"/>
          <w:spacing w:val="6"/>
          <w:sz w:val="30"/>
          <w:szCs w:val="30"/>
        </w:rPr>
        <w:t>。</w:t>
      </w:r>
      <w:r>
        <w:rPr>
          <w:rFonts w:ascii="仿宋_GB2312" w:eastAsia="仿宋_GB2312" w:hAnsi="仿宋" w:hint="eastAsia"/>
          <w:spacing w:val="6"/>
          <w:sz w:val="30"/>
          <w:szCs w:val="30"/>
        </w:rPr>
        <w:t>加快污水处理厂扩建改造，进一步完善污水收集系统，不断提升城市污水处理能力，城镇污水处理率达到99%以上。量质并举，推进长三角一体化示范区饮用水源保护，重点提升黄浦江水源保护区范围内、黄浦江缓冲区范围内以及其他河道的水质，全面消除</w:t>
      </w:r>
      <w:proofErr w:type="gramStart"/>
      <w:r>
        <w:rPr>
          <w:rFonts w:ascii="仿宋_GB2312" w:eastAsia="仿宋_GB2312" w:hAnsi="仿宋" w:hint="eastAsia"/>
          <w:spacing w:val="6"/>
          <w:sz w:val="30"/>
          <w:szCs w:val="30"/>
        </w:rPr>
        <w:t>镇控以上</w:t>
      </w:r>
      <w:proofErr w:type="gramEnd"/>
      <w:r>
        <w:rPr>
          <w:rFonts w:ascii="仿宋_GB2312" w:eastAsia="仿宋_GB2312" w:hAnsi="仿宋" w:hint="eastAsia"/>
          <w:spacing w:val="6"/>
          <w:sz w:val="30"/>
          <w:szCs w:val="30"/>
        </w:rPr>
        <w:t>河道断面Ⅴ类水体，国考、</w:t>
      </w:r>
      <w:proofErr w:type="gramStart"/>
      <w:r>
        <w:rPr>
          <w:rFonts w:ascii="仿宋_GB2312" w:eastAsia="仿宋_GB2312" w:hAnsi="仿宋" w:hint="eastAsia"/>
          <w:spacing w:val="6"/>
          <w:sz w:val="30"/>
          <w:szCs w:val="30"/>
        </w:rPr>
        <w:t>市考断面</w:t>
      </w:r>
      <w:proofErr w:type="gramEnd"/>
      <w:r>
        <w:rPr>
          <w:rFonts w:ascii="仿宋_GB2312" w:eastAsia="仿宋_GB2312" w:hAnsi="仿宋" w:hint="eastAsia"/>
          <w:spacing w:val="6"/>
          <w:sz w:val="30"/>
          <w:szCs w:val="30"/>
        </w:rPr>
        <w:t>水质持续达标。支持南部新城海绵城市建设试点项目，有效提升河湖长效治理，推进美丽河湖建设，推动国家生态水利风景区建设提质增效。</w:t>
      </w:r>
      <w:bookmarkEnd w:id="274"/>
      <w:bookmarkEnd w:id="275"/>
    </w:p>
    <w:p w:rsidR="00194F26" w:rsidRDefault="00194F26">
      <w:pPr>
        <w:spacing w:line="600" w:lineRule="exact"/>
        <w:ind w:firstLineChars="200" w:firstLine="602"/>
        <w:outlineLvl w:val="2"/>
        <w:rPr>
          <w:rFonts w:ascii="仿宋_GB2312" w:eastAsia="仿宋_GB2312" w:hAnsi="仿宋"/>
          <w:sz w:val="30"/>
          <w:szCs w:val="30"/>
        </w:rPr>
      </w:pPr>
      <w:bookmarkStart w:id="276" w:name="_Toc47849785"/>
      <w:bookmarkStart w:id="277" w:name="_Toc45186239"/>
      <w:r>
        <w:rPr>
          <w:rFonts w:ascii="楷体_GB2312" w:eastAsia="楷体_GB2312" w:hint="eastAsia"/>
          <w:b/>
          <w:bCs/>
          <w:kern w:val="0"/>
          <w:sz w:val="30"/>
          <w:szCs w:val="30"/>
        </w:rPr>
        <w:t>深入推进清洁空气行动。</w:t>
      </w:r>
      <w:r>
        <w:rPr>
          <w:rFonts w:ascii="仿宋_GB2312" w:eastAsia="仿宋_GB2312" w:hAnsi="仿宋"/>
          <w:sz w:val="30"/>
          <w:szCs w:val="30"/>
        </w:rPr>
        <w:t>加大综合治理力度，进一步促进</w:t>
      </w:r>
      <w:r>
        <w:rPr>
          <w:rFonts w:ascii="仿宋_GB2312" w:eastAsia="仿宋_GB2312" w:hAnsi="仿宋" w:hint="eastAsia"/>
          <w:sz w:val="30"/>
          <w:szCs w:val="30"/>
        </w:rPr>
        <w:t>挥发性有机物（</w:t>
      </w:r>
      <w:r>
        <w:rPr>
          <w:rFonts w:ascii="仿宋_GB2312" w:eastAsia="仿宋_GB2312" w:hAnsi="仿宋"/>
          <w:sz w:val="30"/>
          <w:szCs w:val="30"/>
        </w:rPr>
        <w:t>VOCs</w:t>
      </w:r>
      <w:r>
        <w:rPr>
          <w:rFonts w:ascii="仿宋_GB2312" w:eastAsia="仿宋_GB2312" w:hAnsi="仿宋" w:hint="eastAsia"/>
          <w:sz w:val="30"/>
          <w:szCs w:val="30"/>
        </w:rPr>
        <w:t>）</w:t>
      </w:r>
      <w:r>
        <w:rPr>
          <w:rFonts w:ascii="仿宋_GB2312" w:eastAsia="仿宋_GB2312" w:hAnsi="仿宋"/>
          <w:sz w:val="30"/>
          <w:szCs w:val="30"/>
        </w:rPr>
        <w:t>排放减量，从产业、能源、交通、建设、生活等领域展开减排措施</w:t>
      </w:r>
      <w:r>
        <w:rPr>
          <w:rFonts w:ascii="仿宋_GB2312" w:eastAsia="仿宋_GB2312" w:hAnsi="仿宋" w:hint="eastAsia"/>
          <w:sz w:val="30"/>
          <w:szCs w:val="30"/>
        </w:rPr>
        <w:t>。</w:t>
      </w:r>
      <w:r>
        <w:rPr>
          <w:rFonts w:ascii="仿宋_GB2312" w:eastAsia="仿宋_GB2312" w:hAnsi="仿宋"/>
          <w:sz w:val="30"/>
          <w:szCs w:val="30"/>
        </w:rPr>
        <w:t>进一步完善扬尘在线监测系统，严格落实建筑工地扬尘监管责任，建立联动监管机制，有效加强扬尘污染治理。全区空气质量优良率</w:t>
      </w:r>
      <w:r>
        <w:rPr>
          <w:rFonts w:ascii="仿宋_GB2312" w:eastAsia="仿宋_GB2312" w:hAnsi="仿宋" w:hint="eastAsia"/>
          <w:sz w:val="30"/>
          <w:szCs w:val="30"/>
        </w:rPr>
        <w:t>达到85%以上</w:t>
      </w:r>
      <w:r>
        <w:rPr>
          <w:rFonts w:ascii="仿宋_GB2312" w:eastAsia="仿宋_GB2312" w:hAnsi="仿宋"/>
          <w:sz w:val="30"/>
          <w:szCs w:val="30"/>
        </w:rPr>
        <w:t>，实现</w:t>
      </w:r>
      <w:r>
        <w:rPr>
          <w:rFonts w:ascii="仿宋_GB2312" w:eastAsia="仿宋_GB2312" w:hAnsi="仿宋" w:hint="eastAsia"/>
          <w:sz w:val="30"/>
          <w:szCs w:val="30"/>
        </w:rPr>
        <w:t>细</w:t>
      </w:r>
      <w:r>
        <w:rPr>
          <w:rFonts w:ascii="仿宋_GB2312" w:eastAsia="仿宋_GB2312" w:hAnsi="仿宋"/>
          <w:sz w:val="30"/>
          <w:szCs w:val="30"/>
        </w:rPr>
        <w:t>颗粒物PM</w:t>
      </w:r>
      <w:r>
        <w:rPr>
          <w:rFonts w:ascii="仿宋_GB2312" w:eastAsia="仿宋_GB2312" w:hAnsi="仿宋"/>
          <w:sz w:val="30"/>
          <w:szCs w:val="30"/>
          <w:vertAlign w:val="subscript"/>
        </w:rPr>
        <w:t>2.5</w:t>
      </w:r>
      <w:r>
        <w:rPr>
          <w:rFonts w:ascii="仿宋_GB2312" w:eastAsia="仿宋_GB2312" w:hAnsi="仿宋"/>
          <w:sz w:val="30"/>
          <w:szCs w:val="30"/>
        </w:rPr>
        <w:t>年平均浓度</w:t>
      </w:r>
      <w:r>
        <w:rPr>
          <w:rFonts w:ascii="仿宋_GB2312" w:eastAsia="仿宋_GB2312" w:hAnsi="仿宋" w:hint="eastAsia"/>
          <w:sz w:val="30"/>
          <w:szCs w:val="30"/>
        </w:rPr>
        <w:t>持续</w:t>
      </w:r>
      <w:r>
        <w:rPr>
          <w:rFonts w:ascii="仿宋_GB2312" w:eastAsia="仿宋_GB2312" w:hAnsi="仿宋"/>
          <w:sz w:val="30"/>
          <w:szCs w:val="30"/>
        </w:rPr>
        <w:t>下降，</w:t>
      </w:r>
      <w:r>
        <w:rPr>
          <w:rFonts w:ascii="仿宋_GB2312" w:eastAsia="仿宋_GB2312" w:hAnsi="仿宋" w:hint="eastAsia"/>
          <w:sz w:val="30"/>
          <w:szCs w:val="30"/>
        </w:rPr>
        <w:t>完成市下达的</w:t>
      </w:r>
      <w:r>
        <w:rPr>
          <w:rFonts w:ascii="仿宋_GB2312" w:eastAsia="仿宋_GB2312" w:hAnsi="仿宋"/>
          <w:sz w:val="30"/>
          <w:szCs w:val="30"/>
        </w:rPr>
        <w:t>二氧化硫、氮氧化物等大气污染物</w:t>
      </w:r>
      <w:r>
        <w:rPr>
          <w:rFonts w:ascii="仿宋_GB2312" w:eastAsia="仿宋_GB2312" w:hAnsi="仿宋" w:hint="eastAsia"/>
          <w:sz w:val="30"/>
          <w:szCs w:val="30"/>
        </w:rPr>
        <w:t>削减指标</w:t>
      </w:r>
      <w:r>
        <w:rPr>
          <w:rFonts w:ascii="仿宋_GB2312" w:eastAsia="仿宋_GB2312" w:hAnsi="仿宋"/>
          <w:sz w:val="30"/>
          <w:szCs w:val="30"/>
        </w:rPr>
        <w:t>任务，争取环境空气质量得到较大改善。</w:t>
      </w:r>
      <w:bookmarkEnd w:id="276"/>
      <w:bookmarkEnd w:id="277"/>
    </w:p>
    <w:p w:rsidR="00194F26" w:rsidRDefault="00194F26">
      <w:pPr>
        <w:spacing w:line="600" w:lineRule="exact"/>
        <w:ind w:firstLineChars="200" w:firstLine="602"/>
        <w:outlineLvl w:val="2"/>
        <w:rPr>
          <w:rFonts w:ascii="仿宋_GB2312" w:eastAsia="仿宋_GB2312" w:hAnsi="仿宋"/>
          <w:sz w:val="30"/>
          <w:szCs w:val="30"/>
        </w:rPr>
      </w:pPr>
      <w:bookmarkStart w:id="278" w:name="_Toc45186240"/>
      <w:bookmarkStart w:id="279" w:name="_Toc47849786"/>
      <w:r>
        <w:rPr>
          <w:rFonts w:ascii="楷体_GB2312" w:eastAsia="楷体_GB2312" w:hint="eastAsia"/>
          <w:b/>
          <w:bCs/>
          <w:kern w:val="0"/>
          <w:sz w:val="30"/>
          <w:szCs w:val="30"/>
        </w:rPr>
        <w:t>积极开展土壤污染治理行动。</w:t>
      </w:r>
      <w:r>
        <w:rPr>
          <w:rFonts w:ascii="仿宋_GB2312" w:eastAsia="仿宋_GB2312" w:hAnsi="仿宋" w:hint="eastAsia"/>
          <w:sz w:val="30"/>
          <w:szCs w:val="30"/>
        </w:rPr>
        <w:t>强化土壤污染源头预防和控制，积极推进科学、合理、有效的农村面源污染治理措施,促进绿色农业和生态循环农业发展，加强建设用地风险</w:t>
      </w:r>
      <w:proofErr w:type="gramStart"/>
      <w:r>
        <w:rPr>
          <w:rFonts w:ascii="仿宋_GB2312" w:eastAsia="仿宋_GB2312" w:hAnsi="仿宋" w:hint="eastAsia"/>
          <w:sz w:val="30"/>
          <w:szCs w:val="30"/>
        </w:rPr>
        <w:t>管控及修复</w:t>
      </w:r>
      <w:proofErr w:type="gramEnd"/>
      <w:r>
        <w:rPr>
          <w:rFonts w:ascii="仿宋_GB2312" w:eastAsia="仿宋_GB2312" w:hAnsi="仿宋" w:hint="eastAsia"/>
          <w:sz w:val="30"/>
          <w:szCs w:val="30"/>
        </w:rPr>
        <w:t>，完善建设用地全生命周期监管制度，确保受污染耕地安全利用率和污染地块安全利用率均达到100%。落实在产企业土壤污染风险管控和修复责任。下大力气巩固提升土壤环境质量。推进地下水环境保护和监督管理。严格实施垃圾分类处理，加强危险废物“三个能力”建设，改善一般工业固</w:t>
      </w:r>
      <w:proofErr w:type="gramStart"/>
      <w:r>
        <w:rPr>
          <w:rFonts w:ascii="仿宋_GB2312" w:eastAsia="仿宋_GB2312" w:hAnsi="仿宋" w:hint="eastAsia"/>
          <w:sz w:val="30"/>
          <w:szCs w:val="30"/>
        </w:rPr>
        <w:t>废管理</w:t>
      </w:r>
      <w:proofErr w:type="gramEnd"/>
      <w:r>
        <w:rPr>
          <w:rFonts w:ascii="仿宋_GB2312" w:eastAsia="仿宋_GB2312" w:hAnsi="仿宋" w:hint="eastAsia"/>
          <w:sz w:val="30"/>
          <w:szCs w:val="30"/>
        </w:rPr>
        <w:t>体系，持续开展非正规垃圾填埋场排查整治，强化</w:t>
      </w:r>
      <w:r>
        <w:rPr>
          <w:rFonts w:ascii="仿宋_GB2312" w:eastAsia="仿宋_GB2312" w:hAnsi="仿宋" w:hint="eastAsia"/>
          <w:sz w:val="30"/>
          <w:szCs w:val="30"/>
        </w:rPr>
        <w:lastRenderedPageBreak/>
        <w:t>固体废物污染防治。</w:t>
      </w:r>
      <w:bookmarkEnd w:id="278"/>
      <w:bookmarkEnd w:id="279"/>
    </w:p>
    <w:p w:rsidR="00194F26" w:rsidRDefault="00194F26">
      <w:pPr>
        <w:pStyle w:val="2"/>
        <w:keepNext w:val="0"/>
        <w:keepLines w:val="0"/>
        <w:spacing w:line="600" w:lineRule="exact"/>
        <w:ind w:firstLine="600"/>
      </w:pPr>
      <w:bookmarkStart w:id="280" w:name="_Toc47849787"/>
      <w:bookmarkStart w:id="281" w:name="_Toc59035213"/>
      <w:bookmarkStart w:id="282" w:name="_Toc5485"/>
      <w:bookmarkStart w:id="283" w:name="_Toc11283"/>
      <w:bookmarkStart w:id="284" w:name="_Toc60416355"/>
      <w:bookmarkStart w:id="285" w:name="_Toc60587563"/>
      <w:bookmarkStart w:id="286" w:name="_Toc60828076"/>
      <w:bookmarkStart w:id="287" w:name="_Toc60828321"/>
      <w:r>
        <w:t>二、</w:t>
      </w:r>
      <w:r>
        <w:rPr>
          <w:rFonts w:hint="eastAsia"/>
        </w:rPr>
        <w:t>优化生态空间布局</w:t>
      </w:r>
      <w:bookmarkEnd w:id="280"/>
      <w:bookmarkEnd w:id="281"/>
      <w:bookmarkEnd w:id="282"/>
      <w:bookmarkEnd w:id="283"/>
      <w:bookmarkEnd w:id="284"/>
      <w:bookmarkEnd w:id="285"/>
      <w:bookmarkEnd w:id="286"/>
      <w:bookmarkEnd w:id="287"/>
    </w:p>
    <w:p w:rsidR="00194F26" w:rsidRDefault="00194F26">
      <w:pPr>
        <w:spacing w:line="600" w:lineRule="exact"/>
        <w:ind w:firstLineChars="200" w:firstLine="602"/>
        <w:outlineLvl w:val="2"/>
        <w:rPr>
          <w:rFonts w:eastAsia="仿宋_GB2312"/>
          <w:sz w:val="30"/>
          <w:szCs w:val="30"/>
        </w:rPr>
      </w:pPr>
      <w:bookmarkStart w:id="288" w:name="_Toc47849788"/>
      <w:bookmarkStart w:id="289" w:name="_Toc45186242"/>
      <w:r>
        <w:rPr>
          <w:rFonts w:ascii="楷体_GB2312" w:eastAsia="楷体_GB2312" w:hint="eastAsia"/>
          <w:b/>
          <w:bCs/>
          <w:kern w:val="0"/>
          <w:sz w:val="30"/>
          <w:szCs w:val="30"/>
        </w:rPr>
        <w:t>加快绿林建设步伐。</w:t>
      </w:r>
      <w:bookmarkEnd w:id="288"/>
      <w:bookmarkEnd w:id="289"/>
      <w:r>
        <w:rPr>
          <w:rFonts w:eastAsia="仿宋_GB2312" w:hint="eastAsia"/>
          <w:spacing w:val="4"/>
          <w:sz w:val="30"/>
          <w:szCs w:val="30"/>
        </w:rPr>
        <w:t>强化底线思维，逐步降低黄浦江生态走廊等生态空间内建设用地占比。围绕增绿、增质、增效的基本要求，科学制定林业建设规划，积极挖掘造林空间潜力，结合环境综合整治地块，加强林业建设、林地养护和抚育，进一步提高森林覆盖率，打造“片、廊、带”林地体系，围绕“生态、游憩、时尚”建设目标，构建松江特色的多功能“城市森林”。</w:t>
      </w:r>
    </w:p>
    <w:p w:rsidR="00194F26" w:rsidRDefault="00194F26">
      <w:pPr>
        <w:spacing w:line="600" w:lineRule="exact"/>
        <w:ind w:firstLineChars="200" w:firstLine="602"/>
        <w:rPr>
          <w:rFonts w:eastAsia="仿宋_GB2312"/>
          <w:sz w:val="30"/>
          <w:szCs w:val="30"/>
        </w:rPr>
      </w:pPr>
      <w:r w:rsidRPr="00CB0F9E">
        <w:rPr>
          <w:rFonts w:ascii="楷体_GB2312" w:eastAsia="楷体_GB2312" w:hint="eastAsia"/>
          <w:b/>
          <w:bCs/>
          <w:kern w:val="0"/>
          <w:sz w:val="30"/>
          <w:szCs w:val="30"/>
        </w:rPr>
        <w:t>打造高品质绿色景观。</w:t>
      </w:r>
      <w:r>
        <w:rPr>
          <w:rFonts w:eastAsia="仿宋_GB2312" w:hint="eastAsia"/>
          <w:sz w:val="30"/>
          <w:szCs w:val="30"/>
        </w:rPr>
        <w:t>推行城市立体绿化和屋顶绿化，用空间资源换土地资源，创建符合松江人民多元需求的公共开放空间，持续提升城市公园绿地服务水平和服务覆盖面，形成“城市公园</w:t>
      </w:r>
      <w:r>
        <w:rPr>
          <w:rFonts w:eastAsia="仿宋_GB2312" w:hint="eastAsia"/>
          <w:sz w:val="30"/>
          <w:szCs w:val="30"/>
        </w:rPr>
        <w:t>-</w:t>
      </w:r>
      <w:r>
        <w:rPr>
          <w:rFonts w:eastAsia="仿宋_GB2312" w:hint="eastAsia"/>
          <w:sz w:val="30"/>
          <w:szCs w:val="30"/>
        </w:rPr>
        <w:t>社区公园</w:t>
      </w:r>
      <w:r>
        <w:rPr>
          <w:rFonts w:eastAsia="仿宋_GB2312" w:hint="eastAsia"/>
          <w:sz w:val="30"/>
          <w:szCs w:val="30"/>
        </w:rPr>
        <w:t>-</w:t>
      </w:r>
      <w:r>
        <w:rPr>
          <w:rFonts w:eastAsia="仿宋_GB2312" w:hint="eastAsia"/>
          <w:sz w:val="30"/>
          <w:szCs w:val="30"/>
        </w:rPr>
        <w:t>街心花园”三级城乡公园体系；完善区域绿道系统，为市民提供便捷可达、使用舒适、功能丰富的优质生态作品。</w:t>
      </w:r>
    </w:p>
    <w:p w:rsidR="00194F26" w:rsidRDefault="00194F26" w:rsidP="00CB0F9E">
      <w:pPr>
        <w:spacing w:line="600" w:lineRule="exact"/>
        <w:ind w:firstLineChars="200" w:firstLine="602"/>
        <w:rPr>
          <w:rFonts w:eastAsia="仿宋_GB2312"/>
          <w:spacing w:val="4"/>
          <w:kern w:val="0"/>
          <w:sz w:val="30"/>
          <w:szCs w:val="30"/>
          <w:lang w:val="zh-TW"/>
        </w:rPr>
      </w:pPr>
      <w:r w:rsidRPr="00CB0F9E">
        <w:rPr>
          <w:rFonts w:ascii="楷体_GB2312" w:eastAsia="楷体_GB2312" w:hint="eastAsia"/>
          <w:b/>
          <w:bCs/>
          <w:kern w:val="0"/>
          <w:sz w:val="30"/>
          <w:szCs w:val="30"/>
        </w:rPr>
        <w:t>提升城市生态品质。</w:t>
      </w:r>
      <w:r w:rsidRPr="00FF3BDF">
        <w:rPr>
          <w:rFonts w:ascii="仿宋_GB2312" w:eastAsia="仿宋_GB2312" w:hint="eastAsia"/>
          <w:spacing w:val="4"/>
          <w:kern w:val="0"/>
          <w:sz w:val="30"/>
          <w:szCs w:val="30"/>
          <w:lang w:val="zh-TW"/>
        </w:rPr>
        <w:t>实施</w:t>
      </w:r>
      <w:proofErr w:type="gramStart"/>
      <w:r w:rsidRPr="00FF3BDF">
        <w:rPr>
          <w:rFonts w:ascii="仿宋_GB2312" w:eastAsia="仿宋_GB2312" w:hint="eastAsia"/>
          <w:spacing w:val="4"/>
          <w:kern w:val="0"/>
          <w:sz w:val="30"/>
          <w:szCs w:val="30"/>
          <w:lang w:val="zh-TW"/>
        </w:rPr>
        <w:t>百花港开放</w:t>
      </w:r>
      <w:proofErr w:type="gramEnd"/>
      <w:r w:rsidRPr="00FF3BDF">
        <w:rPr>
          <w:rFonts w:ascii="仿宋_GB2312" w:eastAsia="仿宋_GB2312" w:hint="eastAsia"/>
          <w:spacing w:val="4"/>
          <w:kern w:val="0"/>
          <w:sz w:val="30"/>
          <w:szCs w:val="30"/>
          <w:lang w:val="zh-TW"/>
        </w:rPr>
        <w:t>休闲林，新增生态林1.67平方公里，森林覆盖率达19.5%。实施通</w:t>
      </w:r>
      <w:proofErr w:type="gramStart"/>
      <w:r w:rsidRPr="00FF3BDF">
        <w:rPr>
          <w:rFonts w:ascii="仿宋_GB2312" w:eastAsia="仿宋_GB2312" w:hint="eastAsia"/>
          <w:spacing w:val="4"/>
          <w:kern w:val="0"/>
          <w:sz w:val="30"/>
          <w:szCs w:val="30"/>
          <w:lang w:val="zh-TW"/>
        </w:rPr>
        <w:t>波塘两岸</w:t>
      </w:r>
      <w:proofErr w:type="gramEnd"/>
      <w:r w:rsidRPr="00FF3BDF">
        <w:rPr>
          <w:rFonts w:ascii="仿宋_GB2312" w:eastAsia="仿宋_GB2312" w:hint="eastAsia"/>
          <w:spacing w:val="4"/>
          <w:kern w:val="0"/>
          <w:sz w:val="30"/>
          <w:szCs w:val="30"/>
          <w:lang w:val="zh-TW"/>
        </w:rPr>
        <w:t>环境改造提升工程</w:t>
      </w:r>
      <w:r w:rsidR="00CB0F9E" w:rsidRPr="00FF3BDF">
        <w:rPr>
          <w:rFonts w:ascii="仿宋_GB2312" w:eastAsia="仿宋_GB2312" w:hint="eastAsia"/>
          <w:spacing w:val="4"/>
          <w:kern w:val="0"/>
          <w:sz w:val="30"/>
          <w:szCs w:val="30"/>
          <w:lang w:val="zh-TW"/>
        </w:rPr>
        <w:t>。</w:t>
      </w:r>
      <w:r w:rsidRPr="00FF3BDF">
        <w:rPr>
          <w:rFonts w:ascii="仿宋_GB2312" w:eastAsia="仿宋_GB2312" w:hint="eastAsia"/>
          <w:spacing w:val="4"/>
          <w:kern w:val="0"/>
          <w:sz w:val="30"/>
          <w:szCs w:val="30"/>
          <w:lang w:val="zh-TW"/>
        </w:rPr>
        <w:t>新增绿道</w:t>
      </w:r>
      <w:smartTag w:uri="urn:schemas-microsoft-com:office:smarttags" w:element="chmetcnv">
        <w:smartTagPr>
          <w:attr w:name="UnitName" w:val="公里"/>
          <w:attr w:name="SourceValue" w:val="75"/>
          <w:attr w:name="HasSpace" w:val="False"/>
          <w:attr w:name="Negative" w:val="False"/>
          <w:attr w:name="NumberType" w:val="1"/>
          <w:attr w:name="TCSC" w:val="0"/>
        </w:smartTagPr>
        <w:r w:rsidRPr="00FF3BDF">
          <w:rPr>
            <w:rFonts w:ascii="仿宋_GB2312" w:eastAsia="仿宋_GB2312" w:hint="eastAsia"/>
            <w:spacing w:val="4"/>
            <w:kern w:val="0"/>
            <w:sz w:val="30"/>
            <w:szCs w:val="30"/>
            <w:lang w:val="zh-TW"/>
          </w:rPr>
          <w:t>75公里</w:t>
        </w:r>
      </w:smartTag>
      <w:r w:rsidRPr="00FF3BDF">
        <w:rPr>
          <w:rFonts w:ascii="仿宋_GB2312" w:eastAsia="仿宋_GB2312" w:hint="eastAsia"/>
          <w:spacing w:val="4"/>
          <w:kern w:val="0"/>
          <w:sz w:val="30"/>
          <w:szCs w:val="30"/>
          <w:lang w:val="zh-TW"/>
        </w:rPr>
        <w:t>和各类社区公园、街心花园，形成“一镇一园</w:t>
      </w:r>
      <w:proofErr w:type="gramStart"/>
      <w:r w:rsidRPr="00FF3BDF">
        <w:rPr>
          <w:rFonts w:ascii="仿宋_GB2312" w:eastAsia="仿宋_GB2312" w:hint="eastAsia"/>
          <w:spacing w:val="4"/>
          <w:kern w:val="0"/>
          <w:sz w:val="30"/>
          <w:szCs w:val="30"/>
          <w:lang w:val="zh-TW"/>
        </w:rPr>
        <w:t>一</w:t>
      </w:r>
      <w:proofErr w:type="gramEnd"/>
      <w:r w:rsidRPr="00FF3BDF">
        <w:rPr>
          <w:rFonts w:ascii="仿宋_GB2312" w:eastAsia="仿宋_GB2312" w:hint="eastAsia"/>
          <w:spacing w:val="4"/>
          <w:kern w:val="0"/>
          <w:sz w:val="30"/>
          <w:szCs w:val="30"/>
          <w:lang w:val="zh-TW"/>
        </w:rPr>
        <w:t>特色”</w:t>
      </w:r>
      <w:r w:rsidR="00CB0F9E" w:rsidRPr="00FF3BDF">
        <w:rPr>
          <w:rFonts w:ascii="仿宋_GB2312" w:eastAsia="仿宋_GB2312" w:hint="eastAsia"/>
          <w:spacing w:val="4"/>
          <w:kern w:val="0"/>
          <w:sz w:val="30"/>
          <w:szCs w:val="30"/>
          <w:lang w:val="zh-TW"/>
        </w:rPr>
        <w:t>。</w:t>
      </w:r>
      <w:r w:rsidRPr="00FF3BDF">
        <w:rPr>
          <w:rFonts w:ascii="仿宋_GB2312" w:eastAsia="仿宋_GB2312" w:hint="eastAsia"/>
          <w:spacing w:val="4"/>
          <w:kern w:val="0"/>
          <w:sz w:val="30"/>
          <w:szCs w:val="30"/>
          <w:lang w:val="zh-TW"/>
        </w:rPr>
        <w:t>人均城乡公园绿地面积达到</w:t>
      </w:r>
      <w:smartTag w:uri="urn:schemas-microsoft-com:office:smarttags" w:element="chmetcnv">
        <w:smartTagPr>
          <w:attr w:name="UnitName" w:val="平方米"/>
          <w:attr w:name="SourceValue" w:val="15.8"/>
          <w:attr w:name="HasSpace" w:val="False"/>
          <w:attr w:name="Negative" w:val="False"/>
          <w:attr w:name="NumberType" w:val="1"/>
          <w:attr w:name="TCSC" w:val="0"/>
        </w:smartTagPr>
        <w:r w:rsidRPr="00FF3BDF">
          <w:rPr>
            <w:rFonts w:ascii="仿宋_GB2312" w:eastAsia="仿宋_GB2312" w:hint="eastAsia"/>
            <w:spacing w:val="4"/>
            <w:kern w:val="0"/>
            <w:sz w:val="30"/>
            <w:szCs w:val="30"/>
            <w:lang w:val="zh-TW"/>
          </w:rPr>
          <w:t>15.8平方米</w:t>
        </w:r>
      </w:smartTag>
      <w:r w:rsidRPr="00FF3BDF">
        <w:rPr>
          <w:rFonts w:ascii="仿宋_GB2312" w:eastAsia="仿宋_GB2312" w:hint="eastAsia"/>
          <w:spacing w:val="4"/>
          <w:kern w:val="0"/>
          <w:sz w:val="30"/>
          <w:szCs w:val="30"/>
          <w:lang w:val="zh-TW"/>
        </w:rPr>
        <w:t>。持续推进“美丽街区”建设，聚焦</w:t>
      </w:r>
      <w:r w:rsidR="0067346D">
        <w:rPr>
          <w:rFonts w:ascii="仿宋_GB2312" w:eastAsia="仿宋_GB2312" w:hint="eastAsia"/>
          <w:spacing w:val="4"/>
          <w:kern w:val="0"/>
          <w:sz w:val="30"/>
          <w:szCs w:val="30"/>
          <w:lang w:val="zh-TW"/>
        </w:rPr>
        <w:t>长三角</w:t>
      </w:r>
      <w:r w:rsidRPr="00FF3BDF">
        <w:rPr>
          <w:rFonts w:ascii="仿宋_GB2312" w:eastAsia="仿宋_GB2312" w:hint="eastAsia"/>
          <w:spacing w:val="4"/>
          <w:kern w:val="0"/>
          <w:sz w:val="30"/>
          <w:szCs w:val="30"/>
          <w:lang w:val="zh-TW"/>
        </w:rPr>
        <w:t>G60</w:t>
      </w:r>
      <w:proofErr w:type="gramStart"/>
      <w:r w:rsidRPr="00FF3BDF">
        <w:rPr>
          <w:rFonts w:ascii="仿宋_GB2312" w:eastAsia="仿宋_GB2312" w:hint="eastAsia"/>
          <w:spacing w:val="4"/>
          <w:kern w:val="0"/>
          <w:sz w:val="30"/>
          <w:szCs w:val="30"/>
          <w:lang w:val="zh-TW"/>
        </w:rPr>
        <w:t>科创走廊</w:t>
      </w:r>
      <w:proofErr w:type="gramEnd"/>
      <w:r w:rsidRPr="00FF3BDF">
        <w:rPr>
          <w:rFonts w:ascii="仿宋_GB2312" w:eastAsia="仿宋_GB2312" w:hint="eastAsia"/>
          <w:spacing w:val="4"/>
          <w:kern w:val="0"/>
          <w:sz w:val="30"/>
          <w:szCs w:val="30"/>
          <w:lang w:val="zh-TW"/>
        </w:rPr>
        <w:t>、松江枢纽、南部新城等重点区域，进一步打造区域景观品牌。</w:t>
      </w:r>
    </w:p>
    <w:p w:rsidR="00194F26" w:rsidRDefault="00194F26">
      <w:pPr>
        <w:pStyle w:val="2"/>
        <w:keepNext w:val="0"/>
        <w:keepLines w:val="0"/>
        <w:spacing w:line="600" w:lineRule="exact"/>
        <w:ind w:firstLine="600"/>
      </w:pPr>
      <w:bookmarkStart w:id="290" w:name="_Toc47849790"/>
      <w:bookmarkStart w:id="291" w:name="_Toc59035214"/>
      <w:bookmarkStart w:id="292" w:name="_Toc22662"/>
      <w:bookmarkStart w:id="293" w:name="_Toc20251"/>
      <w:bookmarkStart w:id="294" w:name="_Toc60416356"/>
      <w:bookmarkStart w:id="295" w:name="_Toc60587564"/>
      <w:bookmarkStart w:id="296" w:name="_Toc60828077"/>
      <w:bookmarkStart w:id="297" w:name="_Toc60828322"/>
      <w:r>
        <w:rPr>
          <w:rFonts w:hint="eastAsia"/>
        </w:rPr>
        <w:t>三、加快构建现代环境治理体系</w:t>
      </w:r>
      <w:bookmarkEnd w:id="290"/>
      <w:bookmarkEnd w:id="291"/>
      <w:bookmarkEnd w:id="292"/>
      <w:bookmarkEnd w:id="293"/>
      <w:bookmarkEnd w:id="294"/>
      <w:bookmarkEnd w:id="295"/>
      <w:bookmarkEnd w:id="296"/>
      <w:bookmarkEnd w:id="297"/>
    </w:p>
    <w:p w:rsidR="00194F26" w:rsidRDefault="00194F26">
      <w:pPr>
        <w:spacing w:line="560" w:lineRule="exact"/>
        <w:ind w:firstLineChars="200" w:firstLine="618"/>
        <w:textAlignment w:val="baseline"/>
        <w:rPr>
          <w:rFonts w:eastAsia="仿宋_GB2312"/>
          <w:sz w:val="30"/>
          <w:szCs w:val="30"/>
        </w:rPr>
      </w:pPr>
      <w:bookmarkStart w:id="298" w:name="_Toc45186245"/>
      <w:bookmarkStart w:id="299" w:name="_Toc47849791"/>
      <w:r>
        <w:rPr>
          <w:rFonts w:ascii="楷体_GB2312" w:eastAsia="楷体_GB2312" w:cs="楷体_GB2312" w:hint="eastAsia"/>
          <w:b/>
          <w:bCs/>
          <w:spacing w:val="4"/>
          <w:kern w:val="0"/>
          <w:sz w:val="30"/>
          <w:szCs w:val="30"/>
          <w:lang w:val="zh-TW"/>
        </w:rPr>
        <w:t>严格实施垃圾分类处理。</w:t>
      </w:r>
      <w:r w:rsidRPr="00232C2B">
        <w:rPr>
          <w:rFonts w:ascii="仿宋_GB2312" w:eastAsia="仿宋_GB2312" w:hint="eastAsia"/>
          <w:spacing w:val="4"/>
          <w:kern w:val="0"/>
          <w:sz w:val="30"/>
          <w:szCs w:val="30"/>
          <w:lang w:val="zh-TW"/>
        </w:rPr>
        <w:t>以减量化、资源化、无害化为目标，深入推进生活垃圾分类管理，固化垃圾分类工作阶段性成果，构建生活垃圾分类长效常态机制。</w:t>
      </w:r>
      <w:bookmarkEnd w:id="298"/>
      <w:bookmarkEnd w:id="299"/>
      <w:r w:rsidRPr="00232C2B">
        <w:rPr>
          <w:rFonts w:ascii="仿宋_GB2312" w:eastAsia="仿宋_GB2312" w:hint="eastAsia"/>
          <w:sz w:val="30"/>
          <w:szCs w:val="30"/>
        </w:rPr>
        <w:t>提高居民群众参与垃圾分类的意识</w:t>
      </w:r>
      <w:r w:rsidRPr="00232C2B">
        <w:rPr>
          <w:rFonts w:ascii="仿宋_GB2312" w:eastAsia="仿宋_GB2312" w:hint="eastAsia"/>
          <w:sz w:val="30"/>
          <w:szCs w:val="30"/>
        </w:rPr>
        <w:lastRenderedPageBreak/>
        <w:t>和自觉性，</w:t>
      </w:r>
      <w:r w:rsidR="00CB0F9E" w:rsidRPr="00232C2B">
        <w:rPr>
          <w:rFonts w:ascii="仿宋_GB2312" w:eastAsia="仿宋_GB2312" w:hint="eastAsia"/>
          <w:sz w:val="30"/>
          <w:szCs w:val="30"/>
        </w:rPr>
        <w:t>实现</w:t>
      </w:r>
      <w:r w:rsidRPr="00232C2B">
        <w:rPr>
          <w:rFonts w:ascii="仿宋_GB2312" w:eastAsia="仿宋_GB2312" w:hint="eastAsia"/>
          <w:sz w:val="30"/>
          <w:szCs w:val="30"/>
        </w:rPr>
        <w:t>生活垃圾回收利用率45%，促进垃圾分类实效提升。强化生活垃圾的处置和综合利用，扶持开发湿垃圾全程管控和资源化利用体系，全面实施湿垃圾的综合处理。在农村地区提升公共厕所等环卫设施水平，持续完善垃圾分类制度。道路机械化清扫率达100%，星级公厕达标率90%。</w:t>
      </w:r>
    </w:p>
    <w:p w:rsidR="00194F26" w:rsidRPr="00232C2B" w:rsidRDefault="00194F26">
      <w:pPr>
        <w:spacing w:line="600" w:lineRule="exact"/>
        <w:ind w:firstLineChars="200" w:firstLine="578"/>
        <w:outlineLvl w:val="2"/>
        <w:rPr>
          <w:rFonts w:ascii="仿宋_GB2312" w:eastAsia="仿宋_GB2312"/>
          <w:spacing w:val="-6"/>
          <w:sz w:val="30"/>
          <w:szCs w:val="30"/>
        </w:rPr>
      </w:pPr>
      <w:bookmarkStart w:id="300" w:name="_Toc47849792"/>
      <w:bookmarkStart w:id="301" w:name="_Toc45186246"/>
      <w:r>
        <w:rPr>
          <w:rFonts w:ascii="楷体_GB2312" w:eastAsia="楷体_GB2312" w:cs="楷体_GB2312" w:hint="eastAsia"/>
          <w:b/>
          <w:bCs/>
          <w:spacing w:val="-6"/>
          <w:kern w:val="0"/>
          <w:sz w:val="30"/>
          <w:szCs w:val="30"/>
          <w:lang w:val="zh-TW"/>
        </w:rPr>
        <w:t>落实综合整治工作。</w:t>
      </w:r>
      <w:r w:rsidRPr="00232C2B">
        <w:rPr>
          <w:rFonts w:ascii="仿宋_GB2312" w:eastAsia="仿宋_GB2312" w:hint="eastAsia"/>
          <w:spacing w:val="-6"/>
          <w:sz w:val="30"/>
          <w:szCs w:val="30"/>
        </w:rPr>
        <w:t>持续依法开展区域环境综合整治工作，市容环境综合管理示范街镇比例达到40%以上</w:t>
      </w:r>
      <w:r w:rsidR="00EC464A">
        <w:rPr>
          <w:rFonts w:ascii="仿宋_GB2312" w:eastAsia="仿宋_GB2312" w:hint="eastAsia"/>
          <w:spacing w:val="-6"/>
          <w:sz w:val="30"/>
          <w:szCs w:val="30"/>
        </w:rPr>
        <w:t>，</w:t>
      </w:r>
      <w:r w:rsidRPr="00232C2B">
        <w:rPr>
          <w:rFonts w:ascii="仿宋_GB2312" w:eastAsia="仿宋_GB2312" w:hint="eastAsia"/>
          <w:spacing w:val="-6"/>
          <w:sz w:val="30"/>
          <w:szCs w:val="30"/>
        </w:rPr>
        <w:t>户外广告设置规范率达到90%以上</w:t>
      </w:r>
      <w:r w:rsidR="00EC464A" w:rsidRPr="00232C2B">
        <w:rPr>
          <w:rFonts w:ascii="仿宋_GB2312" w:eastAsia="仿宋_GB2312" w:hint="eastAsia"/>
          <w:spacing w:val="-6"/>
          <w:sz w:val="30"/>
          <w:szCs w:val="30"/>
        </w:rPr>
        <w:t>，</w:t>
      </w:r>
      <w:r w:rsidR="00EC464A">
        <w:rPr>
          <w:rFonts w:ascii="仿宋_GB2312" w:eastAsia="仿宋_GB2312" w:hint="eastAsia"/>
          <w:spacing w:val="-6"/>
          <w:sz w:val="30"/>
          <w:szCs w:val="30"/>
        </w:rPr>
        <w:t>进一步落实</w:t>
      </w:r>
      <w:r w:rsidR="00EC464A" w:rsidRPr="00232C2B">
        <w:rPr>
          <w:rFonts w:ascii="仿宋_GB2312" w:eastAsia="仿宋_GB2312" w:hint="eastAsia"/>
          <w:spacing w:val="-6"/>
          <w:sz w:val="30"/>
          <w:szCs w:val="30"/>
        </w:rPr>
        <w:t>问</w:t>
      </w:r>
      <w:proofErr w:type="gramStart"/>
      <w:r w:rsidR="00EC464A" w:rsidRPr="00232C2B">
        <w:rPr>
          <w:rFonts w:ascii="仿宋_GB2312" w:eastAsia="仿宋_GB2312" w:hint="eastAsia"/>
          <w:spacing w:val="-6"/>
          <w:sz w:val="30"/>
          <w:szCs w:val="30"/>
        </w:rPr>
        <w:t>责单位履</w:t>
      </w:r>
      <w:proofErr w:type="gramEnd"/>
      <w:r w:rsidR="00EC464A" w:rsidRPr="00232C2B">
        <w:rPr>
          <w:rFonts w:ascii="仿宋_GB2312" w:eastAsia="仿宋_GB2312" w:hint="eastAsia"/>
          <w:spacing w:val="-6"/>
          <w:sz w:val="30"/>
          <w:szCs w:val="30"/>
        </w:rPr>
        <w:t>责</w:t>
      </w:r>
      <w:r w:rsidR="00EC464A">
        <w:rPr>
          <w:rFonts w:ascii="仿宋_GB2312" w:eastAsia="仿宋_GB2312" w:hint="eastAsia"/>
          <w:spacing w:val="-6"/>
          <w:sz w:val="30"/>
          <w:szCs w:val="30"/>
        </w:rPr>
        <w:t>制度</w:t>
      </w:r>
      <w:r w:rsidR="00CB0F9E" w:rsidRPr="00232C2B">
        <w:rPr>
          <w:rFonts w:ascii="仿宋_GB2312" w:eastAsia="仿宋_GB2312" w:hint="eastAsia"/>
          <w:spacing w:val="-6"/>
          <w:sz w:val="30"/>
          <w:szCs w:val="30"/>
        </w:rPr>
        <w:t>。</w:t>
      </w:r>
      <w:r w:rsidRPr="00232C2B">
        <w:rPr>
          <w:rFonts w:ascii="仿宋_GB2312" w:eastAsia="仿宋_GB2312" w:hint="eastAsia"/>
          <w:spacing w:val="-6"/>
          <w:sz w:val="30"/>
          <w:szCs w:val="30"/>
        </w:rPr>
        <w:t>完善一般工业</w:t>
      </w:r>
      <w:r w:rsidR="00CB0F9E" w:rsidRPr="00232C2B">
        <w:rPr>
          <w:rFonts w:ascii="仿宋_GB2312" w:eastAsia="仿宋_GB2312" w:hint="eastAsia"/>
          <w:spacing w:val="-6"/>
          <w:sz w:val="30"/>
          <w:szCs w:val="30"/>
        </w:rPr>
        <w:t>固体废物</w:t>
      </w:r>
      <w:r w:rsidRPr="00232C2B">
        <w:rPr>
          <w:rFonts w:ascii="仿宋_GB2312" w:eastAsia="仿宋_GB2312" w:hint="eastAsia"/>
          <w:spacing w:val="-6"/>
          <w:sz w:val="30"/>
          <w:szCs w:val="30"/>
        </w:rPr>
        <w:t>分类处置，开展摸底调查和备案管理，实行工业固体废物全过程动态管理</w:t>
      </w:r>
      <w:r w:rsidR="00CB0F9E" w:rsidRPr="00232C2B">
        <w:rPr>
          <w:rFonts w:ascii="仿宋_GB2312" w:eastAsia="仿宋_GB2312" w:hint="eastAsia"/>
          <w:spacing w:val="-6"/>
          <w:sz w:val="30"/>
          <w:szCs w:val="30"/>
        </w:rPr>
        <w:t>。</w:t>
      </w:r>
      <w:r w:rsidRPr="00232C2B">
        <w:rPr>
          <w:rFonts w:ascii="仿宋_GB2312" w:eastAsia="仿宋_GB2312" w:hint="eastAsia"/>
          <w:spacing w:val="-6"/>
          <w:sz w:val="30"/>
          <w:szCs w:val="30"/>
        </w:rPr>
        <w:t>完善危险废物收集网络，解决小</w:t>
      </w:r>
      <w:proofErr w:type="gramStart"/>
      <w:r w:rsidRPr="00232C2B">
        <w:rPr>
          <w:rFonts w:ascii="仿宋_GB2312" w:eastAsia="仿宋_GB2312" w:hint="eastAsia"/>
          <w:spacing w:val="-6"/>
          <w:sz w:val="30"/>
          <w:szCs w:val="30"/>
        </w:rPr>
        <w:t>微企业</w:t>
      </w:r>
      <w:proofErr w:type="gramEnd"/>
      <w:r w:rsidRPr="00232C2B">
        <w:rPr>
          <w:rFonts w:ascii="仿宋_GB2312" w:eastAsia="仿宋_GB2312" w:hint="eastAsia"/>
          <w:spacing w:val="-6"/>
          <w:sz w:val="30"/>
          <w:szCs w:val="30"/>
        </w:rPr>
        <w:t>及医疗废物产生机构收运困局。加强</w:t>
      </w:r>
      <w:r w:rsidR="00CB0F9E" w:rsidRPr="00232C2B">
        <w:rPr>
          <w:rFonts w:ascii="仿宋_GB2312" w:eastAsia="仿宋_GB2312" w:hint="eastAsia"/>
          <w:spacing w:val="-6"/>
          <w:sz w:val="30"/>
          <w:szCs w:val="30"/>
        </w:rPr>
        <w:t>危险废物</w:t>
      </w:r>
      <w:r w:rsidRPr="00232C2B">
        <w:rPr>
          <w:rFonts w:ascii="仿宋_GB2312" w:eastAsia="仿宋_GB2312" w:hint="eastAsia"/>
          <w:spacing w:val="-6"/>
          <w:sz w:val="30"/>
          <w:szCs w:val="30"/>
        </w:rPr>
        <w:t>的环境应急预案备案工作，提升危险废物环境风险防范能力和应急处置能力。推进天</w:t>
      </w:r>
      <w:proofErr w:type="gramStart"/>
      <w:r w:rsidRPr="00232C2B">
        <w:rPr>
          <w:rFonts w:ascii="仿宋_GB2312" w:eastAsia="仿宋_GB2312" w:hint="eastAsia"/>
          <w:spacing w:val="-6"/>
          <w:sz w:val="30"/>
          <w:szCs w:val="30"/>
        </w:rPr>
        <w:t>马危险</w:t>
      </w:r>
      <w:proofErr w:type="gramEnd"/>
      <w:r w:rsidRPr="00232C2B">
        <w:rPr>
          <w:rFonts w:ascii="仿宋_GB2312" w:eastAsia="仿宋_GB2312" w:hint="eastAsia"/>
          <w:spacing w:val="-6"/>
          <w:sz w:val="30"/>
          <w:szCs w:val="30"/>
        </w:rPr>
        <w:t>废物焚烧项目的投入使用，提高危险废物的综合处理率。</w:t>
      </w:r>
      <w:bookmarkEnd w:id="300"/>
      <w:bookmarkEnd w:id="301"/>
    </w:p>
    <w:p w:rsidR="00194F26" w:rsidRDefault="00194F26">
      <w:pPr>
        <w:spacing w:line="600" w:lineRule="exact"/>
        <w:ind w:firstLineChars="200" w:firstLine="602"/>
        <w:outlineLvl w:val="2"/>
        <w:rPr>
          <w:rFonts w:eastAsia="仿宋_GB2312"/>
          <w:sz w:val="30"/>
          <w:szCs w:val="30"/>
        </w:rPr>
      </w:pPr>
      <w:bookmarkStart w:id="302" w:name="_Toc45186247"/>
      <w:bookmarkStart w:id="303" w:name="_Toc47849793"/>
      <w:r>
        <w:rPr>
          <w:rFonts w:ascii="楷体_GB2312" w:eastAsia="楷体_GB2312" w:cs="楷体_GB2312" w:hint="eastAsia"/>
          <w:b/>
          <w:bCs/>
          <w:kern w:val="0"/>
          <w:sz w:val="30"/>
          <w:szCs w:val="30"/>
          <w:lang w:val="zh-TW"/>
        </w:rPr>
        <w:t>推动生态监管体系创新。</w:t>
      </w:r>
      <w:r>
        <w:rPr>
          <w:rFonts w:eastAsia="仿宋_GB2312"/>
          <w:kern w:val="0"/>
          <w:sz w:val="30"/>
          <w:szCs w:val="30"/>
        </w:rPr>
        <w:t>推进</w:t>
      </w:r>
      <w:r>
        <w:rPr>
          <w:rFonts w:eastAsia="仿宋_GB2312" w:hint="eastAsia"/>
          <w:kern w:val="0"/>
          <w:sz w:val="30"/>
          <w:szCs w:val="30"/>
        </w:rPr>
        <w:t>生态</w:t>
      </w:r>
      <w:r>
        <w:rPr>
          <w:rFonts w:eastAsia="仿宋_GB2312"/>
          <w:sz w:val="30"/>
          <w:szCs w:val="30"/>
        </w:rPr>
        <w:t>环境监管</w:t>
      </w:r>
      <w:r>
        <w:rPr>
          <w:rFonts w:eastAsia="仿宋_GB2312"/>
          <w:kern w:val="0"/>
          <w:sz w:val="30"/>
          <w:szCs w:val="30"/>
        </w:rPr>
        <w:t>制度改革和政策创新，充分发挥市场机制作用，进一步</w:t>
      </w:r>
      <w:proofErr w:type="gramStart"/>
      <w:r>
        <w:rPr>
          <w:rFonts w:eastAsia="仿宋_GB2312"/>
          <w:kern w:val="0"/>
          <w:sz w:val="30"/>
          <w:szCs w:val="30"/>
        </w:rPr>
        <w:t>突出全</w:t>
      </w:r>
      <w:proofErr w:type="gramEnd"/>
      <w:r>
        <w:rPr>
          <w:rFonts w:eastAsia="仿宋_GB2312"/>
          <w:kern w:val="0"/>
          <w:sz w:val="30"/>
          <w:szCs w:val="30"/>
        </w:rPr>
        <w:t>方面融合和全社会参与。</w:t>
      </w:r>
      <w:r>
        <w:rPr>
          <w:rFonts w:eastAsia="仿宋_GB2312"/>
          <w:bCs/>
          <w:sz w:val="30"/>
          <w:szCs w:val="30"/>
        </w:rPr>
        <w:t>加大环境执法监管力度</w:t>
      </w:r>
      <w:r>
        <w:rPr>
          <w:rFonts w:eastAsia="仿宋_GB2312"/>
          <w:sz w:val="30"/>
          <w:szCs w:val="30"/>
        </w:rPr>
        <w:t>，持续开展环境安全隐患日常排查和整治，落实环境安全监督责任，切实防范环境污染事故发生。充分发挥市场主体作用，大力支持发展环保产业，推动环保设备和技术革新，支持形成多元化的社会投资机制和运行机制。</w:t>
      </w:r>
      <w:r w:rsidR="00CB0F9E">
        <w:rPr>
          <w:rFonts w:eastAsia="仿宋_GB2312" w:hint="eastAsia"/>
          <w:sz w:val="30"/>
          <w:szCs w:val="30"/>
        </w:rPr>
        <w:t>倡导绿色生活方式</w:t>
      </w:r>
      <w:r w:rsidR="00496415">
        <w:rPr>
          <w:rFonts w:eastAsia="仿宋_GB2312" w:hint="eastAsia"/>
          <w:sz w:val="30"/>
          <w:szCs w:val="30"/>
        </w:rPr>
        <w:t>，</w:t>
      </w:r>
      <w:r>
        <w:rPr>
          <w:rFonts w:eastAsia="仿宋_GB2312"/>
          <w:sz w:val="30"/>
          <w:szCs w:val="30"/>
        </w:rPr>
        <w:t>营造良好生态文明氛围，使生态文明成为社会主流价值观。</w:t>
      </w:r>
      <w:bookmarkEnd w:id="302"/>
      <w:bookmarkEnd w:id="303"/>
    </w:p>
    <w:p w:rsidR="00194F26" w:rsidRDefault="00194F26">
      <w:pPr>
        <w:pStyle w:val="1"/>
        <w:keepNext w:val="0"/>
        <w:keepLines w:val="0"/>
        <w:pageBreakBefore/>
        <w:spacing w:line="590" w:lineRule="exact"/>
        <w:sectPr w:rsidR="00194F26">
          <w:footnotePr>
            <w:numFmt w:val="decimalEnclosedCircleChinese"/>
            <w:numRestart w:val="eachSect"/>
          </w:footnotePr>
          <w:pgSz w:w="11906" w:h="16838"/>
          <w:pgMar w:top="1418" w:right="1588" w:bottom="1588" w:left="1588" w:header="851" w:footer="1191" w:gutter="0"/>
          <w:cols w:space="720"/>
          <w:docGrid w:type="lines" w:linePitch="312"/>
        </w:sectPr>
      </w:pPr>
      <w:bookmarkStart w:id="304" w:name="_Toc47849794"/>
      <w:bookmarkStart w:id="305" w:name="_Toc28765"/>
      <w:bookmarkStart w:id="306" w:name="_Toc11243"/>
      <w:bookmarkStart w:id="307" w:name="_Toc59035215"/>
      <w:bookmarkStart w:id="308" w:name="_Toc60416357"/>
      <w:bookmarkStart w:id="309" w:name="_Toc60587565"/>
    </w:p>
    <w:p w:rsidR="00194F26" w:rsidRDefault="00194F26">
      <w:pPr>
        <w:pStyle w:val="1"/>
        <w:keepNext w:val="0"/>
        <w:keepLines w:val="0"/>
        <w:pageBreakBefore/>
        <w:spacing w:before="720" w:line="590" w:lineRule="exact"/>
      </w:pPr>
      <w:bookmarkStart w:id="310" w:name="_Toc60828078"/>
      <w:bookmarkStart w:id="311" w:name="_Toc60828323"/>
      <w:r>
        <w:lastRenderedPageBreak/>
        <w:t>第</w:t>
      </w:r>
      <w:r>
        <w:rPr>
          <w:rFonts w:hint="eastAsia"/>
        </w:rPr>
        <w:t>八</w:t>
      </w:r>
      <w:r>
        <w:t>章</w:t>
      </w:r>
      <w:r>
        <w:rPr>
          <w:rFonts w:hint="eastAsia"/>
        </w:rPr>
        <w:t xml:space="preserve">  </w:t>
      </w:r>
      <w:r>
        <w:rPr>
          <w:rFonts w:hint="eastAsia"/>
        </w:rPr>
        <w:t>努力</w:t>
      </w:r>
      <w:r>
        <w:t>创造</w:t>
      </w:r>
      <w:r>
        <w:rPr>
          <w:rFonts w:hint="eastAsia"/>
        </w:rPr>
        <w:t>高品质</w:t>
      </w:r>
      <w:r>
        <w:t>生活，</w:t>
      </w:r>
      <w:bookmarkEnd w:id="304"/>
      <w:bookmarkEnd w:id="305"/>
      <w:bookmarkEnd w:id="306"/>
      <w:bookmarkEnd w:id="307"/>
      <w:r>
        <w:rPr>
          <w:rFonts w:hint="eastAsia"/>
        </w:rPr>
        <w:t>更好满足</w:t>
      </w:r>
      <w:r>
        <w:t>松江</w:t>
      </w:r>
      <w:r>
        <w:rPr>
          <w:rFonts w:hint="eastAsia"/>
        </w:rPr>
        <w:t>人民</w:t>
      </w:r>
      <w:r>
        <w:t>对</w:t>
      </w:r>
      <w:r>
        <w:rPr>
          <w:rFonts w:hint="eastAsia"/>
        </w:rPr>
        <w:br/>
      </w:r>
      <w:r>
        <w:t>美好生活的向往</w:t>
      </w:r>
      <w:bookmarkEnd w:id="308"/>
      <w:bookmarkEnd w:id="309"/>
      <w:bookmarkEnd w:id="310"/>
      <w:bookmarkEnd w:id="311"/>
    </w:p>
    <w:p w:rsidR="00194F26" w:rsidRDefault="00194F26">
      <w:pPr>
        <w:adjustRightInd w:val="0"/>
        <w:snapToGrid w:val="0"/>
        <w:spacing w:line="590" w:lineRule="exact"/>
        <w:ind w:firstLineChars="200" w:firstLine="600"/>
        <w:rPr>
          <w:rFonts w:ascii="仿宋_GB2312" w:eastAsia="仿宋_GB2312" w:hAnsi="仿宋" w:cs="仿宋_GB2312"/>
          <w:sz w:val="30"/>
          <w:szCs w:val="30"/>
        </w:rPr>
      </w:pPr>
      <w:r>
        <w:rPr>
          <w:rFonts w:ascii="仿宋_GB2312" w:eastAsia="仿宋_GB2312" w:hAnsi="仿宋" w:cs="仿宋_GB2312" w:hint="eastAsia"/>
          <w:sz w:val="30"/>
          <w:szCs w:val="30"/>
        </w:rPr>
        <w:t>坚持把实现好、维护好、发展好最广大人民根本利益作为发展的出发点和落脚点，筑牢民生保障底线，优化公共服务供给，不断增强人民群众获得感、幸福感、安全感。</w:t>
      </w:r>
    </w:p>
    <w:p w:rsidR="00194F26" w:rsidRDefault="00194F26">
      <w:pPr>
        <w:pStyle w:val="2"/>
        <w:keepNext w:val="0"/>
        <w:keepLines w:val="0"/>
        <w:spacing w:line="590" w:lineRule="exact"/>
        <w:ind w:firstLine="600"/>
      </w:pPr>
      <w:bookmarkStart w:id="312" w:name="_Toc47849795"/>
      <w:bookmarkStart w:id="313" w:name="_Toc59035216"/>
      <w:bookmarkStart w:id="314" w:name="_Toc6758"/>
      <w:bookmarkStart w:id="315" w:name="_Toc7475"/>
      <w:bookmarkStart w:id="316" w:name="_Toc60416358"/>
      <w:bookmarkStart w:id="317" w:name="_Toc60587566"/>
      <w:bookmarkStart w:id="318" w:name="_Toc60828079"/>
      <w:bookmarkStart w:id="319" w:name="_Toc60828324"/>
      <w:r>
        <w:rPr>
          <w:rFonts w:hint="eastAsia"/>
        </w:rPr>
        <w:t>一</w:t>
      </w:r>
      <w:r>
        <w:t>、</w:t>
      </w:r>
      <w:r>
        <w:rPr>
          <w:rFonts w:hint="eastAsia"/>
        </w:rPr>
        <w:t>夯实</w:t>
      </w:r>
      <w:r>
        <w:t>更加稳固有力的</w:t>
      </w:r>
      <w:r>
        <w:rPr>
          <w:rFonts w:hint="eastAsia"/>
        </w:rPr>
        <w:t>基本</w:t>
      </w:r>
      <w:r>
        <w:t>保障</w:t>
      </w:r>
      <w:r>
        <w:rPr>
          <w:rFonts w:hint="eastAsia"/>
        </w:rPr>
        <w:t>体系</w:t>
      </w:r>
      <w:bookmarkEnd w:id="312"/>
      <w:bookmarkEnd w:id="313"/>
      <w:bookmarkEnd w:id="314"/>
      <w:bookmarkEnd w:id="315"/>
      <w:bookmarkEnd w:id="316"/>
      <w:bookmarkEnd w:id="317"/>
      <w:bookmarkEnd w:id="318"/>
      <w:bookmarkEnd w:id="319"/>
    </w:p>
    <w:p w:rsidR="00194F26" w:rsidRDefault="00194F26">
      <w:pPr>
        <w:spacing w:line="590" w:lineRule="exact"/>
        <w:ind w:firstLineChars="200" w:firstLine="602"/>
        <w:outlineLvl w:val="2"/>
        <w:rPr>
          <w:rFonts w:ascii="仿宋_GB2312" w:eastAsia="仿宋_GB2312" w:hAnsi="仿宋" w:cs="仿宋_GB2312"/>
          <w:sz w:val="30"/>
          <w:szCs w:val="30"/>
        </w:rPr>
      </w:pPr>
      <w:bookmarkStart w:id="320" w:name="_Toc45186203"/>
      <w:bookmarkStart w:id="321" w:name="_Toc47849796"/>
      <w:r>
        <w:rPr>
          <w:rFonts w:ascii="楷体_GB2312" w:eastAsia="楷体_GB2312" w:hint="eastAsia"/>
          <w:b/>
          <w:bCs/>
          <w:kern w:val="0"/>
          <w:sz w:val="30"/>
          <w:szCs w:val="30"/>
        </w:rPr>
        <w:t>实现更加充分更高质量就业。</w:t>
      </w:r>
      <w:bookmarkEnd w:id="320"/>
      <w:r>
        <w:rPr>
          <w:rFonts w:ascii="仿宋_GB2312" w:eastAsia="仿宋_GB2312" w:hAnsi="仿宋_GB2312" w:cs="仿宋_GB2312" w:hint="eastAsia"/>
          <w:kern w:val="0"/>
          <w:sz w:val="30"/>
          <w:szCs w:val="30"/>
        </w:rPr>
        <w:t>强化就业优先政策，</w:t>
      </w:r>
      <w:r>
        <w:rPr>
          <w:rFonts w:ascii="仿宋_GB2312" w:eastAsia="仿宋_GB2312" w:hAnsi="仿宋" w:cs="仿宋_GB2312" w:hint="eastAsia"/>
          <w:sz w:val="30"/>
          <w:szCs w:val="30"/>
        </w:rPr>
        <w:t>实施高校毕业生就业促进计划、乡村振兴就业帮扶计划、技能提升行动计划、“工匠小镇”建设计划等系列举措，促进青年大学生、农村富余劳动力、就业困难人员等重点群体就业，每年新增就业岗位不低于1.5万个，拓宽就业渠道，夯实就业援助托底机制</w:t>
      </w:r>
      <w:r w:rsidR="00A40F59">
        <w:rPr>
          <w:rFonts w:ascii="仿宋_GB2312" w:eastAsia="仿宋_GB2312" w:hAnsi="仿宋" w:cs="仿宋_GB2312" w:hint="eastAsia"/>
          <w:sz w:val="30"/>
          <w:szCs w:val="30"/>
        </w:rPr>
        <w:t>。</w:t>
      </w:r>
      <w:r>
        <w:rPr>
          <w:rFonts w:ascii="仿宋_GB2312" w:eastAsia="仿宋_GB2312" w:hAnsi="仿宋" w:cs="仿宋_GB2312" w:hint="eastAsia"/>
          <w:sz w:val="30"/>
          <w:szCs w:val="30"/>
        </w:rPr>
        <w:t>实施新一轮创业型城区创建行动，实现帮扶引领成功创业不少于2500人，深入推进大众创业带动就业。</w:t>
      </w:r>
      <w:bookmarkEnd w:id="321"/>
      <w:r>
        <w:rPr>
          <w:rFonts w:ascii="仿宋_GB2312" w:eastAsia="仿宋_GB2312" w:hAnsi="仿宋" w:cs="仿宋_GB2312" w:hint="eastAsia"/>
          <w:sz w:val="30"/>
          <w:szCs w:val="30"/>
        </w:rPr>
        <w:t>完善劳动关系协调机制，处理好促进企业发展和维护职工权益的关系，促进劳动关系和谐稳定。</w:t>
      </w:r>
    </w:p>
    <w:p w:rsidR="00194F26" w:rsidRDefault="00194F26">
      <w:pPr>
        <w:spacing w:line="590" w:lineRule="exact"/>
        <w:ind w:firstLineChars="200" w:firstLine="586"/>
        <w:outlineLvl w:val="2"/>
        <w:rPr>
          <w:rFonts w:ascii="仿宋_GB2312" w:eastAsia="仿宋_GB2312" w:hAnsi="仿宋" w:cs="仿宋_GB2312"/>
          <w:spacing w:val="-4"/>
          <w:sz w:val="30"/>
          <w:szCs w:val="30"/>
          <w:lang w:val="zh-TW"/>
        </w:rPr>
      </w:pPr>
      <w:bookmarkStart w:id="322" w:name="_Toc45186204"/>
      <w:bookmarkStart w:id="323" w:name="_Toc47849797"/>
      <w:r>
        <w:rPr>
          <w:rFonts w:ascii="楷体_GB2312" w:eastAsia="楷体_GB2312" w:cs="楷体_GB2312" w:hint="eastAsia"/>
          <w:b/>
          <w:bCs/>
          <w:spacing w:val="-4"/>
          <w:kern w:val="0"/>
          <w:sz w:val="30"/>
          <w:szCs w:val="30"/>
          <w:lang w:val="zh-TW"/>
        </w:rPr>
        <w:t>健全帮困救助体系。</w:t>
      </w:r>
      <w:r>
        <w:rPr>
          <w:rFonts w:ascii="仿宋_GB2312" w:eastAsia="仿宋_GB2312" w:hAnsi="仿宋" w:cs="仿宋_GB2312" w:hint="eastAsia"/>
          <w:spacing w:val="-4"/>
          <w:sz w:val="30"/>
          <w:szCs w:val="30"/>
        </w:rPr>
        <w:t>完善最低生活保障、特困人员供养、受灾人员救助、支出型贫困家庭救助、医疗救助、教育救助、临时救助和社会力量参与的“9+1”政策体系。整合社会救助资源，建立健全政府、企业、慈善</w:t>
      </w:r>
      <w:r w:rsidR="00A40F59">
        <w:rPr>
          <w:rFonts w:ascii="仿宋_GB2312" w:eastAsia="仿宋_GB2312" w:hAnsi="仿宋" w:cs="仿宋_GB2312" w:hint="eastAsia"/>
          <w:spacing w:val="-4"/>
          <w:sz w:val="30"/>
          <w:szCs w:val="30"/>
        </w:rPr>
        <w:t>机</w:t>
      </w:r>
      <w:r>
        <w:rPr>
          <w:rFonts w:ascii="仿宋_GB2312" w:eastAsia="仿宋_GB2312" w:hAnsi="仿宋" w:cs="仿宋_GB2312" w:hint="eastAsia"/>
          <w:spacing w:val="-4"/>
          <w:sz w:val="30"/>
          <w:szCs w:val="30"/>
        </w:rPr>
        <w:t>构和其他社会组织多层次帮困救助机制。主动发现困难群众，让“人找政策”变为“政策找人”</w:t>
      </w:r>
      <w:r w:rsidR="003429BC">
        <w:rPr>
          <w:rFonts w:ascii="仿宋_GB2312" w:eastAsia="仿宋_GB2312" w:hAnsi="仿宋" w:cs="仿宋_GB2312" w:hint="eastAsia"/>
          <w:spacing w:val="-4"/>
          <w:sz w:val="30"/>
          <w:szCs w:val="30"/>
        </w:rPr>
        <w:t>，</w:t>
      </w:r>
      <w:r>
        <w:rPr>
          <w:rFonts w:ascii="仿宋_GB2312" w:eastAsia="仿宋_GB2312" w:hAnsi="仿宋" w:cs="仿宋_GB2312" w:hint="eastAsia"/>
          <w:spacing w:val="-4"/>
          <w:sz w:val="30"/>
          <w:szCs w:val="30"/>
        </w:rPr>
        <w:t>提高社会救助的精准化、精细化水平。</w:t>
      </w:r>
      <w:r w:rsidR="00A40F59">
        <w:rPr>
          <w:rFonts w:ascii="仿宋_GB2312" w:eastAsia="仿宋_GB2312" w:hAnsi="仿宋" w:cs="仿宋_GB2312" w:hint="eastAsia"/>
          <w:spacing w:val="-4"/>
          <w:sz w:val="30"/>
          <w:szCs w:val="30"/>
        </w:rPr>
        <w:t>推动</w:t>
      </w:r>
      <w:r>
        <w:rPr>
          <w:rFonts w:ascii="仿宋_GB2312" w:eastAsia="仿宋_GB2312" w:hAnsi="仿宋" w:cs="仿宋_GB2312" w:hint="eastAsia"/>
          <w:spacing w:val="-4"/>
          <w:sz w:val="30"/>
          <w:szCs w:val="30"/>
        </w:rPr>
        <w:t>残疾人社会福利事业发展</w:t>
      </w:r>
      <w:r w:rsidR="003429BC">
        <w:rPr>
          <w:rFonts w:ascii="仿宋_GB2312" w:eastAsia="仿宋_GB2312" w:hAnsi="仿宋" w:cs="仿宋_GB2312" w:hint="eastAsia"/>
          <w:spacing w:val="-4"/>
          <w:sz w:val="30"/>
          <w:szCs w:val="30"/>
        </w:rPr>
        <w:t>，</w:t>
      </w:r>
      <w:r>
        <w:rPr>
          <w:rFonts w:ascii="仿宋_GB2312" w:eastAsia="仿宋_GB2312" w:hAnsi="仿宋" w:cs="仿宋_GB2312" w:hint="eastAsia"/>
          <w:spacing w:val="-4"/>
          <w:sz w:val="30"/>
          <w:szCs w:val="30"/>
        </w:rPr>
        <w:t>建立健全残疾人社会保障政策体系，</w:t>
      </w:r>
      <w:r w:rsidR="00A40F59">
        <w:rPr>
          <w:rFonts w:ascii="仿宋_GB2312" w:eastAsia="仿宋_GB2312" w:hAnsi="仿宋" w:cs="仿宋_GB2312" w:hint="eastAsia"/>
          <w:spacing w:val="-4"/>
          <w:sz w:val="30"/>
          <w:szCs w:val="30"/>
        </w:rPr>
        <w:t>适度提高残疾人社会救助和社会福利标准，</w:t>
      </w:r>
      <w:r>
        <w:rPr>
          <w:rFonts w:ascii="仿宋_GB2312" w:eastAsia="仿宋_GB2312" w:hAnsi="仿宋" w:cs="仿宋_GB2312" w:hint="eastAsia"/>
          <w:spacing w:val="-4"/>
          <w:sz w:val="30"/>
          <w:szCs w:val="30"/>
        </w:rPr>
        <w:t>困难残疾人精准帮扶工作覆盖率100%。坚持普惠与特惠相结合，解决好特殊需求</w:t>
      </w:r>
      <w:r>
        <w:rPr>
          <w:rFonts w:ascii="仿宋_GB2312" w:eastAsia="仿宋_GB2312" w:hAnsi="仿宋" w:cs="仿宋_GB2312" w:hint="eastAsia"/>
          <w:spacing w:val="-4"/>
          <w:sz w:val="30"/>
          <w:szCs w:val="30"/>
        </w:rPr>
        <w:lastRenderedPageBreak/>
        <w:t>和特殊困难，保障困难群众基本生活。</w:t>
      </w:r>
      <w:bookmarkEnd w:id="322"/>
      <w:bookmarkEnd w:id="323"/>
    </w:p>
    <w:p w:rsidR="00194F26" w:rsidRDefault="00194F26">
      <w:pPr>
        <w:spacing w:line="572" w:lineRule="exact"/>
        <w:ind w:firstLineChars="200" w:firstLine="602"/>
        <w:outlineLvl w:val="2"/>
        <w:rPr>
          <w:rFonts w:ascii="仿宋_GB2312" w:eastAsia="仿宋_GB2312" w:hAnsi="仿宋" w:cs="仿宋_GB2312"/>
          <w:sz w:val="30"/>
          <w:szCs w:val="30"/>
          <w:lang w:val="zh-TW"/>
        </w:rPr>
      </w:pPr>
      <w:bookmarkStart w:id="324" w:name="_Toc47849798"/>
      <w:bookmarkStart w:id="325" w:name="_Toc45186205"/>
      <w:r>
        <w:rPr>
          <w:rFonts w:ascii="楷体_GB2312" w:eastAsia="楷体_GB2312" w:cs="楷体_GB2312" w:hint="eastAsia"/>
          <w:b/>
          <w:bCs/>
          <w:kern w:val="0"/>
          <w:sz w:val="30"/>
          <w:szCs w:val="30"/>
          <w:lang w:val="zh-TW"/>
        </w:rPr>
        <w:t>推进慈善事业健康发展。</w:t>
      </w:r>
      <w:r>
        <w:rPr>
          <w:rFonts w:ascii="仿宋_GB2312" w:eastAsia="仿宋_GB2312" w:hAnsi="仿宋" w:cs="仿宋_GB2312" w:hint="eastAsia"/>
          <w:sz w:val="30"/>
          <w:szCs w:val="30"/>
          <w:lang w:val="zh-TW"/>
        </w:rPr>
        <w:t>进一步规范募捐活动，</w:t>
      </w:r>
      <w:r w:rsidR="00A40F59">
        <w:rPr>
          <w:rFonts w:ascii="仿宋_GB2312" w:eastAsia="仿宋_GB2312" w:hAnsi="仿宋" w:cs="仿宋_GB2312" w:hint="eastAsia"/>
          <w:sz w:val="30"/>
          <w:szCs w:val="30"/>
          <w:lang w:val="zh-TW"/>
        </w:rPr>
        <w:t>统筹管理社会捐赠资源，不断提高慈善募捐的透明度、公信力</w:t>
      </w:r>
      <w:r>
        <w:rPr>
          <w:rFonts w:ascii="仿宋_GB2312" w:eastAsia="仿宋_GB2312" w:hAnsi="仿宋" w:cs="仿宋_GB2312" w:hint="eastAsia"/>
          <w:sz w:val="30"/>
          <w:szCs w:val="30"/>
          <w:lang w:val="zh-TW"/>
        </w:rPr>
        <w:t>。加强慈善</w:t>
      </w:r>
      <w:proofErr w:type="gramStart"/>
      <w:r>
        <w:rPr>
          <w:rFonts w:ascii="仿宋_GB2312" w:eastAsia="仿宋_GB2312" w:hAnsi="仿宋" w:cs="仿宋_GB2312" w:hint="eastAsia"/>
          <w:sz w:val="30"/>
          <w:szCs w:val="30"/>
          <w:lang w:val="zh-TW"/>
        </w:rPr>
        <w:t>募捐全</w:t>
      </w:r>
      <w:proofErr w:type="gramEnd"/>
      <w:r>
        <w:rPr>
          <w:rFonts w:ascii="仿宋_GB2312" w:eastAsia="仿宋_GB2312" w:hAnsi="仿宋" w:cs="仿宋_GB2312" w:hint="eastAsia"/>
          <w:sz w:val="30"/>
          <w:szCs w:val="30"/>
          <w:lang w:val="zh-TW"/>
        </w:rPr>
        <w:t>过程的监管，落实公开募集备案制度。做好政府、社会公众和慈善行业 “三位一体”监管模式，促进慈善组织和募捐活动多元化。推动慈善超市规范化建设，运营管理向社会化、联合化、专业化方向发展。</w:t>
      </w:r>
    </w:p>
    <w:p w:rsidR="00194F26" w:rsidRDefault="00194F26">
      <w:pPr>
        <w:spacing w:line="572" w:lineRule="exact"/>
        <w:ind w:firstLineChars="200" w:firstLine="586"/>
        <w:outlineLvl w:val="2"/>
        <w:rPr>
          <w:rFonts w:ascii="仿宋_GB2312" w:eastAsia="仿宋_GB2312" w:hAnsi="仿宋" w:cs="仿宋_GB2312"/>
          <w:spacing w:val="-4"/>
          <w:sz w:val="30"/>
          <w:szCs w:val="30"/>
          <w:lang w:val="zh-TW"/>
        </w:rPr>
      </w:pPr>
      <w:r>
        <w:rPr>
          <w:rFonts w:ascii="楷体_GB2312" w:eastAsia="楷体_GB2312" w:cs="楷体_GB2312" w:hint="eastAsia"/>
          <w:b/>
          <w:bCs/>
          <w:spacing w:val="-4"/>
          <w:kern w:val="0"/>
          <w:sz w:val="30"/>
          <w:szCs w:val="30"/>
          <w:lang w:val="zh-TW"/>
        </w:rPr>
        <w:t>持续完善社会保障体系。</w:t>
      </w:r>
      <w:r>
        <w:rPr>
          <w:rFonts w:ascii="仿宋_GB2312" w:eastAsia="仿宋_GB2312" w:hAnsi="仿宋" w:cs="仿宋_GB2312" w:hint="eastAsia"/>
          <w:spacing w:val="-4"/>
          <w:sz w:val="30"/>
          <w:szCs w:val="30"/>
          <w:lang w:val="zh-TW"/>
        </w:rPr>
        <w:t>依托街镇社区力量,建立参保动员机制，实现社会保险全覆盖。以中小</w:t>
      </w:r>
      <w:proofErr w:type="gramStart"/>
      <w:r>
        <w:rPr>
          <w:rFonts w:ascii="仿宋_GB2312" w:eastAsia="仿宋_GB2312" w:hAnsi="仿宋" w:cs="仿宋_GB2312" w:hint="eastAsia"/>
          <w:spacing w:val="-4"/>
          <w:sz w:val="30"/>
          <w:szCs w:val="30"/>
          <w:lang w:val="zh-TW"/>
        </w:rPr>
        <w:t>微企业</w:t>
      </w:r>
      <w:proofErr w:type="gramEnd"/>
      <w:r>
        <w:rPr>
          <w:rFonts w:ascii="仿宋_GB2312" w:eastAsia="仿宋_GB2312" w:hAnsi="仿宋" w:cs="仿宋_GB2312" w:hint="eastAsia"/>
          <w:spacing w:val="-4"/>
          <w:sz w:val="30"/>
          <w:szCs w:val="30"/>
          <w:lang w:val="zh-TW"/>
        </w:rPr>
        <w:t>为重点扩大工伤保险参保覆盖面，推动重点群体参加工伤保险工作。稳步提高社会保障待遇水平，完善区级城镇养老人员待遇正常调整机制，建立土地退养补助金正常调整机制，按期调整征地养老待遇。健全医疗保障制度，稳步提高医疗保障水平。全面提升社保经办服务效能，规范征地项目的办理程序，完善工伤认定工作规范流程。</w:t>
      </w:r>
    </w:p>
    <w:p w:rsidR="00194F26" w:rsidRDefault="00194F26">
      <w:pPr>
        <w:spacing w:line="572" w:lineRule="exact"/>
        <w:ind w:firstLineChars="200" w:firstLine="602"/>
        <w:outlineLvl w:val="2"/>
        <w:rPr>
          <w:rFonts w:eastAsia="仿宋_GB2312"/>
          <w:sz w:val="30"/>
          <w:szCs w:val="30"/>
        </w:rPr>
      </w:pPr>
      <w:r>
        <w:rPr>
          <w:rFonts w:ascii="楷体_GB2312" w:eastAsia="楷体_GB2312" w:cs="楷体_GB2312" w:hint="eastAsia"/>
          <w:b/>
          <w:bCs/>
          <w:kern w:val="0"/>
          <w:sz w:val="30"/>
          <w:szCs w:val="30"/>
          <w:lang w:val="zh-TW"/>
        </w:rPr>
        <w:t>努力</w:t>
      </w:r>
      <w:r>
        <w:rPr>
          <w:rFonts w:ascii="楷体_GB2312" w:eastAsia="楷体_GB2312" w:cs="楷体_GB2312"/>
          <w:b/>
          <w:bCs/>
          <w:kern w:val="0"/>
          <w:sz w:val="30"/>
          <w:szCs w:val="30"/>
          <w:lang w:val="zh-TW"/>
        </w:rPr>
        <w:t>服务百姓安居</w:t>
      </w:r>
      <w:r>
        <w:rPr>
          <w:rFonts w:ascii="楷体_GB2312" w:eastAsia="楷体_GB2312" w:cs="楷体_GB2312" w:hint="eastAsia"/>
          <w:b/>
          <w:bCs/>
          <w:kern w:val="0"/>
          <w:sz w:val="30"/>
          <w:szCs w:val="30"/>
          <w:lang w:val="zh-TW"/>
        </w:rPr>
        <w:t>。</w:t>
      </w:r>
      <w:r>
        <w:rPr>
          <w:rFonts w:eastAsia="仿宋_GB2312" w:hint="eastAsia"/>
          <w:sz w:val="30"/>
          <w:szCs w:val="30"/>
        </w:rPr>
        <w:t>优化廉租住房、公共租赁住房、共有产权保障住房、征收安置住房“四位一体”的住房保障体系，推进大型居住社区建设与管理，完善</w:t>
      </w:r>
      <w:r>
        <w:rPr>
          <w:rFonts w:eastAsia="仿宋_GB2312"/>
          <w:sz w:val="30"/>
          <w:szCs w:val="30"/>
        </w:rPr>
        <w:t>公共服务设施</w:t>
      </w:r>
      <w:r>
        <w:rPr>
          <w:rFonts w:eastAsia="仿宋_GB2312" w:hint="eastAsia"/>
          <w:sz w:val="30"/>
          <w:szCs w:val="30"/>
        </w:rPr>
        <w:t>配套建设，</w:t>
      </w:r>
      <w:r>
        <w:rPr>
          <w:rFonts w:eastAsia="仿宋_GB2312"/>
          <w:sz w:val="30"/>
          <w:szCs w:val="30"/>
        </w:rPr>
        <w:t>以区属动迁安置房建设为抓手，推动全区在外过渡动迁居民安置问题早日解决</w:t>
      </w:r>
      <w:r>
        <w:rPr>
          <w:rFonts w:eastAsia="仿宋_GB2312" w:hint="eastAsia"/>
          <w:sz w:val="30"/>
          <w:szCs w:val="30"/>
        </w:rPr>
        <w:t>。</w:t>
      </w:r>
      <w:r>
        <w:rPr>
          <w:rFonts w:ascii="仿宋_GB2312" w:eastAsia="仿宋_GB2312" w:cs="仿宋_GB2312" w:hint="eastAsia"/>
          <w:bCs/>
          <w:sz w:val="30"/>
          <w:szCs w:val="30"/>
        </w:rPr>
        <w:t>坚持房地产市场调控政策不放松，</w:t>
      </w:r>
      <w:r>
        <w:rPr>
          <w:rFonts w:eastAsia="仿宋_GB2312" w:hint="eastAsia"/>
          <w:sz w:val="30"/>
          <w:szCs w:val="30"/>
        </w:rPr>
        <w:t>进一步完善租购并举住房体系，建立健全房地产市场发展长效机制，促进房地产市场平稳健康发展。</w:t>
      </w:r>
      <w:r>
        <w:rPr>
          <w:rFonts w:ascii="仿宋_GB2312" w:eastAsia="仿宋_GB2312" w:hAnsi="仿宋" w:cs="仿宋_GB2312" w:hint="eastAsia"/>
          <w:sz w:val="30"/>
          <w:szCs w:val="30"/>
        </w:rPr>
        <w:t>按照“留、改、拆并举，以保留保护为主”的原则，扎实推进旧住房修缮改造，保障居住品质，聚焦“城中村”项目</w:t>
      </w:r>
      <w:proofErr w:type="gramStart"/>
      <w:r>
        <w:rPr>
          <w:rFonts w:ascii="仿宋_GB2312" w:eastAsia="仿宋_GB2312" w:hAnsi="仿宋" w:cs="仿宋_GB2312" w:hint="eastAsia"/>
          <w:sz w:val="30"/>
          <w:szCs w:val="30"/>
        </w:rPr>
        <w:t>拔点净地</w:t>
      </w:r>
      <w:proofErr w:type="gramEnd"/>
      <w:r>
        <w:rPr>
          <w:rFonts w:ascii="仿宋_GB2312" w:eastAsia="仿宋_GB2312" w:hAnsi="仿宋" w:cs="仿宋_GB2312" w:hint="eastAsia"/>
          <w:sz w:val="30"/>
          <w:szCs w:val="30"/>
        </w:rPr>
        <w:t>，腾出发展空间，积极推进城市有机更新，</w:t>
      </w:r>
      <w:r>
        <w:rPr>
          <w:rFonts w:eastAsia="仿宋_GB2312"/>
          <w:sz w:val="30"/>
          <w:szCs w:val="30"/>
        </w:rPr>
        <w:t>计划五年内完成</w:t>
      </w:r>
      <w:r>
        <w:rPr>
          <w:rFonts w:ascii="仿宋_GB2312" w:eastAsia="仿宋_GB2312" w:hAnsi="仿宋" w:cs="仿宋_GB2312" w:hint="eastAsia"/>
          <w:sz w:val="30"/>
          <w:szCs w:val="30"/>
        </w:rPr>
        <w:t>300万平方米旧住房修缮改造，</w:t>
      </w:r>
      <w:r>
        <w:rPr>
          <w:rFonts w:eastAsia="仿宋_GB2312"/>
          <w:sz w:val="30"/>
          <w:szCs w:val="30"/>
        </w:rPr>
        <w:t>提高群众幸福感和获得感。</w:t>
      </w:r>
      <w:bookmarkEnd w:id="324"/>
      <w:bookmarkEnd w:id="325"/>
    </w:p>
    <w:p w:rsidR="00194F26" w:rsidRDefault="00194F26">
      <w:pPr>
        <w:pStyle w:val="2"/>
        <w:keepNext w:val="0"/>
        <w:keepLines w:val="0"/>
        <w:spacing w:line="572" w:lineRule="exact"/>
        <w:ind w:firstLine="600"/>
      </w:pPr>
      <w:bookmarkStart w:id="326" w:name="_Toc47849799"/>
      <w:bookmarkStart w:id="327" w:name="_Toc59035217"/>
      <w:bookmarkStart w:id="328" w:name="_Toc18639"/>
      <w:bookmarkStart w:id="329" w:name="_Toc26080"/>
      <w:bookmarkStart w:id="330" w:name="_Toc60416359"/>
      <w:bookmarkStart w:id="331" w:name="_Toc60587567"/>
      <w:bookmarkStart w:id="332" w:name="_Toc60828080"/>
      <w:bookmarkStart w:id="333" w:name="_Toc60828325"/>
      <w:r>
        <w:rPr>
          <w:rFonts w:hint="eastAsia"/>
        </w:rPr>
        <w:lastRenderedPageBreak/>
        <w:t>二、完善更加普惠便捷的社会民生事业</w:t>
      </w:r>
      <w:bookmarkEnd w:id="326"/>
      <w:bookmarkEnd w:id="327"/>
      <w:bookmarkEnd w:id="328"/>
      <w:bookmarkEnd w:id="329"/>
      <w:bookmarkEnd w:id="330"/>
      <w:bookmarkEnd w:id="331"/>
      <w:bookmarkEnd w:id="332"/>
      <w:bookmarkEnd w:id="333"/>
    </w:p>
    <w:p w:rsidR="00194F26" w:rsidRPr="00330802" w:rsidRDefault="00194F26" w:rsidP="00330802">
      <w:pPr>
        <w:spacing w:line="572" w:lineRule="exact"/>
        <w:ind w:firstLineChars="200" w:firstLine="570"/>
        <w:outlineLvl w:val="2"/>
        <w:rPr>
          <w:rFonts w:eastAsia="仿宋_GB2312"/>
          <w:spacing w:val="-4"/>
          <w:sz w:val="30"/>
          <w:szCs w:val="30"/>
          <w:lang w:val="zh-TW"/>
        </w:rPr>
      </w:pPr>
      <w:bookmarkStart w:id="334" w:name="_Toc47849800"/>
      <w:r w:rsidRPr="00232C2B">
        <w:rPr>
          <w:rFonts w:ascii="楷体_GB2312" w:eastAsia="楷体_GB2312"/>
          <w:b/>
          <w:bCs/>
          <w:spacing w:val="-8"/>
          <w:kern w:val="0"/>
          <w:sz w:val="30"/>
          <w:szCs w:val="30"/>
        </w:rPr>
        <w:t>打造</w:t>
      </w:r>
      <w:r w:rsidRPr="00232C2B">
        <w:rPr>
          <w:rFonts w:ascii="楷体_GB2312" w:eastAsia="楷体_GB2312" w:hint="eastAsia"/>
          <w:b/>
          <w:bCs/>
          <w:spacing w:val="-8"/>
          <w:kern w:val="0"/>
          <w:sz w:val="30"/>
          <w:szCs w:val="30"/>
        </w:rPr>
        <w:t>优质</w:t>
      </w:r>
      <w:r w:rsidRPr="00232C2B">
        <w:rPr>
          <w:rFonts w:ascii="楷体_GB2312" w:eastAsia="楷体_GB2312"/>
          <w:b/>
          <w:bCs/>
          <w:spacing w:val="-8"/>
          <w:kern w:val="0"/>
          <w:sz w:val="30"/>
          <w:szCs w:val="30"/>
        </w:rPr>
        <w:t>均衡</w:t>
      </w:r>
      <w:r w:rsidRPr="00232C2B">
        <w:rPr>
          <w:rFonts w:ascii="楷体_GB2312" w:eastAsia="楷体_GB2312" w:hint="eastAsia"/>
          <w:b/>
          <w:bCs/>
          <w:spacing w:val="-8"/>
          <w:kern w:val="0"/>
          <w:sz w:val="30"/>
          <w:szCs w:val="30"/>
        </w:rPr>
        <w:t>的现代</w:t>
      </w:r>
      <w:r w:rsidRPr="00232C2B">
        <w:rPr>
          <w:rFonts w:ascii="楷体_GB2312" w:eastAsia="楷体_GB2312"/>
          <w:b/>
          <w:bCs/>
          <w:spacing w:val="-8"/>
          <w:kern w:val="0"/>
          <w:sz w:val="30"/>
          <w:szCs w:val="30"/>
        </w:rPr>
        <w:t>教育</w:t>
      </w:r>
      <w:r w:rsidRPr="00232C2B">
        <w:rPr>
          <w:rFonts w:ascii="楷体_GB2312" w:eastAsia="楷体_GB2312" w:hint="eastAsia"/>
          <w:b/>
          <w:bCs/>
          <w:spacing w:val="-8"/>
          <w:kern w:val="0"/>
          <w:sz w:val="30"/>
          <w:szCs w:val="30"/>
        </w:rPr>
        <w:t>体系。</w:t>
      </w:r>
      <w:r w:rsidR="00330802" w:rsidRPr="00330802">
        <w:rPr>
          <w:rFonts w:eastAsia="仿宋_GB2312" w:hint="eastAsia"/>
          <w:spacing w:val="-4"/>
          <w:sz w:val="30"/>
          <w:szCs w:val="30"/>
          <w:lang w:val="zh-TW"/>
        </w:rPr>
        <w:t>深化教育综合改革，实施新时代教育评价改革，全面推进教育现代化。坚持五育并举，强化立德树人，推进“养正达人”德育建设。深入探索学前教育“雁阵”发展，推动学前教育公益普惠，聚力推进优质园创建。推进集团化办学，做强优质初中品牌，推进“城乡学校携手共进计划”，促进义务教育优质均衡。深化高中育人方式改革，构建富有个性化的特色高中品牌，打造一流的高中集群。探索在岗人员</w:t>
      </w:r>
      <w:r w:rsidR="008E2967" w:rsidRPr="00330802">
        <w:rPr>
          <w:rFonts w:eastAsia="仿宋_GB2312" w:hint="eastAsia"/>
          <w:spacing w:val="-4"/>
          <w:sz w:val="30"/>
          <w:szCs w:val="30"/>
          <w:lang w:val="zh-TW"/>
        </w:rPr>
        <w:t>“双元制”</w:t>
      </w:r>
      <w:r w:rsidR="008E2967" w:rsidRPr="00330802">
        <w:rPr>
          <w:rStyle w:val="a8"/>
          <w:rFonts w:ascii="仿宋_GB2312" w:cs="仿宋_GB2312" w:hint="eastAsia"/>
          <w:sz w:val="36"/>
          <w:szCs w:val="36"/>
        </w:rPr>
        <w:footnoteReference w:id="23"/>
      </w:r>
      <w:r w:rsidR="00330802" w:rsidRPr="00330802">
        <w:rPr>
          <w:rFonts w:eastAsia="仿宋_GB2312" w:hint="eastAsia"/>
          <w:spacing w:val="-4"/>
          <w:sz w:val="30"/>
          <w:szCs w:val="30"/>
          <w:lang w:val="zh-TW"/>
        </w:rPr>
        <w:t>，提升职业教育服务能级，创建新型五年一贯制职业学院，促进产教深度融合。创新开放学历教育模式，加速构建泛在可选的终身教育服务体系。统筹优化区域教育资源均衡配置，启动</w:t>
      </w:r>
      <w:r w:rsidR="00330802" w:rsidRPr="00330802">
        <w:rPr>
          <w:rFonts w:eastAsia="仿宋_GB2312" w:hint="eastAsia"/>
          <w:spacing w:val="-4"/>
          <w:sz w:val="30"/>
          <w:szCs w:val="30"/>
          <w:lang w:val="zh-TW"/>
        </w:rPr>
        <w:t>10</w:t>
      </w:r>
      <w:r w:rsidR="00330802" w:rsidRPr="00330802">
        <w:rPr>
          <w:rFonts w:eastAsia="仿宋_GB2312" w:hint="eastAsia"/>
          <w:spacing w:val="-4"/>
          <w:sz w:val="30"/>
          <w:szCs w:val="30"/>
          <w:lang w:val="zh-TW"/>
        </w:rPr>
        <w:t>所老城区学校升级改造，迁建开放大学，与上海外国语大学合作办学新建</w:t>
      </w:r>
      <w:proofErr w:type="gramStart"/>
      <w:r w:rsidR="00330802" w:rsidRPr="00330802">
        <w:rPr>
          <w:rFonts w:eastAsia="仿宋_GB2312" w:hint="eastAsia"/>
          <w:spacing w:val="-4"/>
          <w:sz w:val="30"/>
          <w:szCs w:val="30"/>
          <w:lang w:val="zh-TW"/>
        </w:rPr>
        <w:t>松江云</w:t>
      </w:r>
      <w:proofErr w:type="gramEnd"/>
      <w:r w:rsidR="00330802" w:rsidRPr="00330802">
        <w:rPr>
          <w:rFonts w:eastAsia="仿宋_GB2312" w:hint="eastAsia"/>
          <w:spacing w:val="-4"/>
          <w:sz w:val="30"/>
          <w:szCs w:val="30"/>
          <w:lang w:val="zh-TW"/>
        </w:rPr>
        <w:t>间中学、云间小学，全力引进</w:t>
      </w:r>
      <w:r w:rsidR="00330802" w:rsidRPr="00330802">
        <w:rPr>
          <w:rFonts w:eastAsia="仿宋_GB2312" w:hint="eastAsia"/>
          <w:spacing w:val="-4"/>
          <w:sz w:val="30"/>
          <w:szCs w:val="30"/>
          <w:lang w:val="zh-TW"/>
        </w:rPr>
        <w:t>1-2</w:t>
      </w:r>
      <w:r w:rsidR="00330802" w:rsidRPr="00330802">
        <w:rPr>
          <w:rFonts w:eastAsia="仿宋_GB2312" w:hint="eastAsia"/>
          <w:spacing w:val="-4"/>
          <w:sz w:val="30"/>
          <w:szCs w:val="30"/>
          <w:lang w:val="zh-TW"/>
        </w:rPr>
        <w:t>所市实验性示范性高中。继续深化地校合作，构筑松江“环大学城基础教育新高地”，全面提升松江教育品质。深化考试招生改革，实施民办义务教育阶段学校与公办学校同步要求、同步管理，加强对国际学校和境外课程的监督与管理。依法规范校外</w:t>
      </w:r>
      <w:proofErr w:type="gramStart"/>
      <w:r w:rsidR="00330802" w:rsidRPr="00330802">
        <w:rPr>
          <w:rFonts w:eastAsia="仿宋_GB2312" w:hint="eastAsia"/>
          <w:spacing w:val="-4"/>
          <w:sz w:val="30"/>
          <w:szCs w:val="30"/>
          <w:lang w:val="zh-TW"/>
        </w:rPr>
        <w:t>教育线</w:t>
      </w:r>
      <w:proofErr w:type="gramEnd"/>
      <w:r w:rsidR="00330802" w:rsidRPr="00330802">
        <w:rPr>
          <w:rFonts w:eastAsia="仿宋_GB2312" w:hint="eastAsia"/>
          <w:spacing w:val="-4"/>
          <w:sz w:val="30"/>
          <w:szCs w:val="30"/>
          <w:lang w:val="zh-TW"/>
        </w:rPr>
        <w:t>上、线下培训市场秩序。健全未成年人权益保护机制，落实中小学幼儿园风险防控体系建设。全面深化人事制度改革，实施教师全员竞聘上岗，促进教师队伍专业化发展，优化学校人员配置。深度探索教育信息化，实现信息技术与教育教学深度融合，促进“互联网</w:t>
      </w:r>
      <w:r w:rsidR="00330802" w:rsidRPr="00330802">
        <w:rPr>
          <w:rFonts w:eastAsia="仿宋_GB2312" w:hint="eastAsia"/>
          <w:spacing w:val="-4"/>
          <w:sz w:val="30"/>
          <w:szCs w:val="30"/>
          <w:lang w:val="zh-TW"/>
        </w:rPr>
        <w:t>+</w:t>
      </w:r>
      <w:r w:rsidR="00330802" w:rsidRPr="00330802">
        <w:rPr>
          <w:rFonts w:eastAsia="仿宋_GB2312" w:hint="eastAsia"/>
          <w:spacing w:val="-4"/>
          <w:sz w:val="30"/>
          <w:szCs w:val="30"/>
          <w:lang w:val="zh-TW"/>
        </w:rPr>
        <w:t>教育”持续健康发展。</w:t>
      </w:r>
    </w:p>
    <w:p w:rsidR="002D0D87" w:rsidRDefault="002D0D87" w:rsidP="003E340B">
      <w:pPr>
        <w:spacing w:afterLines="20" w:line="480" w:lineRule="exact"/>
        <w:jc w:val="center"/>
        <w:outlineLvl w:val="2"/>
        <w:rPr>
          <w:rFonts w:ascii="黑体" w:eastAsia="黑体" w:hAnsi="黑体" w:cs="仿宋_GB2312"/>
          <w:bCs/>
          <w:sz w:val="30"/>
          <w:szCs w:val="30"/>
        </w:rPr>
      </w:pPr>
    </w:p>
    <w:p w:rsidR="002D0D87" w:rsidRDefault="002D0D87" w:rsidP="003E340B">
      <w:pPr>
        <w:spacing w:afterLines="20" w:line="480" w:lineRule="exact"/>
        <w:outlineLvl w:val="2"/>
        <w:rPr>
          <w:rFonts w:ascii="黑体" w:eastAsia="黑体" w:hAnsi="黑体" w:cs="仿宋_GB2312"/>
          <w:bCs/>
          <w:sz w:val="30"/>
          <w:szCs w:val="30"/>
        </w:rPr>
      </w:pPr>
    </w:p>
    <w:p w:rsidR="0023764F" w:rsidRDefault="00194F26" w:rsidP="003E340B">
      <w:pPr>
        <w:spacing w:afterLines="20" w:line="480" w:lineRule="exact"/>
        <w:jc w:val="center"/>
        <w:outlineLvl w:val="2"/>
        <w:rPr>
          <w:rFonts w:ascii="黑体" w:eastAsia="黑体" w:hAnsi="黑体" w:cs="仿宋_GB2312"/>
          <w:bCs/>
          <w:sz w:val="30"/>
          <w:szCs w:val="30"/>
        </w:rPr>
      </w:pPr>
      <w:r w:rsidRPr="00232C2B">
        <w:rPr>
          <w:rFonts w:ascii="黑体" w:eastAsia="黑体" w:hAnsi="黑体" w:cs="仿宋_GB2312" w:hint="eastAsia"/>
          <w:bCs/>
          <w:sz w:val="30"/>
          <w:szCs w:val="30"/>
        </w:rPr>
        <w:lastRenderedPageBreak/>
        <w:t>表2 教育领域重点项目</w:t>
      </w:r>
    </w:p>
    <w:tbl>
      <w:tblPr>
        <w:tblW w:w="5158" w:type="pct"/>
        <w:jc w:val="center"/>
        <w:tblBorders>
          <w:top w:val="single" w:sz="8" w:space="0" w:color="auto"/>
          <w:left w:val="single" w:sz="8" w:space="0" w:color="auto"/>
          <w:bottom w:val="single" w:sz="8" w:space="0" w:color="auto"/>
          <w:right w:val="single" w:sz="8" w:space="0" w:color="auto"/>
          <w:insideH w:val="single" w:sz="4" w:space="0" w:color="000000"/>
          <w:insideV w:val="single" w:sz="4" w:space="0" w:color="000000"/>
        </w:tblBorders>
        <w:tblLayout w:type="fixed"/>
        <w:tblCellMar>
          <w:left w:w="0" w:type="dxa"/>
          <w:right w:w="0" w:type="dxa"/>
        </w:tblCellMar>
        <w:tblLook w:val="04A0"/>
      </w:tblPr>
      <w:tblGrid>
        <w:gridCol w:w="2233"/>
        <w:gridCol w:w="6804"/>
      </w:tblGrid>
      <w:tr w:rsidR="0023764F" w:rsidTr="0023764F">
        <w:trPr>
          <w:trHeight w:val="500"/>
          <w:jc w:val="center"/>
        </w:trPr>
        <w:tc>
          <w:tcPr>
            <w:tcW w:w="2233" w:type="dxa"/>
            <w:noWrap/>
            <w:tcMar>
              <w:top w:w="15" w:type="dxa"/>
              <w:left w:w="15" w:type="dxa"/>
              <w:right w:w="15" w:type="dxa"/>
            </w:tcMar>
            <w:vAlign w:val="center"/>
          </w:tcPr>
          <w:p w:rsidR="0023764F" w:rsidRPr="0023764F" w:rsidRDefault="0023764F" w:rsidP="00CE422D">
            <w:pPr>
              <w:jc w:val="center"/>
              <w:textAlignment w:val="center"/>
              <w:rPr>
                <w:rFonts w:ascii="黑体" w:eastAsia="黑体" w:hAnsi="仿宋_GB2312" w:cs="仿宋_GB2312"/>
                <w:kern w:val="0"/>
                <w:sz w:val="24"/>
                <w:szCs w:val="24"/>
              </w:rPr>
            </w:pPr>
            <w:r>
              <w:rPr>
                <w:rFonts w:ascii="黑体" w:eastAsia="黑体" w:hAnsi="仿宋_GB2312" w:cs="仿宋_GB2312" w:hint="eastAsia"/>
                <w:kern w:val="0"/>
                <w:sz w:val="24"/>
                <w:szCs w:val="24"/>
              </w:rPr>
              <w:t>类  别</w:t>
            </w:r>
          </w:p>
        </w:tc>
        <w:tc>
          <w:tcPr>
            <w:tcW w:w="6804" w:type="dxa"/>
            <w:noWrap/>
            <w:tcMar>
              <w:top w:w="15" w:type="dxa"/>
              <w:left w:w="15" w:type="dxa"/>
              <w:right w:w="15" w:type="dxa"/>
            </w:tcMar>
            <w:vAlign w:val="center"/>
          </w:tcPr>
          <w:p w:rsidR="0023764F" w:rsidRPr="0023764F" w:rsidRDefault="0023764F" w:rsidP="00CE422D">
            <w:pPr>
              <w:jc w:val="center"/>
              <w:textAlignment w:val="center"/>
              <w:rPr>
                <w:rFonts w:ascii="黑体" w:eastAsia="黑体" w:hAnsi="仿宋_GB2312" w:cs="仿宋_GB2312"/>
                <w:kern w:val="0"/>
                <w:sz w:val="24"/>
                <w:szCs w:val="24"/>
              </w:rPr>
            </w:pPr>
            <w:r>
              <w:rPr>
                <w:rFonts w:ascii="黑体" w:eastAsia="黑体" w:hAnsi="仿宋_GB2312" w:cs="仿宋_GB2312" w:hint="eastAsia"/>
                <w:kern w:val="0"/>
                <w:sz w:val="24"/>
                <w:szCs w:val="24"/>
              </w:rPr>
              <w:t xml:space="preserve">项 </w:t>
            </w:r>
            <w:r w:rsidR="0030254A">
              <w:rPr>
                <w:rFonts w:ascii="黑体" w:eastAsia="黑体" w:hAnsi="仿宋_GB2312" w:cs="仿宋_GB2312" w:hint="eastAsia"/>
                <w:kern w:val="0"/>
                <w:sz w:val="24"/>
                <w:szCs w:val="24"/>
              </w:rPr>
              <w:t xml:space="preserve"> </w:t>
            </w:r>
            <w:r>
              <w:rPr>
                <w:rFonts w:ascii="黑体" w:eastAsia="黑体" w:hAnsi="仿宋_GB2312" w:cs="仿宋_GB2312" w:hint="eastAsia"/>
                <w:kern w:val="0"/>
                <w:sz w:val="24"/>
                <w:szCs w:val="24"/>
              </w:rPr>
              <w:t xml:space="preserve"> 目</w:t>
            </w:r>
            <w:r w:rsidR="0030254A">
              <w:rPr>
                <w:rFonts w:ascii="黑体" w:eastAsia="黑体" w:hAnsi="仿宋_GB2312" w:cs="仿宋_GB2312" w:hint="eastAsia"/>
                <w:kern w:val="0"/>
                <w:sz w:val="24"/>
                <w:szCs w:val="24"/>
              </w:rPr>
              <w:t xml:space="preserve">   名   称</w:t>
            </w:r>
          </w:p>
        </w:tc>
      </w:tr>
      <w:tr w:rsidR="0023764F" w:rsidTr="0023764F">
        <w:trPr>
          <w:trHeight w:val="581"/>
          <w:jc w:val="center"/>
        </w:trPr>
        <w:tc>
          <w:tcPr>
            <w:tcW w:w="2233" w:type="dxa"/>
            <w:vMerge w:val="restart"/>
            <w:noWrap/>
            <w:tcMar>
              <w:top w:w="15" w:type="dxa"/>
              <w:left w:w="15" w:type="dxa"/>
              <w:right w:w="15" w:type="dxa"/>
            </w:tcMar>
            <w:vAlign w:val="center"/>
          </w:tcPr>
          <w:p w:rsidR="0023764F" w:rsidRDefault="0023764F" w:rsidP="00CE422D">
            <w:pPr>
              <w:jc w:val="center"/>
              <w:textAlignment w:val="center"/>
              <w:rPr>
                <w:rFonts w:ascii="仿宋_GB2312" w:eastAsia="仿宋_GB2312" w:hAnsi="仿宋_GB2312" w:cs="仿宋_GB2312"/>
                <w:sz w:val="24"/>
                <w:szCs w:val="24"/>
              </w:rPr>
            </w:pPr>
            <w:r w:rsidRPr="0023764F">
              <w:rPr>
                <w:rFonts w:ascii="楷体_GB2312" w:eastAsia="楷体_GB2312" w:hAnsi="楷体_GB2312" w:cs="楷体_GB2312" w:hint="eastAsia"/>
                <w:b/>
                <w:bCs/>
                <w:kern w:val="0"/>
                <w:sz w:val="24"/>
                <w:szCs w:val="24"/>
              </w:rPr>
              <w:t>教育资源均衡配置</w:t>
            </w:r>
          </w:p>
        </w:tc>
        <w:tc>
          <w:tcPr>
            <w:tcW w:w="6804" w:type="dxa"/>
            <w:tcMar>
              <w:top w:w="15" w:type="dxa"/>
              <w:left w:w="15" w:type="dxa"/>
              <w:right w:w="15" w:type="dxa"/>
            </w:tcMar>
            <w:vAlign w:val="center"/>
          </w:tcPr>
          <w:p w:rsidR="0023764F" w:rsidRDefault="0023764F" w:rsidP="00CE422D">
            <w:pPr>
              <w:jc w:val="left"/>
              <w:textAlignment w:val="center"/>
              <w:rPr>
                <w:rFonts w:ascii="仿宋_GB2312" w:eastAsia="仿宋_GB2312" w:hAnsi="仿宋_GB2312" w:cs="仿宋_GB2312"/>
                <w:sz w:val="24"/>
                <w:szCs w:val="24"/>
              </w:rPr>
            </w:pPr>
            <w:r>
              <w:rPr>
                <w:rFonts w:ascii="仿宋_GB2312" w:eastAsia="仿宋_GB2312" w:hAnsi="仿宋_GB2312" w:cs="仿宋_GB2312" w:hint="eastAsia"/>
                <w:kern w:val="0"/>
                <w:sz w:val="24"/>
                <w:szCs w:val="24"/>
              </w:rPr>
              <w:t>新建</w:t>
            </w:r>
            <w:proofErr w:type="gramStart"/>
            <w:r>
              <w:rPr>
                <w:rFonts w:ascii="仿宋_GB2312" w:eastAsia="仿宋_GB2312" w:hAnsi="仿宋_GB2312" w:cs="仿宋_GB2312" w:hint="eastAsia"/>
                <w:kern w:val="0"/>
                <w:sz w:val="24"/>
                <w:szCs w:val="24"/>
              </w:rPr>
              <w:t>松江云</w:t>
            </w:r>
            <w:proofErr w:type="gramEnd"/>
            <w:r>
              <w:rPr>
                <w:rFonts w:ascii="仿宋_GB2312" w:eastAsia="仿宋_GB2312" w:hAnsi="仿宋_GB2312" w:cs="仿宋_GB2312" w:hint="eastAsia"/>
                <w:kern w:val="0"/>
                <w:sz w:val="24"/>
                <w:szCs w:val="24"/>
              </w:rPr>
              <w:t>间中学、云间小学，与上海外国语大学合作办学。</w:t>
            </w:r>
          </w:p>
        </w:tc>
      </w:tr>
      <w:tr w:rsidR="0023764F" w:rsidTr="0023764F">
        <w:trPr>
          <w:trHeight w:val="546"/>
          <w:jc w:val="center"/>
        </w:trPr>
        <w:tc>
          <w:tcPr>
            <w:tcW w:w="2233" w:type="dxa"/>
            <w:vMerge/>
            <w:noWrap/>
            <w:tcMar>
              <w:top w:w="15" w:type="dxa"/>
              <w:left w:w="15" w:type="dxa"/>
              <w:right w:w="15" w:type="dxa"/>
            </w:tcMar>
            <w:vAlign w:val="center"/>
          </w:tcPr>
          <w:p w:rsidR="0023764F" w:rsidRDefault="0023764F" w:rsidP="00CE422D">
            <w:pPr>
              <w:jc w:val="center"/>
              <w:rPr>
                <w:rFonts w:ascii="仿宋_GB2312" w:eastAsia="仿宋_GB2312" w:hAnsi="仿宋_GB2312" w:cs="仿宋_GB2312"/>
                <w:sz w:val="24"/>
                <w:szCs w:val="24"/>
              </w:rPr>
            </w:pPr>
          </w:p>
        </w:tc>
        <w:tc>
          <w:tcPr>
            <w:tcW w:w="6804" w:type="dxa"/>
            <w:noWrap/>
            <w:tcMar>
              <w:top w:w="15" w:type="dxa"/>
              <w:left w:w="15" w:type="dxa"/>
              <w:right w:w="15" w:type="dxa"/>
            </w:tcMar>
            <w:vAlign w:val="center"/>
          </w:tcPr>
          <w:p w:rsidR="0023764F" w:rsidRDefault="0023764F" w:rsidP="00CE422D">
            <w:pPr>
              <w:jc w:val="left"/>
              <w:textAlignment w:val="center"/>
              <w:rPr>
                <w:rFonts w:ascii="仿宋_GB2312" w:eastAsia="仿宋_GB2312" w:hAnsi="仿宋_GB2312" w:cs="仿宋_GB2312"/>
                <w:sz w:val="24"/>
                <w:szCs w:val="24"/>
              </w:rPr>
            </w:pPr>
            <w:r>
              <w:rPr>
                <w:rFonts w:ascii="仿宋_GB2312" w:eastAsia="仿宋_GB2312" w:hAnsi="仿宋_GB2312" w:cs="仿宋_GB2312" w:hint="eastAsia"/>
                <w:kern w:val="0"/>
                <w:sz w:val="24"/>
                <w:szCs w:val="24"/>
              </w:rPr>
              <w:t>启动10所老城区学校升级改造。</w:t>
            </w:r>
          </w:p>
        </w:tc>
      </w:tr>
      <w:tr w:rsidR="0023764F" w:rsidTr="0023764F">
        <w:trPr>
          <w:trHeight w:val="546"/>
          <w:jc w:val="center"/>
        </w:trPr>
        <w:tc>
          <w:tcPr>
            <w:tcW w:w="2233" w:type="dxa"/>
            <w:vMerge/>
            <w:noWrap/>
            <w:tcMar>
              <w:top w:w="15" w:type="dxa"/>
              <w:left w:w="15" w:type="dxa"/>
              <w:right w:w="15" w:type="dxa"/>
            </w:tcMar>
            <w:vAlign w:val="center"/>
          </w:tcPr>
          <w:p w:rsidR="0023764F" w:rsidRDefault="0023764F" w:rsidP="00CE422D">
            <w:pPr>
              <w:jc w:val="center"/>
              <w:rPr>
                <w:rFonts w:ascii="仿宋_GB2312" w:eastAsia="仿宋_GB2312" w:hAnsi="仿宋_GB2312" w:cs="仿宋_GB2312"/>
                <w:sz w:val="24"/>
                <w:szCs w:val="24"/>
              </w:rPr>
            </w:pPr>
          </w:p>
        </w:tc>
        <w:tc>
          <w:tcPr>
            <w:tcW w:w="6804" w:type="dxa"/>
            <w:noWrap/>
            <w:tcMar>
              <w:top w:w="15" w:type="dxa"/>
              <w:left w:w="15" w:type="dxa"/>
              <w:right w:w="15" w:type="dxa"/>
            </w:tcMar>
            <w:vAlign w:val="center"/>
          </w:tcPr>
          <w:p w:rsidR="0023764F" w:rsidRDefault="0023764F" w:rsidP="00CE422D">
            <w:pPr>
              <w:jc w:val="left"/>
              <w:textAlignment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全力引进1-2所市实验性示范性高中。</w:t>
            </w:r>
          </w:p>
        </w:tc>
      </w:tr>
      <w:tr w:rsidR="0023764F" w:rsidTr="0023764F">
        <w:trPr>
          <w:trHeight w:val="546"/>
          <w:jc w:val="center"/>
        </w:trPr>
        <w:tc>
          <w:tcPr>
            <w:tcW w:w="2233" w:type="dxa"/>
            <w:vMerge/>
            <w:noWrap/>
            <w:tcMar>
              <w:top w:w="15" w:type="dxa"/>
              <w:left w:w="15" w:type="dxa"/>
              <w:right w:w="15" w:type="dxa"/>
            </w:tcMar>
            <w:vAlign w:val="center"/>
          </w:tcPr>
          <w:p w:rsidR="0023764F" w:rsidRDefault="0023764F" w:rsidP="00CE422D">
            <w:pPr>
              <w:jc w:val="center"/>
              <w:rPr>
                <w:rFonts w:ascii="仿宋_GB2312" w:eastAsia="仿宋_GB2312" w:hAnsi="仿宋_GB2312" w:cs="仿宋_GB2312"/>
                <w:sz w:val="24"/>
                <w:szCs w:val="24"/>
              </w:rPr>
            </w:pPr>
          </w:p>
        </w:tc>
        <w:tc>
          <w:tcPr>
            <w:tcW w:w="6804" w:type="dxa"/>
            <w:noWrap/>
            <w:tcMar>
              <w:top w:w="15" w:type="dxa"/>
              <w:left w:w="15" w:type="dxa"/>
              <w:right w:w="15" w:type="dxa"/>
            </w:tcMar>
            <w:vAlign w:val="center"/>
          </w:tcPr>
          <w:p w:rsidR="0023764F" w:rsidRDefault="0023764F" w:rsidP="00CE422D">
            <w:pPr>
              <w:jc w:val="left"/>
              <w:textAlignment w:val="center"/>
              <w:rPr>
                <w:rFonts w:ascii="仿宋_GB2312" w:eastAsia="仿宋_GB2312" w:hAnsi="仿宋_GB2312" w:cs="仿宋_GB2312"/>
                <w:spacing w:val="-6"/>
                <w:sz w:val="24"/>
                <w:szCs w:val="24"/>
              </w:rPr>
            </w:pPr>
            <w:r w:rsidRPr="0023764F">
              <w:rPr>
                <w:rFonts w:ascii="仿宋_GB2312" w:eastAsia="仿宋_GB2312" w:hAnsi="仿宋_GB2312" w:cs="仿宋_GB2312" w:hint="eastAsia"/>
                <w:kern w:val="0"/>
                <w:sz w:val="24"/>
                <w:szCs w:val="24"/>
              </w:rPr>
              <w:t>推进“一网、</w:t>
            </w:r>
            <w:proofErr w:type="gramStart"/>
            <w:r w:rsidRPr="0023764F">
              <w:rPr>
                <w:rFonts w:ascii="仿宋_GB2312" w:eastAsia="仿宋_GB2312" w:hAnsi="仿宋_GB2312" w:cs="仿宋_GB2312" w:hint="eastAsia"/>
                <w:kern w:val="0"/>
                <w:sz w:val="24"/>
                <w:szCs w:val="24"/>
              </w:rPr>
              <w:t>一</w:t>
            </w:r>
            <w:proofErr w:type="gramEnd"/>
            <w:r w:rsidRPr="0023764F">
              <w:rPr>
                <w:rFonts w:ascii="仿宋_GB2312" w:eastAsia="仿宋_GB2312" w:hAnsi="仿宋_GB2312" w:cs="仿宋_GB2312" w:hint="eastAsia"/>
                <w:kern w:val="0"/>
                <w:sz w:val="24"/>
                <w:szCs w:val="24"/>
              </w:rPr>
              <w:t>中心、</w:t>
            </w:r>
            <w:proofErr w:type="gramStart"/>
            <w:r w:rsidRPr="0023764F">
              <w:rPr>
                <w:rFonts w:ascii="仿宋_GB2312" w:eastAsia="仿宋_GB2312" w:hAnsi="仿宋_GB2312" w:cs="仿宋_GB2312" w:hint="eastAsia"/>
                <w:kern w:val="0"/>
                <w:sz w:val="24"/>
                <w:szCs w:val="24"/>
              </w:rPr>
              <w:t>一</w:t>
            </w:r>
            <w:proofErr w:type="gramEnd"/>
            <w:r w:rsidRPr="0023764F">
              <w:rPr>
                <w:rFonts w:ascii="仿宋_GB2312" w:eastAsia="仿宋_GB2312" w:hAnsi="仿宋_GB2312" w:cs="仿宋_GB2312" w:hint="eastAsia"/>
                <w:kern w:val="0"/>
                <w:sz w:val="24"/>
                <w:szCs w:val="24"/>
              </w:rPr>
              <w:t>平台”建设，促进智慧教育常态化应用。</w:t>
            </w:r>
          </w:p>
        </w:tc>
      </w:tr>
      <w:tr w:rsidR="0023764F" w:rsidTr="0023764F">
        <w:trPr>
          <w:trHeight w:val="763"/>
          <w:jc w:val="center"/>
        </w:trPr>
        <w:tc>
          <w:tcPr>
            <w:tcW w:w="2233" w:type="dxa"/>
            <w:vMerge w:val="restart"/>
            <w:noWrap/>
            <w:tcMar>
              <w:top w:w="15" w:type="dxa"/>
              <w:left w:w="15" w:type="dxa"/>
              <w:right w:w="15" w:type="dxa"/>
            </w:tcMar>
            <w:vAlign w:val="center"/>
          </w:tcPr>
          <w:p w:rsidR="0023764F" w:rsidRDefault="0023764F" w:rsidP="00CE422D">
            <w:pPr>
              <w:jc w:val="center"/>
              <w:textAlignment w:val="center"/>
              <w:rPr>
                <w:rFonts w:ascii="仿宋_GB2312" w:eastAsia="仿宋_GB2312" w:hAnsi="仿宋_GB2312" w:cs="仿宋_GB2312"/>
                <w:sz w:val="24"/>
                <w:szCs w:val="24"/>
              </w:rPr>
            </w:pPr>
            <w:r w:rsidRPr="0023764F">
              <w:rPr>
                <w:rFonts w:ascii="楷体_GB2312" w:eastAsia="楷体_GB2312" w:hAnsi="楷体_GB2312" w:cs="楷体_GB2312" w:hint="eastAsia"/>
                <w:b/>
                <w:bCs/>
                <w:kern w:val="0"/>
                <w:sz w:val="24"/>
                <w:szCs w:val="24"/>
              </w:rPr>
              <w:t>打造一流基础教育</w:t>
            </w:r>
          </w:p>
        </w:tc>
        <w:tc>
          <w:tcPr>
            <w:tcW w:w="6804" w:type="dxa"/>
            <w:tcMar>
              <w:top w:w="15" w:type="dxa"/>
              <w:left w:w="15" w:type="dxa"/>
              <w:right w:w="15" w:type="dxa"/>
            </w:tcMar>
            <w:vAlign w:val="center"/>
          </w:tcPr>
          <w:p w:rsidR="0023764F" w:rsidRDefault="0023764F" w:rsidP="00CE422D">
            <w:pPr>
              <w:jc w:val="left"/>
              <w:textAlignment w:val="center"/>
              <w:rPr>
                <w:rFonts w:ascii="仿宋_GB2312" w:eastAsia="仿宋_GB2312" w:hAnsi="仿宋_GB2312" w:cs="仿宋_GB2312"/>
                <w:sz w:val="24"/>
                <w:szCs w:val="24"/>
              </w:rPr>
            </w:pPr>
            <w:r>
              <w:rPr>
                <w:rFonts w:ascii="仿宋_GB2312" w:eastAsia="仿宋_GB2312" w:hAnsi="仿宋_GB2312" w:cs="仿宋_GB2312" w:hint="eastAsia"/>
                <w:kern w:val="0"/>
                <w:sz w:val="24"/>
                <w:szCs w:val="24"/>
              </w:rPr>
              <w:t>开展“云间课程与教学”系列区域活动，深化课程教学改革，建设区域重点学科。</w:t>
            </w:r>
          </w:p>
        </w:tc>
      </w:tr>
      <w:tr w:rsidR="0023764F" w:rsidTr="0023764F">
        <w:trPr>
          <w:trHeight w:val="849"/>
          <w:jc w:val="center"/>
        </w:trPr>
        <w:tc>
          <w:tcPr>
            <w:tcW w:w="2233" w:type="dxa"/>
            <w:vMerge/>
            <w:noWrap/>
            <w:tcMar>
              <w:top w:w="15" w:type="dxa"/>
              <w:left w:w="15" w:type="dxa"/>
              <w:right w:w="15" w:type="dxa"/>
            </w:tcMar>
            <w:vAlign w:val="center"/>
          </w:tcPr>
          <w:p w:rsidR="0023764F" w:rsidRDefault="0023764F" w:rsidP="00CE422D">
            <w:pPr>
              <w:jc w:val="center"/>
              <w:textAlignment w:val="center"/>
              <w:rPr>
                <w:rFonts w:ascii="仿宋_GB2312" w:eastAsia="仿宋_GB2312" w:hAnsi="仿宋_GB2312" w:cs="仿宋_GB2312"/>
                <w:kern w:val="0"/>
                <w:sz w:val="24"/>
                <w:szCs w:val="24"/>
              </w:rPr>
            </w:pPr>
          </w:p>
        </w:tc>
        <w:tc>
          <w:tcPr>
            <w:tcW w:w="6804" w:type="dxa"/>
            <w:tcMar>
              <w:top w:w="15" w:type="dxa"/>
              <w:left w:w="15" w:type="dxa"/>
              <w:right w:w="15" w:type="dxa"/>
            </w:tcMar>
            <w:vAlign w:val="center"/>
          </w:tcPr>
          <w:p w:rsidR="0023764F" w:rsidRDefault="0023764F" w:rsidP="00CE422D">
            <w:pPr>
              <w:jc w:val="left"/>
              <w:textAlignment w:val="center"/>
              <w:rPr>
                <w:rFonts w:ascii="仿宋_GB2312" w:eastAsia="仿宋_GB2312" w:hAnsi="仿宋_GB2312" w:cs="仿宋_GB2312"/>
                <w:spacing w:val="-6"/>
                <w:kern w:val="0"/>
                <w:sz w:val="24"/>
                <w:szCs w:val="24"/>
              </w:rPr>
            </w:pPr>
            <w:r w:rsidRPr="0023764F">
              <w:rPr>
                <w:rFonts w:ascii="仿宋_GB2312" w:eastAsia="仿宋_GB2312" w:hAnsi="仿宋_GB2312" w:cs="仿宋_GB2312" w:hint="eastAsia"/>
                <w:kern w:val="0"/>
                <w:sz w:val="24"/>
                <w:szCs w:val="24"/>
              </w:rPr>
              <w:t>探索义务教育阶段“按学科单元教学指南编制国家课程校本化实施方案”，高中阶段“以学校创新实验室为平台的学校课程建设”。</w:t>
            </w:r>
          </w:p>
        </w:tc>
      </w:tr>
      <w:tr w:rsidR="0023764F" w:rsidTr="0023764F">
        <w:trPr>
          <w:trHeight w:val="1024"/>
          <w:jc w:val="center"/>
        </w:trPr>
        <w:tc>
          <w:tcPr>
            <w:tcW w:w="2233" w:type="dxa"/>
            <w:vMerge/>
            <w:noWrap/>
            <w:tcMar>
              <w:top w:w="15" w:type="dxa"/>
              <w:left w:w="15" w:type="dxa"/>
              <w:right w:w="15" w:type="dxa"/>
            </w:tcMar>
            <w:vAlign w:val="center"/>
          </w:tcPr>
          <w:p w:rsidR="0023764F" w:rsidRDefault="0023764F" w:rsidP="00CE422D">
            <w:pPr>
              <w:jc w:val="center"/>
              <w:rPr>
                <w:rFonts w:ascii="仿宋_GB2312" w:eastAsia="仿宋_GB2312" w:hAnsi="仿宋_GB2312" w:cs="仿宋_GB2312"/>
                <w:sz w:val="24"/>
                <w:szCs w:val="24"/>
              </w:rPr>
            </w:pPr>
          </w:p>
        </w:tc>
        <w:tc>
          <w:tcPr>
            <w:tcW w:w="6804" w:type="dxa"/>
            <w:noWrap/>
            <w:tcMar>
              <w:top w:w="15" w:type="dxa"/>
              <w:left w:w="15" w:type="dxa"/>
              <w:right w:w="15" w:type="dxa"/>
            </w:tcMar>
            <w:vAlign w:val="center"/>
          </w:tcPr>
          <w:p w:rsidR="0023764F" w:rsidRDefault="0023764F" w:rsidP="00CE422D">
            <w:pPr>
              <w:jc w:val="left"/>
              <w:textAlignment w:val="center"/>
              <w:rPr>
                <w:rFonts w:ascii="仿宋_GB2312" w:eastAsia="仿宋_GB2312" w:hAnsi="仿宋_GB2312" w:cs="仿宋_GB2312"/>
                <w:sz w:val="24"/>
                <w:szCs w:val="24"/>
              </w:rPr>
            </w:pPr>
            <w:r>
              <w:rPr>
                <w:rFonts w:ascii="仿宋_GB2312" w:eastAsia="仿宋_GB2312" w:hAnsi="仿宋_GB2312" w:cs="仿宋_GB2312" w:hint="eastAsia"/>
                <w:kern w:val="0"/>
                <w:sz w:val="24"/>
                <w:szCs w:val="24"/>
              </w:rPr>
              <w:t>建立科学系统的区域质量评价体系，运用“云间智慧教育”平台提升管理效益。</w:t>
            </w:r>
          </w:p>
        </w:tc>
      </w:tr>
      <w:tr w:rsidR="0023764F" w:rsidTr="0023764F">
        <w:trPr>
          <w:trHeight w:val="878"/>
          <w:jc w:val="center"/>
        </w:trPr>
        <w:tc>
          <w:tcPr>
            <w:tcW w:w="2233" w:type="dxa"/>
            <w:vMerge/>
            <w:noWrap/>
            <w:tcMar>
              <w:top w:w="15" w:type="dxa"/>
              <w:left w:w="15" w:type="dxa"/>
              <w:right w:w="15" w:type="dxa"/>
            </w:tcMar>
            <w:vAlign w:val="center"/>
          </w:tcPr>
          <w:p w:rsidR="0023764F" w:rsidRDefault="0023764F" w:rsidP="00CE422D">
            <w:pPr>
              <w:jc w:val="center"/>
              <w:rPr>
                <w:rFonts w:ascii="仿宋_GB2312" w:eastAsia="仿宋_GB2312" w:hAnsi="仿宋_GB2312" w:cs="仿宋_GB2312"/>
                <w:sz w:val="24"/>
                <w:szCs w:val="24"/>
              </w:rPr>
            </w:pPr>
          </w:p>
        </w:tc>
        <w:tc>
          <w:tcPr>
            <w:tcW w:w="6804" w:type="dxa"/>
            <w:noWrap/>
            <w:tcMar>
              <w:top w:w="15" w:type="dxa"/>
              <w:left w:w="15" w:type="dxa"/>
              <w:right w:w="15" w:type="dxa"/>
            </w:tcMar>
            <w:vAlign w:val="center"/>
          </w:tcPr>
          <w:p w:rsidR="0023764F" w:rsidRDefault="0023764F" w:rsidP="00CE422D">
            <w:pPr>
              <w:jc w:val="left"/>
              <w:textAlignment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推动2-3所市示范园、8-10所市一级园创建，建设松江区学前教育“雁阵”文化新</w:t>
            </w:r>
            <w:bookmarkStart w:id="335" w:name="_GoBack"/>
            <w:bookmarkEnd w:id="335"/>
            <w:r>
              <w:rPr>
                <w:rFonts w:ascii="仿宋_GB2312" w:eastAsia="仿宋_GB2312" w:hAnsi="仿宋_GB2312" w:cs="仿宋_GB2312" w:hint="eastAsia"/>
                <w:kern w:val="0"/>
                <w:sz w:val="24"/>
                <w:szCs w:val="24"/>
              </w:rPr>
              <w:t>体系。</w:t>
            </w:r>
          </w:p>
        </w:tc>
      </w:tr>
      <w:tr w:rsidR="0023764F" w:rsidTr="0023764F">
        <w:trPr>
          <w:trHeight w:val="1024"/>
          <w:jc w:val="center"/>
        </w:trPr>
        <w:tc>
          <w:tcPr>
            <w:tcW w:w="2233" w:type="dxa"/>
            <w:vMerge/>
            <w:noWrap/>
            <w:tcMar>
              <w:top w:w="15" w:type="dxa"/>
              <w:left w:w="15" w:type="dxa"/>
              <w:right w:w="15" w:type="dxa"/>
            </w:tcMar>
            <w:vAlign w:val="center"/>
          </w:tcPr>
          <w:p w:rsidR="0023764F" w:rsidRDefault="0023764F" w:rsidP="00CE422D">
            <w:pPr>
              <w:jc w:val="center"/>
              <w:rPr>
                <w:rFonts w:ascii="仿宋_GB2312" w:eastAsia="仿宋_GB2312" w:hAnsi="仿宋_GB2312" w:cs="仿宋_GB2312"/>
                <w:sz w:val="24"/>
                <w:szCs w:val="24"/>
              </w:rPr>
            </w:pPr>
          </w:p>
        </w:tc>
        <w:tc>
          <w:tcPr>
            <w:tcW w:w="6804" w:type="dxa"/>
            <w:noWrap/>
            <w:tcMar>
              <w:top w:w="15" w:type="dxa"/>
              <w:left w:w="15" w:type="dxa"/>
              <w:right w:w="15" w:type="dxa"/>
            </w:tcMar>
            <w:vAlign w:val="center"/>
          </w:tcPr>
          <w:p w:rsidR="0023764F" w:rsidRDefault="0023764F" w:rsidP="00CE422D">
            <w:pPr>
              <w:jc w:val="left"/>
              <w:textAlignment w:val="center"/>
              <w:rPr>
                <w:rFonts w:ascii="仿宋_GB2312" w:eastAsia="仿宋_GB2312" w:hAnsi="仿宋_GB2312" w:cs="仿宋_GB2312"/>
                <w:spacing w:val="-6"/>
                <w:kern w:val="0"/>
                <w:sz w:val="24"/>
                <w:szCs w:val="24"/>
              </w:rPr>
            </w:pPr>
            <w:r w:rsidRPr="0023764F">
              <w:rPr>
                <w:rFonts w:ascii="仿宋_GB2312" w:eastAsia="仿宋_GB2312" w:hAnsi="仿宋_GB2312" w:cs="仿宋_GB2312" w:hint="eastAsia"/>
                <w:kern w:val="0"/>
                <w:sz w:val="24"/>
                <w:szCs w:val="24"/>
              </w:rPr>
              <w:t>抓实11所公办初中强校工程实验校建设、7个紧密型教育集团建设、义务教育“城乡学校携手共进计划”和特色普通高中创建。</w:t>
            </w:r>
          </w:p>
        </w:tc>
      </w:tr>
      <w:tr w:rsidR="0023764F" w:rsidTr="0023764F">
        <w:trPr>
          <w:trHeight w:val="604"/>
          <w:jc w:val="center"/>
        </w:trPr>
        <w:tc>
          <w:tcPr>
            <w:tcW w:w="2233" w:type="dxa"/>
            <w:vMerge w:val="restart"/>
            <w:noWrap/>
            <w:tcMar>
              <w:top w:w="15" w:type="dxa"/>
              <w:left w:w="15" w:type="dxa"/>
              <w:right w:w="15" w:type="dxa"/>
            </w:tcMar>
            <w:vAlign w:val="center"/>
          </w:tcPr>
          <w:p w:rsidR="0023764F" w:rsidRDefault="0023764F" w:rsidP="00CE422D">
            <w:pPr>
              <w:jc w:val="center"/>
              <w:textAlignment w:val="center"/>
              <w:rPr>
                <w:rFonts w:ascii="仿宋_GB2312" w:eastAsia="仿宋_GB2312" w:hAnsi="仿宋_GB2312" w:cs="仿宋_GB2312"/>
                <w:sz w:val="24"/>
                <w:szCs w:val="24"/>
              </w:rPr>
            </w:pPr>
            <w:r w:rsidRPr="0023764F">
              <w:rPr>
                <w:rFonts w:ascii="楷体_GB2312" w:eastAsia="楷体_GB2312" w:hAnsi="楷体_GB2312" w:cs="楷体_GB2312" w:hint="eastAsia"/>
                <w:b/>
                <w:bCs/>
                <w:kern w:val="0"/>
                <w:sz w:val="24"/>
                <w:szCs w:val="24"/>
              </w:rPr>
              <w:t>构建优质职成教育</w:t>
            </w:r>
          </w:p>
        </w:tc>
        <w:tc>
          <w:tcPr>
            <w:tcW w:w="6804" w:type="dxa"/>
            <w:tcMar>
              <w:top w:w="15" w:type="dxa"/>
              <w:left w:w="15" w:type="dxa"/>
              <w:right w:w="15" w:type="dxa"/>
            </w:tcMar>
            <w:vAlign w:val="center"/>
          </w:tcPr>
          <w:p w:rsidR="0023764F" w:rsidRDefault="0023764F" w:rsidP="00CE422D">
            <w:pPr>
              <w:jc w:val="left"/>
              <w:textAlignment w:val="center"/>
              <w:rPr>
                <w:rFonts w:ascii="仿宋_GB2312" w:eastAsia="仿宋_GB2312" w:hAnsi="仿宋_GB2312" w:cs="仿宋_GB2312"/>
                <w:sz w:val="24"/>
                <w:szCs w:val="24"/>
              </w:rPr>
            </w:pPr>
            <w:r>
              <w:rPr>
                <w:rFonts w:ascii="仿宋_GB2312" w:eastAsia="仿宋_GB2312" w:hAnsi="仿宋_GB2312" w:cs="仿宋_GB2312" w:hint="eastAsia"/>
                <w:kern w:val="0"/>
                <w:sz w:val="24"/>
                <w:szCs w:val="24"/>
              </w:rPr>
              <w:t>创建五年一贯制新型职业学院，探索建立“学历证书+若干职业技能等级证书（1+X）”制度。</w:t>
            </w:r>
          </w:p>
        </w:tc>
      </w:tr>
      <w:tr w:rsidR="0023764F" w:rsidTr="0023764F">
        <w:trPr>
          <w:trHeight w:val="546"/>
          <w:jc w:val="center"/>
        </w:trPr>
        <w:tc>
          <w:tcPr>
            <w:tcW w:w="2233" w:type="dxa"/>
            <w:vMerge/>
            <w:noWrap/>
            <w:tcMar>
              <w:top w:w="15" w:type="dxa"/>
              <w:left w:w="15" w:type="dxa"/>
              <w:right w:w="15" w:type="dxa"/>
            </w:tcMar>
            <w:vAlign w:val="center"/>
          </w:tcPr>
          <w:p w:rsidR="0023764F" w:rsidRDefault="0023764F" w:rsidP="00CE422D">
            <w:pPr>
              <w:jc w:val="center"/>
              <w:rPr>
                <w:rFonts w:ascii="仿宋_GB2312" w:eastAsia="仿宋_GB2312" w:hAnsi="仿宋_GB2312" w:cs="仿宋_GB2312"/>
                <w:sz w:val="24"/>
                <w:szCs w:val="24"/>
              </w:rPr>
            </w:pPr>
          </w:p>
        </w:tc>
        <w:tc>
          <w:tcPr>
            <w:tcW w:w="6804" w:type="dxa"/>
            <w:noWrap/>
            <w:tcMar>
              <w:top w:w="15" w:type="dxa"/>
              <w:left w:w="15" w:type="dxa"/>
              <w:right w:w="15" w:type="dxa"/>
            </w:tcMar>
            <w:vAlign w:val="center"/>
          </w:tcPr>
          <w:p w:rsidR="0023764F" w:rsidRDefault="0023764F" w:rsidP="00CE422D">
            <w:pPr>
              <w:jc w:val="left"/>
              <w:textAlignment w:val="center"/>
              <w:rPr>
                <w:rFonts w:ascii="仿宋_GB2312" w:eastAsia="仿宋_GB2312" w:hAnsi="仿宋_GB2312" w:cs="仿宋_GB2312"/>
                <w:sz w:val="24"/>
                <w:szCs w:val="24"/>
              </w:rPr>
            </w:pPr>
            <w:r>
              <w:rPr>
                <w:rFonts w:ascii="仿宋_GB2312" w:eastAsia="仿宋_GB2312" w:hAnsi="仿宋_GB2312" w:cs="仿宋_GB2312" w:hint="eastAsia"/>
                <w:kern w:val="0"/>
                <w:sz w:val="24"/>
                <w:szCs w:val="24"/>
              </w:rPr>
              <w:t>建设30个具有辐射引领作用的区级校企合作基地。</w:t>
            </w:r>
          </w:p>
        </w:tc>
      </w:tr>
      <w:tr w:rsidR="0023764F" w:rsidTr="0023764F">
        <w:trPr>
          <w:trHeight w:val="546"/>
          <w:jc w:val="center"/>
        </w:trPr>
        <w:tc>
          <w:tcPr>
            <w:tcW w:w="2233" w:type="dxa"/>
            <w:vMerge/>
            <w:noWrap/>
            <w:tcMar>
              <w:top w:w="15" w:type="dxa"/>
              <w:left w:w="15" w:type="dxa"/>
              <w:right w:w="15" w:type="dxa"/>
            </w:tcMar>
            <w:vAlign w:val="center"/>
          </w:tcPr>
          <w:p w:rsidR="0023764F" w:rsidRDefault="0023764F" w:rsidP="00CE422D">
            <w:pPr>
              <w:jc w:val="center"/>
              <w:rPr>
                <w:rFonts w:ascii="仿宋_GB2312" w:eastAsia="仿宋_GB2312" w:hAnsi="仿宋_GB2312" w:cs="仿宋_GB2312"/>
                <w:sz w:val="24"/>
                <w:szCs w:val="24"/>
              </w:rPr>
            </w:pPr>
          </w:p>
        </w:tc>
        <w:tc>
          <w:tcPr>
            <w:tcW w:w="6804" w:type="dxa"/>
            <w:noWrap/>
            <w:tcMar>
              <w:top w:w="15" w:type="dxa"/>
              <w:left w:w="15" w:type="dxa"/>
              <w:right w:w="15" w:type="dxa"/>
            </w:tcMar>
            <w:vAlign w:val="center"/>
          </w:tcPr>
          <w:p w:rsidR="0023764F" w:rsidRDefault="0023764F" w:rsidP="00CE422D">
            <w:pPr>
              <w:jc w:val="left"/>
              <w:textAlignment w:val="center"/>
              <w:rPr>
                <w:rFonts w:ascii="仿宋_GB2312" w:eastAsia="仿宋_GB2312" w:hAnsi="仿宋_GB2312" w:cs="仿宋_GB2312"/>
                <w:sz w:val="24"/>
                <w:szCs w:val="24"/>
              </w:rPr>
            </w:pPr>
            <w:r>
              <w:rPr>
                <w:rFonts w:ascii="仿宋_GB2312" w:eastAsia="仿宋_GB2312" w:hAnsi="仿宋_GB2312" w:cs="仿宋_GB2312" w:hint="eastAsia"/>
                <w:kern w:val="0"/>
                <w:sz w:val="24"/>
                <w:szCs w:val="24"/>
              </w:rPr>
              <w:t>重点建设世界技能大赛国家集训基地。</w:t>
            </w:r>
          </w:p>
        </w:tc>
      </w:tr>
      <w:tr w:rsidR="0023764F" w:rsidTr="0023764F">
        <w:trPr>
          <w:trHeight w:val="821"/>
          <w:jc w:val="center"/>
        </w:trPr>
        <w:tc>
          <w:tcPr>
            <w:tcW w:w="2233" w:type="dxa"/>
            <w:vMerge/>
            <w:noWrap/>
            <w:tcMar>
              <w:top w:w="15" w:type="dxa"/>
              <w:left w:w="15" w:type="dxa"/>
              <w:right w:w="15" w:type="dxa"/>
            </w:tcMar>
            <w:vAlign w:val="center"/>
          </w:tcPr>
          <w:p w:rsidR="0023764F" w:rsidRDefault="0023764F" w:rsidP="00CE422D">
            <w:pPr>
              <w:jc w:val="center"/>
              <w:rPr>
                <w:rFonts w:ascii="仿宋_GB2312" w:eastAsia="仿宋_GB2312" w:hAnsi="仿宋_GB2312" w:cs="仿宋_GB2312"/>
                <w:sz w:val="24"/>
                <w:szCs w:val="24"/>
              </w:rPr>
            </w:pPr>
          </w:p>
        </w:tc>
        <w:tc>
          <w:tcPr>
            <w:tcW w:w="6804" w:type="dxa"/>
            <w:tcMar>
              <w:top w:w="15" w:type="dxa"/>
              <w:left w:w="15" w:type="dxa"/>
              <w:right w:w="15" w:type="dxa"/>
            </w:tcMar>
            <w:vAlign w:val="center"/>
          </w:tcPr>
          <w:p w:rsidR="0023764F" w:rsidRDefault="0023764F" w:rsidP="00CE422D">
            <w:pPr>
              <w:jc w:val="left"/>
              <w:textAlignment w:val="center"/>
              <w:rPr>
                <w:rFonts w:ascii="仿宋_GB2312" w:eastAsia="仿宋_GB2312" w:hAnsi="仿宋_GB2312" w:cs="仿宋_GB2312"/>
                <w:sz w:val="24"/>
                <w:szCs w:val="24"/>
              </w:rPr>
            </w:pPr>
            <w:r>
              <w:rPr>
                <w:rFonts w:ascii="仿宋_GB2312" w:eastAsia="仿宋_GB2312" w:hAnsi="仿宋_GB2312" w:cs="仿宋_GB2312" w:hint="eastAsia"/>
                <w:kern w:val="0"/>
                <w:sz w:val="24"/>
                <w:szCs w:val="24"/>
              </w:rPr>
              <w:t>建成四级社区教育网络，4条市民修身“人文行走”线路，8大市民修身体验基地、60个体验站点。</w:t>
            </w:r>
          </w:p>
        </w:tc>
      </w:tr>
      <w:tr w:rsidR="0023764F" w:rsidTr="0023764F">
        <w:trPr>
          <w:trHeight w:val="1078"/>
          <w:jc w:val="center"/>
        </w:trPr>
        <w:tc>
          <w:tcPr>
            <w:tcW w:w="2233" w:type="dxa"/>
            <w:noWrap/>
            <w:tcMar>
              <w:top w:w="15" w:type="dxa"/>
              <w:left w:w="15" w:type="dxa"/>
              <w:right w:w="15" w:type="dxa"/>
            </w:tcMar>
            <w:vAlign w:val="center"/>
          </w:tcPr>
          <w:p w:rsidR="0023764F" w:rsidRDefault="0023764F" w:rsidP="0023764F">
            <w:pPr>
              <w:jc w:val="center"/>
              <w:textAlignment w:val="center"/>
              <w:rPr>
                <w:rFonts w:ascii="仿宋_GB2312" w:eastAsia="仿宋_GB2312" w:hAnsi="仿宋_GB2312" w:cs="仿宋_GB2312"/>
                <w:sz w:val="24"/>
                <w:szCs w:val="24"/>
              </w:rPr>
            </w:pPr>
            <w:r w:rsidRPr="0023764F">
              <w:rPr>
                <w:rFonts w:ascii="楷体_GB2312" w:eastAsia="楷体_GB2312" w:hAnsi="楷体_GB2312" w:cs="楷体_GB2312" w:hint="eastAsia"/>
                <w:b/>
                <w:bCs/>
                <w:kern w:val="0"/>
                <w:sz w:val="24"/>
                <w:szCs w:val="24"/>
              </w:rPr>
              <w:t>建设智能化督导体系</w:t>
            </w:r>
          </w:p>
        </w:tc>
        <w:tc>
          <w:tcPr>
            <w:tcW w:w="6804" w:type="dxa"/>
            <w:tcMar>
              <w:top w:w="15" w:type="dxa"/>
              <w:left w:w="15" w:type="dxa"/>
              <w:right w:w="15" w:type="dxa"/>
            </w:tcMar>
            <w:vAlign w:val="center"/>
          </w:tcPr>
          <w:p w:rsidR="0023764F" w:rsidRDefault="0023764F" w:rsidP="00CE422D">
            <w:pPr>
              <w:jc w:val="left"/>
              <w:textAlignment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构建专业高效的综合性教育督导信息化平台，形成以现代信息技术和大数据为支撑的智能化督导体系。</w:t>
            </w:r>
          </w:p>
        </w:tc>
      </w:tr>
    </w:tbl>
    <w:p w:rsidR="0023764F" w:rsidRDefault="0023764F" w:rsidP="00B91850">
      <w:pPr>
        <w:spacing w:line="600" w:lineRule="exact"/>
        <w:outlineLvl w:val="2"/>
        <w:rPr>
          <w:rFonts w:ascii="楷体_GB2312" w:eastAsia="楷体_GB2312" w:cs="楷体_GB2312"/>
          <w:b/>
          <w:bCs/>
          <w:spacing w:val="-4"/>
          <w:kern w:val="0"/>
          <w:sz w:val="30"/>
          <w:szCs w:val="30"/>
          <w:lang w:val="zh-TW"/>
        </w:rPr>
      </w:pPr>
      <w:bookmarkStart w:id="336" w:name="_Toc47849801"/>
      <w:bookmarkStart w:id="337" w:name="_Toc45186208"/>
      <w:bookmarkEnd w:id="334"/>
    </w:p>
    <w:p w:rsidR="00194F26" w:rsidRDefault="00194F26" w:rsidP="0023764F">
      <w:pPr>
        <w:spacing w:line="600" w:lineRule="exact"/>
        <w:ind w:firstLineChars="200" w:firstLine="586"/>
        <w:outlineLvl w:val="2"/>
        <w:rPr>
          <w:rFonts w:eastAsia="仿宋_GB2312"/>
          <w:spacing w:val="-4"/>
          <w:sz w:val="30"/>
          <w:szCs w:val="30"/>
          <w:lang w:val="zh-TW"/>
        </w:rPr>
      </w:pPr>
      <w:r>
        <w:rPr>
          <w:rFonts w:ascii="楷体_GB2312" w:eastAsia="楷体_GB2312" w:cs="楷体_GB2312"/>
          <w:b/>
          <w:bCs/>
          <w:spacing w:val="-4"/>
          <w:kern w:val="0"/>
          <w:sz w:val="30"/>
          <w:szCs w:val="30"/>
          <w:lang w:val="zh-TW"/>
        </w:rPr>
        <w:t>完善</w:t>
      </w:r>
      <w:r>
        <w:rPr>
          <w:rFonts w:ascii="楷体_GB2312" w:eastAsia="楷体_GB2312" w:cs="楷体_GB2312" w:hint="eastAsia"/>
          <w:b/>
          <w:bCs/>
          <w:spacing w:val="-4"/>
          <w:kern w:val="0"/>
          <w:sz w:val="30"/>
          <w:szCs w:val="30"/>
          <w:lang w:val="zh-TW"/>
        </w:rPr>
        <w:t>优质</w:t>
      </w:r>
      <w:r>
        <w:rPr>
          <w:rFonts w:ascii="楷体_GB2312" w:eastAsia="楷体_GB2312" w:cs="楷体_GB2312"/>
          <w:b/>
          <w:bCs/>
          <w:spacing w:val="-4"/>
          <w:kern w:val="0"/>
          <w:sz w:val="30"/>
          <w:szCs w:val="30"/>
          <w:lang w:val="zh-TW"/>
        </w:rPr>
        <w:t>高效的</w:t>
      </w:r>
      <w:r>
        <w:rPr>
          <w:rFonts w:ascii="楷体_GB2312" w:eastAsia="楷体_GB2312" w:cs="楷体_GB2312" w:hint="eastAsia"/>
          <w:b/>
          <w:bCs/>
          <w:spacing w:val="-4"/>
          <w:kern w:val="0"/>
          <w:sz w:val="30"/>
          <w:szCs w:val="30"/>
          <w:lang w:val="zh-TW"/>
        </w:rPr>
        <w:t>卫生健康体系。</w:t>
      </w:r>
      <w:r>
        <w:rPr>
          <w:rFonts w:eastAsia="仿宋_GB2312" w:hint="eastAsia"/>
          <w:spacing w:val="-4"/>
          <w:sz w:val="30"/>
          <w:szCs w:val="30"/>
          <w:lang w:val="zh-TW"/>
        </w:rPr>
        <w:t>加快公共卫生体系建设，完善</w:t>
      </w:r>
      <w:proofErr w:type="gramStart"/>
      <w:r>
        <w:rPr>
          <w:rFonts w:eastAsia="仿宋_GB2312" w:hint="eastAsia"/>
          <w:spacing w:val="-4"/>
          <w:sz w:val="30"/>
          <w:szCs w:val="30"/>
          <w:lang w:val="zh-TW"/>
        </w:rPr>
        <w:t>医</w:t>
      </w:r>
      <w:proofErr w:type="gramEnd"/>
      <w:r>
        <w:rPr>
          <w:rFonts w:eastAsia="仿宋_GB2312" w:hint="eastAsia"/>
          <w:spacing w:val="-4"/>
          <w:sz w:val="30"/>
          <w:szCs w:val="30"/>
          <w:lang w:val="zh-TW"/>
        </w:rPr>
        <w:t>防融合、平战结合的疾病预防控制体系，提高突发公共卫生事件应急</w:t>
      </w:r>
      <w:r>
        <w:rPr>
          <w:rFonts w:eastAsia="仿宋_GB2312" w:hint="eastAsia"/>
          <w:spacing w:val="-4"/>
          <w:sz w:val="30"/>
          <w:szCs w:val="30"/>
          <w:lang w:val="zh-TW"/>
        </w:rPr>
        <w:lastRenderedPageBreak/>
        <w:t>处置能力。优化医疗卫生资源配置和布局，推进区中心医院成为上海交通大学医学院附属医院，迁建</w:t>
      </w:r>
      <w:proofErr w:type="gramStart"/>
      <w:r>
        <w:rPr>
          <w:rFonts w:eastAsia="仿宋_GB2312" w:hint="eastAsia"/>
          <w:spacing w:val="-4"/>
          <w:sz w:val="30"/>
          <w:szCs w:val="30"/>
          <w:lang w:val="zh-TW"/>
        </w:rPr>
        <w:t>区疾控中心</w:t>
      </w:r>
      <w:proofErr w:type="gramEnd"/>
      <w:r>
        <w:rPr>
          <w:rFonts w:eastAsia="仿宋_GB2312" w:hint="eastAsia"/>
          <w:spacing w:val="-4"/>
          <w:sz w:val="30"/>
          <w:szCs w:val="30"/>
          <w:lang w:val="zh-TW"/>
        </w:rPr>
        <w:t>和卫生监督所，推动上海交通大学医学院松江研究院、</w:t>
      </w:r>
      <w:proofErr w:type="gramStart"/>
      <w:r>
        <w:rPr>
          <w:rFonts w:eastAsia="仿宋_GB2312" w:hint="eastAsia"/>
          <w:spacing w:val="-4"/>
          <w:sz w:val="30"/>
          <w:szCs w:val="30"/>
          <w:lang w:val="zh-TW"/>
        </w:rPr>
        <w:t>松江区牙防</w:t>
      </w:r>
      <w:proofErr w:type="gramEnd"/>
      <w:r>
        <w:rPr>
          <w:rFonts w:eastAsia="仿宋_GB2312" w:hint="eastAsia"/>
          <w:spacing w:val="-4"/>
          <w:sz w:val="30"/>
          <w:szCs w:val="30"/>
          <w:lang w:val="zh-TW"/>
        </w:rPr>
        <w:t>所、</w:t>
      </w:r>
      <w:proofErr w:type="gramStart"/>
      <w:r>
        <w:rPr>
          <w:rFonts w:eastAsia="仿宋_GB2312" w:hint="eastAsia"/>
          <w:spacing w:val="-4"/>
          <w:sz w:val="30"/>
          <w:szCs w:val="30"/>
          <w:lang w:val="zh-TW"/>
        </w:rPr>
        <w:t>松江区眼防</w:t>
      </w:r>
      <w:proofErr w:type="gramEnd"/>
      <w:r>
        <w:rPr>
          <w:rFonts w:eastAsia="仿宋_GB2312" w:hint="eastAsia"/>
          <w:spacing w:val="-4"/>
          <w:sz w:val="30"/>
          <w:szCs w:val="30"/>
          <w:lang w:val="zh-TW"/>
        </w:rPr>
        <w:t>所、上海第九人民医院尖端医疗技术研究院、上海精准医学研究院等项目取得实质性进展。加强与上海交通大学医学院、上海中医药大学、复旦大学、市</w:t>
      </w:r>
      <w:proofErr w:type="gramStart"/>
      <w:r>
        <w:rPr>
          <w:rFonts w:eastAsia="仿宋_GB2312" w:hint="eastAsia"/>
          <w:spacing w:val="-4"/>
          <w:sz w:val="30"/>
          <w:szCs w:val="30"/>
          <w:lang w:val="zh-TW"/>
        </w:rPr>
        <w:t>一</w:t>
      </w:r>
      <w:proofErr w:type="gramEnd"/>
      <w:r>
        <w:rPr>
          <w:rFonts w:eastAsia="仿宋_GB2312" w:hint="eastAsia"/>
          <w:spacing w:val="-4"/>
          <w:sz w:val="30"/>
          <w:szCs w:val="30"/>
          <w:lang w:val="zh-TW"/>
        </w:rPr>
        <w:t>医院、市九医院、曙光医院、中山医院、儿科医院等知名院校和三级医院合作，持续提升区域医疗卫生能力水平。新建方塔中医医院总部院区，推动方塔中医医院成为上海中医药大学附属医院和三级乙等中医医院，完善区域中医药服务体系，发展中医药健康产业和特色医疗服务区，推动中医药传承创新。加强卫生健康信息化建设，不断优化便民健康服务，提高智慧健康能力水平。加强卫生人才队伍和学科能力建设，夯实卫生健康发展基础，全方位、全周期维护和保障人民健康，大幅提高居民健康水平和生命质量。</w:t>
      </w:r>
    </w:p>
    <w:p w:rsidR="0023764F" w:rsidRDefault="0023764F" w:rsidP="003E340B">
      <w:pPr>
        <w:spacing w:afterLines="20" w:line="480" w:lineRule="exact"/>
        <w:jc w:val="center"/>
        <w:outlineLvl w:val="2"/>
        <w:rPr>
          <w:rFonts w:ascii="黑体" w:eastAsia="黑体" w:hAnsi="黑体" w:cs="仿宋_GB2312"/>
          <w:bCs/>
          <w:sz w:val="30"/>
          <w:szCs w:val="30"/>
        </w:rPr>
      </w:pPr>
      <w:bookmarkStart w:id="338" w:name="_Toc47849802"/>
      <w:bookmarkEnd w:id="336"/>
      <w:bookmarkEnd w:id="337"/>
    </w:p>
    <w:p w:rsidR="00194F26" w:rsidRDefault="00194F26" w:rsidP="003E340B">
      <w:pPr>
        <w:spacing w:afterLines="20" w:line="480" w:lineRule="exact"/>
        <w:jc w:val="center"/>
        <w:outlineLvl w:val="2"/>
        <w:rPr>
          <w:rFonts w:ascii="黑体" w:eastAsia="黑体" w:hAnsi="黑体" w:cs="仿宋_GB2312"/>
          <w:bCs/>
          <w:sz w:val="30"/>
          <w:szCs w:val="30"/>
        </w:rPr>
      </w:pPr>
      <w:r w:rsidRPr="00232C2B">
        <w:rPr>
          <w:rFonts w:ascii="黑体" w:eastAsia="黑体" w:hAnsi="黑体" w:cs="仿宋_GB2312" w:hint="eastAsia"/>
          <w:bCs/>
          <w:sz w:val="30"/>
          <w:szCs w:val="30"/>
        </w:rPr>
        <w:t>表3 医疗健康领域重点项目</w:t>
      </w:r>
    </w:p>
    <w:p w:rsidR="0023764F" w:rsidRPr="00232C2B" w:rsidRDefault="0023764F" w:rsidP="003E340B">
      <w:pPr>
        <w:spacing w:afterLines="20" w:line="480" w:lineRule="exact"/>
        <w:jc w:val="center"/>
        <w:outlineLvl w:val="2"/>
        <w:rPr>
          <w:rFonts w:ascii="黑体" w:eastAsia="黑体" w:hAnsi="黑体" w:cs="仿宋_GB2312"/>
          <w:bCs/>
          <w:sz w:val="30"/>
          <w:szCs w:val="30"/>
        </w:rPr>
      </w:pPr>
    </w:p>
    <w:tbl>
      <w:tblPr>
        <w:tblW w:w="4950"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000"/>
      </w:tblPr>
      <w:tblGrid>
        <w:gridCol w:w="1934"/>
        <w:gridCol w:w="6923"/>
      </w:tblGrid>
      <w:tr w:rsidR="00194F26">
        <w:trPr>
          <w:trHeight w:val="454"/>
          <w:tblHeader/>
          <w:jc w:val="center"/>
        </w:trPr>
        <w:tc>
          <w:tcPr>
            <w:tcW w:w="1861" w:type="dxa"/>
            <w:vAlign w:val="center"/>
          </w:tcPr>
          <w:p w:rsidR="00194F26" w:rsidRDefault="00194F26">
            <w:pPr>
              <w:jc w:val="center"/>
              <w:textAlignment w:val="center"/>
              <w:rPr>
                <w:rFonts w:ascii="仿宋_GB2312" w:eastAsia="仿宋_GB2312" w:hAnsi="仿宋_GB2312" w:cs="仿宋_GB2312"/>
                <w:sz w:val="28"/>
                <w:szCs w:val="28"/>
              </w:rPr>
            </w:pPr>
            <w:r>
              <w:rPr>
                <w:rFonts w:ascii="黑体" w:eastAsia="黑体" w:hAnsi="仿宋_GB2312" w:cs="仿宋_GB2312" w:hint="eastAsia"/>
                <w:kern w:val="0"/>
                <w:sz w:val="24"/>
                <w:szCs w:val="24"/>
              </w:rPr>
              <w:t>类  别</w:t>
            </w:r>
          </w:p>
        </w:tc>
        <w:tc>
          <w:tcPr>
            <w:tcW w:w="6661" w:type="dxa"/>
            <w:vAlign w:val="center"/>
          </w:tcPr>
          <w:p w:rsidR="00194F26" w:rsidRDefault="00194F26">
            <w:pPr>
              <w:jc w:val="center"/>
              <w:textAlignment w:val="center"/>
              <w:rPr>
                <w:rFonts w:ascii="仿宋_GB2312" w:eastAsia="仿宋_GB2312" w:hAnsi="仿宋_GB2312" w:cs="仿宋_GB2312"/>
                <w:sz w:val="28"/>
                <w:szCs w:val="28"/>
              </w:rPr>
            </w:pPr>
            <w:r>
              <w:rPr>
                <w:rFonts w:ascii="黑体" w:eastAsia="黑体" w:hAnsi="仿宋_GB2312" w:cs="仿宋_GB2312" w:hint="eastAsia"/>
                <w:kern w:val="0"/>
                <w:sz w:val="24"/>
                <w:szCs w:val="24"/>
              </w:rPr>
              <w:t>项 目 名 称</w:t>
            </w:r>
          </w:p>
        </w:tc>
      </w:tr>
      <w:tr w:rsidR="00194F26">
        <w:trPr>
          <w:jc w:val="center"/>
        </w:trPr>
        <w:tc>
          <w:tcPr>
            <w:tcW w:w="1861" w:type="dxa"/>
            <w:vMerge w:val="restart"/>
            <w:vAlign w:val="center"/>
          </w:tcPr>
          <w:p w:rsidR="00194F26" w:rsidRPr="003429BC" w:rsidRDefault="00194F26">
            <w:pPr>
              <w:jc w:val="center"/>
              <w:rPr>
                <w:rFonts w:ascii="楷体_GB2312" w:eastAsia="楷体_GB2312" w:hAnsi="楷体_GB2312" w:cs="楷体_GB2312"/>
                <w:b/>
                <w:bCs/>
                <w:kern w:val="0"/>
                <w:sz w:val="24"/>
                <w:szCs w:val="24"/>
              </w:rPr>
            </w:pPr>
            <w:r w:rsidRPr="003429BC">
              <w:rPr>
                <w:rFonts w:ascii="楷体_GB2312" w:eastAsia="楷体_GB2312" w:hAnsi="楷体_GB2312" w:cs="楷体_GB2312" w:hint="eastAsia"/>
                <w:b/>
                <w:bCs/>
                <w:kern w:val="0"/>
                <w:sz w:val="24"/>
                <w:szCs w:val="24"/>
              </w:rPr>
              <w:t>优化医疗卫生</w:t>
            </w:r>
          </w:p>
          <w:p w:rsidR="00194F26" w:rsidRDefault="00194F26">
            <w:pPr>
              <w:jc w:val="center"/>
              <w:rPr>
                <w:rFonts w:ascii="仿宋_GB2312" w:eastAsia="仿宋_GB2312" w:hAnsi="仿宋_GB2312" w:cs="仿宋_GB2312"/>
                <w:sz w:val="30"/>
                <w:szCs w:val="30"/>
              </w:rPr>
            </w:pPr>
            <w:r w:rsidRPr="003429BC">
              <w:rPr>
                <w:rFonts w:ascii="楷体_GB2312" w:eastAsia="楷体_GB2312" w:hAnsi="楷体_GB2312" w:cs="楷体_GB2312" w:hint="eastAsia"/>
                <w:b/>
                <w:bCs/>
                <w:kern w:val="0"/>
                <w:sz w:val="24"/>
                <w:szCs w:val="24"/>
              </w:rPr>
              <w:t>资源配置</w:t>
            </w:r>
          </w:p>
        </w:tc>
        <w:tc>
          <w:tcPr>
            <w:tcW w:w="6661" w:type="dxa"/>
          </w:tcPr>
          <w:p w:rsidR="00194F26" w:rsidRDefault="00194F26">
            <w:pPr>
              <w:jc w:val="lef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按计划完成上海交通大学医学院松江研究院、上海第九人民医院集团—松江医疗联合体，松江区牙病防治所、区眼病防治所、上海第九人民医院尖端医疗技术研究院、上海精准医学研究院松江分院等合作项目。</w:t>
            </w:r>
          </w:p>
        </w:tc>
      </w:tr>
      <w:tr w:rsidR="00194F26">
        <w:trPr>
          <w:jc w:val="center"/>
        </w:trPr>
        <w:tc>
          <w:tcPr>
            <w:tcW w:w="1861" w:type="dxa"/>
            <w:vMerge/>
          </w:tcPr>
          <w:p w:rsidR="00194F26" w:rsidRDefault="00194F26">
            <w:pPr>
              <w:jc w:val="center"/>
              <w:rPr>
                <w:rFonts w:ascii="仿宋_GB2312" w:eastAsia="仿宋_GB2312" w:hAnsi="仿宋_GB2312" w:cs="仿宋_GB2312"/>
                <w:sz w:val="30"/>
                <w:szCs w:val="30"/>
              </w:rPr>
            </w:pPr>
          </w:p>
        </w:tc>
        <w:tc>
          <w:tcPr>
            <w:tcW w:w="6661" w:type="dxa"/>
          </w:tcPr>
          <w:p w:rsidR="00194F26" w:rsidRDefault="00194F26">
            <w:pPr>
              <w:jc w:val="lef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新建方塔中医医院总部院区，改扩建南部院区，推动方塔中医医院成为上海中医药大学附属医院，推动4-5家社区卫生服务中心成为上海中医药大学附属社区卫生服务中心。</w:t>
            </w:r>
          </w:p>
        </w:tc>
      </w:tr>
      <w:tr w:rsidR="00194F26">
        <w:trPr>
          <w:trHeight w:val="454"/>
          <w:jc w:val="center"/>
        </w:trPr>
        <w:tc>
          <w:tcPr>
            <w:tcW w:w="1861" w:type="dxa"/>
            <w:vMerge/>
          </w:tcPr>
          <w:p w:rsidR="00194F26" w:rsidRDefault="00194F26">
            <w:pPr>
              <w:jc w:val="center"/>
              <w:rPr>
                <w:rFonts w:ascii="仿宋_GB2312" w:eastAsia="仿宋_GB2312" w:hAnsi="仿宋_GB2312" w:cs="仿宋_GB2312"/>
                <w:sz w:val="30"/>
                <w:szCs w:val="30"/>
              </w:rPr>
            </w:pPr>
          </w:p>
        </w:tc>
        <w:tc>
          <w:tcPr>
            <w:tcW w:w="6661" w:type="dxa"/>
          </w:tcPr>
          <w:p w:rsidR="00194F26" w:rsidRDefault="00194F26">
            <w:pPr>
              <w:jc w:val="lef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发展中医药健康产业和特色医疗服务，推动中医药传承创新。</w:t>
            </w:r>
          </w:p>
        </w:tc>
      </w:tr>
      <w:tr w:rsidR="00194F26">
        <w:trPr>
          <w:jc w:val="center"/>
        </w:trPr>
        <w:tc>
          <w:tcPr>
            <w:tcW w:w="1861" w:type="dxa"/>
            <w:vMerge/>
          </w:tcPr>
          <w:p w:rsidR="00194F26" w:rsidRDefault="00194F26">
            <w:pPr>
              <w:jc w:val="center"/>
              <w:rPr>
                <w:rFonts w:ascii="仿宋_GB2312" w:eastAsia="仿宋_GB2312" w:hAnsi="仿宋_GB2312" w:cs="仿宋_GB2312"/>
                <w:sz w:val="30"/>
                <w:szCs w:val="30"/>
              </w:rPr>
            </w:pPr>
          </w:p>
        </w:tc>
        <w:tc>
          <w:tcPr>
            <w:tcW w:w="6661" w:type="dxa"/>
          </w:tcPr>
          <w:p w:rsidR="00194F26" w:rsidRDefault="00194F26">
            <w:pPr>
              <w:jc w:val="lef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加快与复旦大学附属儿科医院合作，推动儿科医院建设项目落地。</w:t>
            </w:r>
          </w:p>
        </w:tc>
      </w:tr>
      <w:tr w:rsidR="00194F26">
        <w:trPr>
          <w:jc w:val="center"/>
        </w:trPr>
        <w:tc>
          <w:tcPr>
            <w:tcW w:w="1861" w:type="dxa"/>
            <w:vMerge/>
          </w:tcPr>
          <w:p w:rsidR="00194F26" w:rsidRDefault="00194F26">
            <w:pPr>
              <w:jc w:val="center"/>
              <w:rPr>
                <w:rFonts w:ascii="仿宋_GB2312" w:eastAsia="仿宋_GB2312" w:hAnsi="仿宋_GB2312" w:cs="仿宋_GB2312"/>
                <w:sz w:val="30"/>
                <w:szCs w:val="30"/>
              </w:rPr>
            </w:pPr>
          </w:p>
        </w:tc>
        <w:tc>
          <w:tcPr>
            <w:tcW w:w="6661" w:type="dxa"/>
          </w:tcPr>
          <w:p w:rsidR="00194F26" w:rsidRDefault="00194F26">
            <w:pPr>
              <w:jc w:val="lef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加强与第一人民医院合作，支持市</w:t>
            </w:r>
            <w:proofErr w:type="gramStart"/>
            <w:r>
              <w:rPr>
                <w:rFonts w:ascii="仿宋_GB2312" w:eastAsia="仿宋_GB2312" w:hAnsi="仿宋_GB2312" w:cs="仿宋_GB2312" w:hint="eastAsia"/>
                <w:kern w:val="0"/>
                <w:sz w:val="24"/>
                <w:szCs w:val="24"/>
              </w:rPr>
              <w:t>一</w:t>
            </w:r>
            <w:proofErr w:type="gramEnd"/>
            <w:r>
              <w:rPr>
                <w:rFonts w:ascii="仿宋_GB2312" w:eastAsia="仿宋_GB2312" w:hAnsi="仿宋_GB2312" w:cs="仿宋_GB2312" w:hint="eastAsia"/>
                <w:kern w:val="0"/>
                <w:sz w:val="24"/>
                <w:szCs w:val="24"/>
              </w:rPr>
              <w:t>南院二期建设。</w:t>
            </w:r>
          </w:p>
        </w:tc>
      </w:tr>
      <w:tr w:rsidR="00194F26">
        <w:trPr>
          <w:trHeight w:val="454"/>
          <w:jc w:val="center"/>
        </w:trPr>
        <w:tc>
          <w:tcPr>
            <w:tcW w:w="1861" w:type="dxa"/>
            <w:vMerge w:val="restart"/>
            <w:vAlign w:val="center"/>
          </w:tcPr>
          <w:p w:rsidR="00194F26" w:rsidRPr="003429BC" w:rsidRDefault="00194F26">
            <w:pPr>
              <w:jc w:val="center"/>
              <w:rPr>
                <w:rFonts w:ascii="楷体_GB2312" w:eastAsia="楷体_GB2312" w:hAnsi="楷体_GB2312" w:cs="楷体_GB2312"/>
                <w:b/>
                <w:bCs/>
                <w:kern w:val="0"/>
                <w:sz w:val="24"/>
                <w:szCs w:val="24"/>
              </w:rPr>
            </w:pPr>
            <w:r w:rsidRPr="003429BC">
              <w:rPr>
                <w:rFonts w:ascii="楷体_GB2312" w:eastAsia="楷体_GB2312" w:hAnsi="楷体_GB2312" w:cs="楷体_GB2312" w:hint="eastAsia"/>
                <w:b/>
                <w:bCs/>
                <w:kern w:val="0"/>
                <w:sz w:val="24"/>
                <w:szCs w:val="24"/>
              </w:rPr>
              <w:lastRenderedPageBreak/>
              <w:t>优化医疗卫生</w:t>
            </w:r>
          </w:p>
          <w:p w:rsidR="00194F26" w:rsidRDefault="00194F26">
            <w:pPr>
              <w:jc w:val="center"/>
              <w:rPr>
                <w:rFonts w:ascii="仿宋_GB2312" w:eastAsia="仿宋_GB2312" w:hAnsi="仿宋_GB2312" w:cs="仿宋_GB2312"/>
                <w:sz w:val="30"/>
                <w:szCs w:val="30"/>
              </w:rPr>
            </w:pPr>
            <w:r w:rsidRPr="003429BC">
              <w:rPr>
                <w:rFonts w:ascii="楷体_GB2312" w:eastAsia="楷体_GB2312" w:hAnsi="楷体_GB2312" w:cs="楷体_GB2312" w:hint="eastAsia"/>
                <w:b/>
                <w:bCs/>
                <w:kern w:val="0"/>
                <w:sz w:val="24"/>
                <w:szCs w:val="24"/>
              </w:rPr>
              <w:t>资源配置</w:t>
            </w:r>
          </w:p>
        </w:tc>
        <w:tc>
          <w:tcPr>
            <w:tcW w:w="6661" w:type="dxa"/>
            <w:vAlign w:val="center"/>
          </w:tcPr>
          <w:p w:rsidR="00194F26" w:rsidRDefault="00194F26">
            <w:pP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启动与复旦大学附属中山医院合作。</w:t>
            </w:r>
          </w:p>
        </w:tc>
      </w:tr>
      <w:tr w:rsidR="00194F26">
        <w:trPr>
          <w:jc w:val="center"/>
        </w:trPr>
        <w:tc>
          <w:tcPr>
            <w:tcW w:w="1861" w:type="dxa"/>
            <w:vMerge/>
          </w:tcPr>
          <w:p w:rsidR="00194F26" w:rsidRDefault="00194F26">
            <w:pPr>
              <w:jc w:val="center"/>
              <w:rPr>
                <w:rFonts w:ascii="仿宋_GB2312" w:eastAsia="仿宋_GB2312" w:hAnsi="仿宋_GB2312" w:cs="仿宋_GB2312"/>
                <w:sz w:val="30"/>
                <w:szCs w:val="30"/>
              </w:rPr>
            </w:pPr>
          </w:p>
        </w:tc>
        <w:tc>
          <w:tcPr>
            <w:tcW w:w="6661" w:type="dxa"/>
            <w:vAlign w:val="center"/>
          </w:tcPr>
          <w:p w:rsidR="00194F26" w:rsidRDefault="00194F26">
            <w:pPr>
              <w:rPr>
                <w:rFonts w:ascii="仿宋_GB2312" w:eastAsia="仿宋_GB2312" w:hAnsi="仿宋_GB2312" w:cs="仿宋_GB2312"/>
                <w:kern w:val="0"/>
                <w:sz w:val="24"/>
                <w:szCs w:val="24"/>
              </w:rPr>
            </w:pPr>
            <w:proofErr w:type="gramStart"/>
            <w:r>
              <w:rPr>
                <w:rFonts w:ascii="仿宋_GB2312" w:eastAsia="仿宋_GB2312" w:hAnsi="仿宋_GB2312" w:cs="仿宋_GB2312" w:hint="eastAsia"/>
                <w:kern w:val="0"/>
                <w:sz w:val="24"/>
                <w:szCs w:val="24"/>
              </w:rPr>
              <w:t>完成九亭医院</w:t>
            </w:r>
            <w:proofErr w:type="gramEnd"/>
            <w:r>
              <w:rPr>
                <w:rFonts w:ascii="仿宋_GB2312" w:eastAsia="仿宋_GB2312" w:hAnsi="仿宋_GB2312" w:cs="仿宋_GB2312" w:hint="eastAsia"/>
                <w:kern w:val="0"/>
                <w:sz w:val="24"/>
                <w:szCs w:val="24"/>
              </w:rPr>
              <w:t>、车墩镇、石湖荡镇、</w:t>
            </w:r>
            <w:proofErr w:type="gramStart"/>
            <w:r>
              <w:rPr>
                <w:rFonts w:ascii="仿宋_GB2312" w:eastAsia="仿宋_GB2312" w:hAnsi="仿宋_GB2312" w:cs="仿宋_GB2312" w:hint="eastAsia"/>
                <w:kern w:val="0"/>
                <w:sz w:val="24"/>
                <w:szCs w:val="24"/>
              </w:rPr>
              <w:t>泗泾</w:t>
            </w:r>
            <w:proofErr w:type="gramEnd"/>
            <w:r>
              <w:rPr>
                <w:rFonts w:ascii="仿宋_GB2312" w:eastAsia="仿宋_GB2312" w:hAnsi="仿宋_GB2312" w:cs="仿宋_GB2312" w:hint="eastAsia"/>
                <w:kern w:val="0"/>
                <w:sz w:val="24"/>
                <w:szCs w:val="24"/>
              </w:rPr>
              <w:t>镇、广富林街道、九里亭街道社区卫生服务中心迁建、改扩建及新建。</w:t>
            </w:r>
          </w:p>
        </w:tc>
      </w:tr>
      <w:tr w:rsidR="00194F26">
        <w:trPr>
          <w:jc w:val="center"/>
        </w:trPr>
        <w:tc>
          <w:tcPr>
            <w:tcW w:w="1861" w:type="dxa"/>
            <w:vMerge/>
          </w:tcPr>
          <w:p w:rsidR="00194F26" w:rsidRDefault="00194F26">
            <w:pPr>
              <w:jc w:val="center"/>
              <w:rPr>
                <w:rFonts w:ascii="仿宋_GB2312" w:eastAsia="仿宋_GB2312" w:hAnsi="仿宋_GB2312" w:cs="仿宋_GB2312"/>
                <w:sz w:val="30"/>
                <w:szCs w:val="30"/>
              </w:rPr>
            </w:pPr>
          </w:p>
        </w:tc>
        <w:tc>
          <w:tcPr>
            <w:tcW w:w="6661" w:type="dxa"/>
            <w:vAlign w:val="center"/>
          </w:tcPr>
          <w:p w:rsidR="00194F26" w:rsidRDefault="00194F26">
            <w:pP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实施</w:t>
            </w:r>
            <w:proofErr w:type="gramStart"/>
            <w:r>
              <w:rPr>
                <w:rFonts w:ascii="仿宋_GB2312" w:eastAsia="仿宋_GB2312" w:hAnsi="仿宋_GB2312" w:cs="仿宋_GB2312" w:hint="eastAsia"/>
                <w:kern w:val="0"/>
                <w:sz w:val="24"/>
                <w:szCs w:val="24"/>
              </w:rPr>
              <w:t>强基层</w:t>
            </w:r>
            <w:proofErr w:type="gramEnd"/>
            <w:r>
              <w:rPr>
                <w:rFonts w:ascii="仿宋_GB2312" w:eastAsia="仿宋_GB2312" w:hAnsi="仿宋_GB2312" w:cs="仿宋_GB2312" w:hint="eastAsia"/>
                <w:kern w:val="0"/>
                <w:sz w:val="24"/>
                <w:szCs w:val="24"/>
              </w:rPr>
              <w:t>行动，启动岳阳街道、方松街道、永丰街道、</w:t>
            </w:r>
            <w:proofErr w:type="gramStart"/>
            <w:r>
              <w:rPr>
                <w:rFonts w:ascii="仿宋_GB2312" w:eastAsia="仿宋_GB2312" w:hAnsi="仿宋_GB2312" w:cs="仿宋_GB2312" w:hint="eastAsia"/>
                <w:kern w:val="0"/>
                <w:sz w:val="24"/>
                <w:szCs w:val="24"/>
              </w:rPr>
              <w:t>泗泾</w:t>
            </w:r>
            <w:proofErr w:type="gramEnd"/>
            <w:r>
              <w:rPr>
                <w:rFonts w:ascii="仿宋_GB2312" w:eastAsia="仿宋_GB2312" w:hAnsi="仿宋_GB2312" w:cs="仿宋_GB2312" w:hint="eastAsia"/>
                <w:kern w:val="0"/>
                <w:sz w:val="24"/>
                <w:szCs w:val="24"/>
              </w:rPr>
              <w:t>镇、石湖荡镇、</w:t>
            </w:r>
            <w:proofErr w:type="gramStart"/>
            <w:r>
              <w:rPr>
                <w:rFonts w:ascii="仿宋_GB2312" w:eastAsia="仿宋_GB2312" w:hAnsi="仿宋_GB2312" w:cs="仿宋_GB2312" w:hint="eastAsia"/>
                <w:kern w:val="0"/>
                <w:sz w:val="24"/>
                <w:szCs w:val="24"/>
              </w:rPr>
              <w:t>泖</w:t>
            </w:r>
            <w:proofErr w:type="gramEnd"/>
            <w:r>
              <w:rPr>
                <w:rFonts w:ascii="仿宋_GB2312" w:eastAsia="仿宋_GB2312" w:hAnsi="仿宋_GB2312" w:cs="仿宋_GB2312" w:hint="eastAsia"/>
                <w:kern w:val="0"/>
                <w:sz w:val="24"/>
                <w:szCs w:val="24"/>
              </w:rPr>
              <w:t>港镇、新</w:t>
            </w:r>
            <w:proofErr w:type="gramStart"/>
            <w:r>
              <w:rPr>
                <w:rFonts w:ascii="仿宋_GB2312" w:eastAsia="仿宋_GB2312" w:hAnsi="仿宋_GB2312" w:cs="仿宋_GB2312" w:hint="eastAsia"/>
                <w:kern w:val="0"/>
                <w:sz w:val="24"/>
                <w:szCs w:val="24"/>
              </w:rPr>
              <w:t>浜</w:t>
            </w:r>
            <w:proofErr w:type="gramEnd"/>
            <w:r>
              <w:rPr>
                <w:rFonts w:ascii="仿宋_GB2312" w:eastAsia="仿宋_GB2312" w:hAnsi="仿宋_GB2312" w:cs="仿宋_GB2312" w:hint="eastAsia"/>
                <w:kern w:val="0"/>
                <w:sz w:val="24"/>
                <w:szCs w:val="24"/>
              </w:rPr>
              <w:t>镇、洞</w:t>
            </w:r>
            <w:proofErr w:type="gramStart"/>
            <w:r>
              <w:rPr>
                <w:rFonts w:ascii="仿宋_GB2312" w:eastAsia="仿宋_GB2312" w:hAnsi="仿宋_GB2312" w:cs="仿宋_GB2312" w:hint="eastAsia"/>
                <w:kern w:val="0"/>
                <w:sz w:val="24"/>
                <w:szCs w:val="24"/>
              </w:rPr>
              <w:t>泾</w:t>
            </w:r>
            <w:proofErr w:type="gramEnd"/>
            <w:r>
              <w:rPr>
                <w:rFonts w:ascii="仿宋_GB2312" w:eastAsia="仿宋_GB2312" w:hAnsi="仿宋_GB2312" w:cs="仿宋_GB2312" w:hint="eastAsia"/>
                <w:kern w:val="0"/>
                <w:sz w:val="24"/>
                <w:szCs w:val="24"/>
              </w:rPr>
              <w:t>镇、永丰第二、中山第二、佘山第二等社区卫生服务中心迁建、改扩建或新建。</w:t>
            </w:r>
          </w:p>
        </w:tc>
      </w:tr>
      <w:tr w:rsidR="00194F26">
        <w:trPr>
          <w:trHeight w:val="454"/>
          <w:jc w:val="center"/>
        </w:trPr>
        <w:tc>
          <w:tcPr>
            <w:tcW w:w="1861" w:type="dxa"/>
            <w:vMerge/>
          </w:tcPr>
          <w:p w:rsidR="00194F26" w:rsidRDefault="00194F26">
            <w:pPr>
              <w:jc w:val="center"/>
              <w:rPr>
                <w:rFonts w:ascii="仿宋_GB2312" w:eastAsia="仿宋_GB2312" w:hAnsi="仿宋_GB2312" w:cs="仿宋_GB2312"/>
                <w:sz w:val="30"/>
                <w:szCs w:val="30"/>
              </w:rPr>
            </w:pPr>
          </w:p>
        </w:tc>
        <w:tc>
          <w:tcPr>
            <w:tcW w:w="6661" w:type="dxa"/>
            <w:vAlign w:val="center"/>
          </w:tcPr>
          <w:p w:rsidR="00194F26" w:rsidRDefault="00194F26">
            <w:pP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迁建上海市第五康复医院。</w:t>
            </w:r>
          </w:p>
        </w:tc>
      </w:tr>
      <w:tr w:rsidR="00194F26">
        <w:trPr>
          <w:jc w:val="center"/>
        </w:trPr>
        <w:tc>
          <w:tcPr>
            <w:tcW w:w="1861" w:type="dxa"/>
            <w:vMerge w:val="restart"/>
            <w:vAlign w:val="center"/>
          </w:tcPr>
          <w:p w:rsidR="00194F26" w:rsidRDefault="00194F26">
            <w:pPr>
              <w:jc w:val="center"/>
              <w:rPr>
                <w:rFonts w:ascii="仿宋_GB2312" w:eastAsia="仿宋_GB2312" w:hAnsi="仿宋_GB2312" w:cs="仿宋_GB2312"/>
                <w:kern w:val="0"/>
                <w:sz w:val="24"/>
                <w:szCs w:val="24"/>
              </w:rPr>
            </w:pPr>
            <w:r w:rsidRPr="003429BC">
              <w:rPr>
                <w:rFonts w:ascii="楷体_GB2312" w:eastAsia="楷体_GB2312" w:hAnsi="楷体_GB2312" w:cs="楷体_GB2312" w:hint="eastAsia"/>
                <w:b/>
                <w:bCs/>
                <w:kern w:val="0"/>
                <w:sz w:val="24"/>
                <w:szCs w:val="24"/>
              </w:rPr>
              <w:t>加强公共卫生体系建设</w:t>
            </w:r>
          </w:p>
        </w:tc>
        <w:tc>
          <w:tcPr>
            <w:tcW w:w="6661" w:type="dxa"/>
            <w:vAlign w:val="center"/>
          </w:tcPr>
          <w:p w:rsidR="00194F26" w:rsidRDefault="00194F26">
            <w:pP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建设公共卫生中心，实施</w:t>
            </w:r>
            <w:proofErr w:type="gramStart"/>
            <w:r>
              <w:rPr>
                <w:rFonts w:ascii="仿宋_GB2312" w:eastAsia="仿宋_GB2312" w:hAnsi="仿宋_GB2312" w:cs="仿宋_GB2312" w:hint="eastAsia"/>
                <w:kern w:val="0"/>
                <w:sz w:val="24"/>
                <w:szCs w:val="24"/>
              </w:rPr>
              <w:t>区疾病</w:t>
            </w:r>
            <w:proofErr w:type="gramEnd"/>
            <w:r>
              <w:rPr>
                <w:rFonts w:ascii="仿宋_GB2312" w:eastAsia="仿宋_GB2312" w:hAnsi="仿宋_GB2312" w:cs="仿宋_GB2312" w:hint="eastAsia"/>
                <w:kern w:val="0"/>
                <w:sz w:val="24"/>
                <w:szCs w:val="24"/>
              </w:rPr>
              <w:t>预防控制中心和卫生监督所迁建工程。</w:t>
            </w:r>
          </w:p>
        </w:tc>
      </w:tr>
      <w:tr w:rsidR="00194F26">
        <w:trPr>
          <w:trHeight w:val="454"/>
          <w:jc w:val="center"/>
        </w:trPr>
        <w:tc>
          <w:tcPr>
            <w:tcW w:w="1861" w:type="dxa"/>
            <w:vMerge/>
            <w:vAlign w:val="center"/>
          </w:tcPr>
          <w:p w:rsidR="00194F26" w:rsidRDefault="00194F26">
            <w:pPr>
              <w:jc w:val="center"/>
              <w:rPr>
                <w:rFonts w:ascii="仿宋_GB2312" w:eastAsia="仿宋_GB2312" w:hAnsi="仿宋_GB2312" w:cs="仿宋_GB2312"/>
                <w:sz w:val="28"/>
                <w:szCs w:val="28"/>
              </w:rPr>
            </w:pPr>
          </w:p>
        </w:tc>
        <w:tc>
          <w:tcPr>
            <w:tcW w:w="6661" w:type="dxa"/>
            <w:vAlign w:val="center"/>
          </w:tcPr>
          <w:p w:rsidR="00194F26" w:rsidRDefault="00194F26">
            <w:pP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完成区精神卫生中心改扩建</w:t>
            </w:r>
            <w:r w:rsidR="002D0D87">
              <w:rPr>
                <w:rFonts w:ascii="仿宋_GB2312" w:eastAsia="仿宋_GB2312" w:hAnsi="仿宋_GB2312" w:cs="仿宋_GB2312" w:hint="eastAsia"/>
                <w:kern w:val="0"/>
                <w:sz w:val="24"/>
                <w:szCs w:val="24"/>
              </w:rPr>
              <w:t>。</w:t>
            </w:r>
          </w:p>
        </w:tc>
      </w:tr>
      <w:tr w:rsidR="00194F26">
        <w:trPr>
          <w:jc w:val="center"/>
        </w:trPr>
        <w:tc>
          <w:tcPr>
            <w:tcW w:w="1861" w:type="dxa"/>
            <w:vMerge/>
            <w:vAlign w:val="center"/>
          </w:tcPr>
          <w:p w:rsidR="00194F26" w:rsidRDefault="00194F26">
            <w:pPr>
              <w:jc w:val="center"/>
              <w:rPr>
                <w:rFonts w:ascii="仿宋_GB2312" w:eastAsia="仿宋_GB2312" w:hAnsi="仿宋_GB2312" w:cs="仿宋_GB2312"/>
                <w:sz w:val="32"/>
                <w:szCs w:val="32"/>
              </w:rPr>
            </w:pPr>
          </w:p>
        </w:tc>
        <w:tc>
          <w:tcPr>
            <w:tcW w:w="6661" w:type="dxa"/>
            <w:vAlign w:val="center"/>
          </w:tcPr>
          <w:p w:rsidR="00194F26" w:rsidRDefault="00194F26">
            <w:pP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改</w:t>
            </w:r>
            <w:proofErr w:type="gramStart"/>
            <w:r>
              <w:rPr>
                <w:rFonts w:ascii="仿宋_GB2312" w:eastAsia="仿宋_GB2312" w:hAnsi="仿宋_GB2312" w:cs="仿宋_GB2312" w:hint="eastAsia"/>
                <w:kern w:val="0"/>
                <w:sz w:val="24"/>
                <w:szCs w:val="24"/>
              </w:rPr>
              <w:t>扩建区</w:t>
            </w:r>
            <w:proofErr w:type="gramEnd"/>
            <w:r>
              <w:rPr>
                <w:rFonts w:ascii="仿宋_GB2312" w:eastAsia="仿宋_GB2312" w:hAnsi="仿宋_GB2312" w:cs="仿宋_GB2312" w:hint="eastAsia"/>
                <w:kern w:val="0"/>
                <w:sz w:val="24"/>
                <w:szCs w:val="24"/>
              </w:rPr>
              <w:t>急救中心，完成急救中心分站标准化建设；改扩建卫生培训中心和血站，新建若干个街头无偿献血点。</w:t>
            </w:r>
          </w:p>
        </w:tc>
      </w:tr>
      <w:tr w:rsidR="00194F26">
        <w:trPr>
          <w:trHeight w:val="454"/>
          <w:jc w:val="center"/>
        </w:trPr>
        <w:tc>
          <w:tcPr>
            <w:tcW w:w="1861" w:type="dxa"/>
            <w:vMerge/>
            <w:vAlign w:val="center"/>
          </w:tcPr>
          <w:p w:rsidR="00194F26" w:rsidRDefault="00194F26">
            <w:pPr>
              <w:jc w:val="center"/>
              <w:rPr>
                <w:rFonts w:ascii="仿宋_GB2312" w:eastAsia="仿宋_GB2312" w:hAnsi="仿宋_GB2312" w:cs="仿宋_GB2312"/>
                <w:sz w:val="32"/>
                <w:szCs w:val="32"/>
              </w:rPr>
            </w:pPr>
          </w:p>
        </w:tc>
        <w:tc>
          <w:tcPr>
            <w:tcW w:w="6661" w:type="dxa"/>
            <w:vAlign w:val="center"/>
          </w:tcPr>
          <w:p w:rsidR="00194F26" w:rsidRDefault="00194F26">
            <w:pP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实施实验室能力提升工程。</w:t>
            </w:r>
          </w:p>
        </w:tc>
      </w:tr>
      <w:tr w:rsidR="00194F26">
        <w:trPr>
          <w:trHeight w:val="454"/>
          <w:jc w:val="center"/>
        </w:trPr>
        <w:tc>
          <w:tcPr>
            <w:tcW w:w="1861" w:type="dxa"/>
            <w:vMerge/>
            <w:vAlign w:val="center"/>
          </w:tcPr>
          <w:p w:rsidR="00194F26" w:rsidRDefault="00194F26">
            <w:pPr>
              <w:jc w:val="center"/>
              <w:rPr>
                <w:rFonts w:ascii="仿宋_GB2312" w:eastAsia="仿宋_GB2312" w:hAnsi="仿宋_GB2312" w:cs="仿宋_GB2312"/>
                <w:sz w:val="32"/>
                <w:szCs w:val="32"/>
              </w:rPr>
            </w:pPr>
          </w:p>
        </w:tc>
        <w:tc>
          <w:tcPr>
            <w:tcW w:w="6661" w:type="dxa"/>
            <w:vAlign w:val="center"/>
          </w:tcPr>
          <w:p w:rsidR="00194F26" w:rsidRDefault="00194F26">
            <w:pP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开展新时代爱国卫生和健康促进行动。</w:t>
            </w:r>
          </w:p>
        </w:tc>
      </w:tr>
      <w:tr w:rsidR="00194F26">
        <w:trPr>
          <w:trHeight w:val="454"/>
          <w:jc w:val="center"/>
        </w:trPr>
        <w:tc>
          <w:tcPr>
            <w:tcW w:w="1861" w:type="dxa"/>
            <w:vMerge/>
            <w:vAlign w:val="center"/>
          </w:tcPr>
          <w:p w:rsidR="00194F26" w:rsidRDefault="00194F26">
            <w:pPr>
              <w:jc w:val="center"/>
              <w:rPr>
                <w:rFonts w:ascii="仿宋_GB2312" w:eastAsia="仿宋_GB2312" w:hAnsi="仿宋_GB2312" w:cs="仿宋_GB2312"/>
                <w:sz w:val="32"/>
                <w:szCs w:val="32"/>
              </w:rPr>
            </w:pPr>
          </w:p>
        </w:tc>
        <w:tc>
          <w:tcPr>
            <w:tcW w:w="6661" w:type="dxa"/>
            <w:vAlign w:val="center"/>
          </w:tcPr>
          <w:p w:rsidR="00194F26" w:rsidRDefault="00194F26">
            <w:pP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建设区域妇儿中心、推进区妇幼保健院二期建设。</w:t>
            </w:r>
          </w:p>
        </w:tc>
      </w:tr>
      <w:tr w:rsidR="00194F26">
        <w:trPr>
          <w:trHeight w:val="454"/>
          <w:jc w:val="center"/>
        </w:trPr>
        <w:tc>
          <w:tcPr>
            <w:tcW w:w="1861" w:type="dxa"/>
            <w:vMerge/>
          </w:tcPr>
          <w:p w:rsidR="00194F26" w:rsidRDefault="00194F26">
            <w:pPr>
              <w:jc w:val="center"/>
              <w:rPr>
                <w:rFonts w:ascii="仿宋_GB2312" w:eastAsia="仿宋_GB2312" w:hAnsi="仿宋_GB2312" w:cs="仿宋_GB2312"/>
                <w:sz w:val="32"/>
                <w:szCs w:val="32"/>
              </w:rPr>
            </w:pPr>
          </w:p>
        </w:tc>
        <w:tc>
          <w:tcPr>
            <w:tcW w:w="6661" w:type="dxa"/>
            <w:vAlign w:val="center"/>
          </w:tcPr>
          <w:p w:rsidR="00194F26" w:rsidRDefault="00194F26">
            <w:pP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建立健全区卫生应急指挥机构。</w:t>
            </w:r>
          </w:p>
        </w:tc>
      </w:tr>
    </w:tbl>
    <w:p w:rsidR="00194F26" w:rsidRDefault="00194F26">
      <w:pPr>
        <w:spacing w:line="600" w:lineRule="exact"/>
        <w:ind w:firstLineChars="200" w:firstLine="602"/>
        <w:outlineLvl w:val="2"/>
        <w:rPr>
          <w:rFonts w:ascii="仿宋_GB2312" w:eastAsia="仿宋_GB2312" w:hAnsi="仿宋" w:cs="仿宋_GB2312"/>
          <w:sz w:val="30"/>
          <w:szCs w:val="30"/>
        </w:rPr>
      </w:pPr>
      <w:r>
        <w:rPr>
          <w:rFonts w:ascii="楷体_GB2312" w:eastAsia="楷体_GB2312" w:hint="eastAsia"/>
          <w:b/>
          <w:bCs/>
          <w:kern w:val="0"/>
          <w:sz w:val="30"/>
          <w:szCs w:val="30"/>
        </w:rPr>
        <w:t>完善</w:t>
      </w:r>
      <w:r>
        <w:rPr>
          <w:rFonts w:ascii="楷体_GB2312" w:eastAsia="楷体_GB2312"/>
          <w:b/>
          <w:bCs/>
          <w:kern w:val="0"/>
          <w:sz w:val="30"/>
          <w:szCs w:val="30"/>
        </w:rPr>
        <w:t>多</w:t>
      </w:r>
      <w:r>
        <w:rPr>
          <w:rFonts w:ascii="楷体_GB2312" w:eastAsia="楷体_GB2312" w:hint="eastAsia"/>
          <w:b/>
          <w:bCs/>
          <w:kern w:val="0"/>
          <w:sz w:val="30"/>
          <w:szCs w:val="30"/>
        </w:rPr>
        <w:t>层次养老服务体系。</w:t>
      </w:r>
      <w:r>
        <w:rPr>
          <w:rFonts w:ascii="仿宋_GB2312" w:eastAsia="仿宋_GB2312" w:hAnsi="仿宋" w:cs="仿宋_GB2312" w:hint="eastAsia"/>
          <w:sz w:val="30"/>
          <w:szCs w:val="30"/>
        </w:rPr>
        <w:t>坚持“9073”格局，推动居家、社区和机构养老深度融合。加强</w:t>
      </w:r>
      <w:proofErr w:type="gramStart"/>
      <w:r>
        <w:rPr>
          <w:rFonts w:ascii="仿宋_GB2312" w:eastAsia="仿宋_GB2312" w:hAnsi="仿宋" w:cs="仿宋_GB2312" w:hint="eastAsia"/>
          <w:sz w:val="30"/>
          <w:szCs w:val="30"/>
        </w:rPr>
        <w:t>医</w:t>
      </w:r>
      <w:proofErr w:type="gramEnd"/>
      <w:r>
        <w:rPr>
          <w:rFonts w:ascii="仿宋_GB2312" w:eastAsia="仿宋_GB2312" w:hAnsi="仿宋" w:cs="仿宋_GB2312" w:hint="eastAsia"/>
          <w:sz w:val="30"/>
          <w:szCs w:val="30"/>
        </w:rPr>
        <w:t>养结合，完善医疗卫生机构与养老机构合作机制，推广</w:t>
      </w:r>
      <w:proofErr w:type="gramStart"/>
      <w:r>
        <w:rPr>
          <w:rFonts w:ascii="仿宋_GB2312" w:eastAsia="仿宋_GB2312" w:hAnsi="仿宋" w:cs="仿宋_GB2312" w:hint="eastAsia"/>
          <w:sz w:val="30"/>
          <w:szCs w:val="30"/>
        </w:rPr>
        <w:t>安宁疗护服务</w:t>
      </w:r>
      <w:proofErr w:type="gramEnd"/>
      <w:r>
        <w:rPr>
          <w:rFonts w:ascii="仿宋_GB2312" w:eastAsia="仿宋_GB2312" w:hAnsi="仿宋" w:cs="仿宋_GB2312" w:hint="eastAsia"/>
          <w:sz w:val="30"/>
          <w:szCs w:val="30"/>
        </w:rPr>
        <w:t>，提升</w:t>
      </w:r>
      <w:proofErr w:type="gramStart"/>
      <w:r>
        <w:rPr>
          <w:rFonts w:ascii="仿宋_GB2312" w:eastAsia="仿宋_GB2312" w:hAnsi="仿宋" w:cs="仿宋_GB2312" w:hint="eastAsia"/>
          <w:sz w:val="30"/>
          <w:szCs w:val="30"/>
        </w:rPr>
        <w:t>长护险服务水平</w:t>
      </w:r>
      <w:proofErr w:type="gramEnd"/>
      <w:r>
        <w:rPr>
          <w:rFonts w:ascii="仿宋_GB2312" w:eastAsia="仿宋_GB2312" w:hAnsi="仿宋" w:cs="仿宋_GB2312" w:hint="eastAsia"/>
          <w:sz w:val="30"/>
          <w:szCs w:val="30"/>
        </w:rPr>
        <w:t>，促进老年医疗、康复、护理、生活照料、</w:t>
      </w:r>
      <w:proofErr w:type="gramStart"/>
      <w:r>
        <w:rPr>
          <w:rFonts w:ascii="仿宋_GB2312" w:eastAsia="仿宋_GB2312" w:hAnsi="仿宋" w:cs="仿宋_GB2312" w:hint="eastAsia"/>
          <w:sz w:val="30"/>
          <w:szCs w:val="30"/>
        </w:rPr>
        <w:t>安宁疗护有序</w:t>
      </w:r>
      <w:proofErr w:type="gramEnd"/>
      <w:r>
        <w:rPr>
          <w:rFonts w:ascii="仿宋_GB2312" w:eastAsia="仿宋_GB2312" w:hAnsi="仿宋" w:cs="仿宋_GB2312" w:hint="eastAsia"/>
          <w:sz w:val="30"/>
          <w:szCs w:val="30"/>
        </w:rPr>
        <w:t>衔接，支持养老机构设置医疗机构。到2025年，社区综合为老服务中心（分中心）达到34家，社区</w:t>
      </w:r>
      <w:proofErr w:type="gramStart"/>
      <w:r>
        <w:rPr>
          <w:rFonts w:ascii="仿宋_GB2312" w:eastAsia="仿宋_GB2312" w:hAnsi="仿宋" w:cs="仿宋_GB2312" w:hint="eastAsia"/>
          <w:sz w:val="30"/>
          <w:szCs w:val="30"/>
        </w:rPr>
        <w:t>老年助</w:t>
      </w:r>
      <w:proofErr w:type="gramEnd"/>
      <w:r>
        <w:rPr>
          <w:rFonts w:ascii="仿宋_GB2312" w:eastAsia="仿宋_GB2312" w:hAnsi="仿宋" w:cs="仿宋_GB2312" w:hint="eastAsia"/>
          <w:sz w:val="30"/>
          <w:szCs w:val="30"/>
        </w:rPr>
        <w:t>餐服务场所达到120家，养老机构床位占户籍老年人口数比例达到4%，护理型床位数占总床位数的比例达到60%，</w:t>
      </w:r>
      <w:proofErr w:type="gramStart"/>
      <w:r>
        <w:rPr>
          <w:rFonts w:ascii="仿宋_GB2312" w:eastAsia="仿宋_GB2312" w:hAnsi="仿宋" w:cs="仿宋_GB2312" w:hint="eastAsia"/>
          <w:sz w:val="30"/>
          <w:szCs w:val="30"/>
        </w:rPr>
        <w:t>老年助餐能力</w:t>
      </w:r>
      <w:proofErr w:type="gramEnd"/>
      <w:r>
        <w:rPr>
          <w:rFonts w:ascii="仿宋_GB2312" w:eastAsia="仿宋_GB2312" w:hAnsi="仿宋" w:cs="仿宋_GB2312" w:hint="eastAsia"/>
          <w:sz w:val="30"/>
          <w:szCs w:val="30"/>
        </w:rPr>
        <w:t>达到全区65岁以上户籍老年人口的5%。深化 “五措并举”监管体系，健全养老服务综合监管机制，形成多部门联合监管长效机制。</w:t>
      </w:r>
      <w:r>
        <w:rPr>
          <w:rFonts w:ascii="仿宋_GB2312" w:eastAsia="仿宋_GB2312" w:hAnsi="宋体" w:cs="宋体" w:hint="eastAsia"/>
          <w:sz w:val="30"/>
          <w:szCs w:val="30"/>
        </w:rPr>
        <w:t>继续提高“幸福久久”为老服务热线入网率和使用率，建成区、街镇两级养老服务资源库，</w:t>
      </w:r>
      <w:r>
        <w:rPr>
          <w:rFonts w:ascii="仿宋_GB2312" w:eastAsia="仿宋_GB2312" w:hAnsi="仿宋" w:cs="仿宋_GB2312" w:hint="eastAsia"/>
          <w:sz w:val="30"/>
          <w:szCs w:val="30"/>
        </w:rPr>
        <w:t>完善老年健康服务保障体系、加强老年教育文体建设、加快老龄产业发展。</w:t>
      </w:r>
      <w:bookmarkEnd w:id="338"/>
      <w:r>
        <w:rPr>
          <w:rFonts w:ascii="仿宋_GB2312" w:eastAsia="仿宋_GB2312" w:hAnsi="仿宋" w:cs="仿宋_GB2312" w:hint="eastAsia"/>
          <w:sz w:val="30"/>
          <w:szCs w:val="30"/>
        </w:rPr>
        <w:t>持续深化长三角养老</w:t>
      </w:r>
      <w:r>
        <w:rPr>
          <w:rFonts w:ascii="仿宋_GB2312" w:eastAsia="仿宋_GB2312" w:hAnsi="仿宋" w:cs="仿宋_GB2312" w:hint="eastAsia"/>
          <w:sz w:val="30"/>
          <w:szCs w:val="30"/>
        </w:rPr>
        <w:lastRenderedPageBreak/>
        <w:t>服务协作一体化。</w:t>
      </w:r>
    </w:p>
    <w:p w:rsidR="00194F26" w:rsidRDefault="00194F26" w:rsidP="002B6DDA">
      <w:pPr>
        <w:pStyle w:val="2"/>
        <w:keepNext w:val="0"/>
        <w:keepLines w:val="0"/>
        <w:spacing w:line="600" w:lineRule="exact"/>
        <w:ind w:firstLine="600"/>
      </w:pPr>
      <w:bookmarkStart w:id="339" w:name="_Toc47849803"/>
      <w:bookmarkStart w:id="340" w:name="_Toc59035218"/>
      <w:bookmarkStart w:id="341" w:name="_Toc29816"/>
      <w:bookmarkStart w:id="342" w:name="_Toc23357"/>
      <w:bookmarkStart w:id="343" w:name="_Toc60416360"/>
      <w:bookmarkStart w:id="344" w:name="_Toc60587568"/>
      <w:bookmarkStart w:id="345" w:name="_Toc60828081"/>
      <w:bookmarkStart w:id="346" w:name="_Toc60828326"/>
      <w:r>
        <w:rPr>
          <w:rFonts w:hint="eastAsia"/>
        </w:rPr>
        <w:t>三、推动</w:t>
      </w:r>
      <w:r>
        <w:t>更加</w:t>
      </w:r>
      <w:r>
        <w:rPr>
          <w:rFonts w:hint="eastAsia"/>
        </w:rPr>
        <w:t>优质</w:t>
      </w:r>
      <w:r>
        <w:t>均衡的</w:t>
      </w:r>
      <w:r>
        <w:rPr>
          <w:rFonts w:hint="eastAsia"/>
        </w:rPr>
        <w:t>公共服务供给</w:t>
      </w:r>
      <w:bookmarkEnd w:id="339"/>
      <w:bookmarkEnd w:id="340"/>
      <w:bookmarkEnd w:id="341"/>
      <w:bookmarkEnd w:id="342"/>
      <w:bookmarkEnd w:id="343"/>
      <w:bookmarkEnd w:id="344"/>
      <w:bookmarkEnd w:id="345"/>
      <w:bookmarkEnd w:id="346"/>
    </w:p>
    <w:p w:rsidR="00194F26" w:rsidRDefault="00194F26">
      <w:pPr>
        <w:spacing w:line="600" w:lineRule="exact"/>
        <w:ind w:firstLineChars="200" w:firstLine="602"/>
        <w:outlineLvl w:val="2"/>
        <w:rPr>
          <w:rFonts w:eastAsia="仿宋_GB2312"/>
          <w:sz w:val="30"/>
          <w:szCs w:val="30"/>
        </w:rPr>
      </w:pPr>
      <w:bookmarkStart w:id="347" w:name="_Toc47849804"/>
      <w:bookmarkStart w:id="348" w:name="_Toc45186209"/>
      <w:r>
        <w:rPr>
          <w:rFonts w:ascii="楷体_GB2312" w:eastAsia="楷体_GB2312" w:hint="eastAsia"/>
          <w:b/>
          <w:bCs/>
          <w:kern w:val="0"/>
          <w:sz w:val="30"/>
          <w:szCs w:val="30"/>
        </w:rPr>
        <w:t>丰富优质多元</w:t>
      </w:r>
      <w:r>
        <w:rPr>
          <w:rFonts w:ascii="楷体_GB2312" w:eastAsia="楷体_GB2312"/>
          <w:b/>
          <w:bCs/>
          <w:kern w:val="0"/>
          <w:sz w:val="30"/>
          <w:szCs w:val="30"/>
        </w:rPr>
        <w:t>的</w:t>
      </w:r>
      <w:r>
        <w:rPr>
          <w:rFonts w:ascii="楷体_GB2312" w:eastAsia="楷体_GB2312" w:hint="eastAsia"/>
          <w:b/>
          <w:bCs/>
          <w:kern w:val="0"/>
          <w:sz w:val="30"/>
          <w:szCs w:val="30"/>
        </w:rPr>
        <w:t>公共</w:t>
      </w:r>
      <w:r>
        <w:rPr>
          <w:rFonts w:ascii="楷体_GB2312" w:eastAsia="楷体_GB2312"/>
          <w:b/>
          <w:bCs/>
          <w:kern w:val="0"/>
          <w:sz w:val="30"/>
          <w:szCs w:val="30"/>
        </w:rPr>
        <w:t>文化</w:t>
      </w:r>
      <w:r>
        <w:rPr>
          <w:rFonts w:ascii="楷体_GB2312" w:eastAsia="楷体_GB2312" w:hint="eastAsia"/>
          <w:b/>
          <w:bCs/>
          <w:kern w:val="0"/>
          <w:sz w:val="30"/>
          <w:szCs w:val="30"/>
        </w:rPr>
        <w:t>体系。</w:t>
      </w:r>
      <w:r>
        <w:rPr>
          <w:rFonts w:eastAsia="仿宋_GB2312" w:hint="eastAsia"/>
          <w:sz w:val="30"/>
          <w:szCs w:val="30"/>
        </w:rPr>
        <w:t>挖掘打造一批特色鲜明、主题突出的纪念馆、展览馆、陈列馆、乡贤馆，形成区域特色文化地标集群。依托人文松江活动中心、图书馆、农家书屋等场所形成具有松江特色的公共阅读空间。推动朵云书院、钟书阁等特色书店提升人文艺术气质</w:t>
      </w:r>
      <w:r w:rsidR="00F7432F">
        <w:rPr>
          <w:rFonts w:eastAsia="仿宋_GB2312" w:hint="eastAsia"/>
          <w:sz w:val="30"/>
          <w:szCs w:val="30"/>
        </w:rPr>
        <w:t>，</w:t>
      </w:r>
      <w:r>
        <w:rPr>
          <w:rFonts w:eastAsia="仿宋_GB2312" w:hint="eastAsia"/>
          <w:sz w:val="30"/>
          <w:szCs w:val="30"/>
        </w:rPr>
        <w:t>打造深度体验文化空间，举办“书香月”等各类阅读活动，营造全民阅读修身良好氛围。持续推进</w:t>
      </w:r>
      <w:proofErr w:type="gramStart"/>
      <w:r>
        <w:rPr>
          <w:rFonts w:eastAsia="仿宋_GB2312" w:hint="eastAsia"/>
          <w:sz w:val="30"/>
          <w:szCs w:val="30"/>
        </w:rPr>
        <w:t>泗泾</w:t>
      </w:r>
      <w:proofErr w:type="gramEnd"/>
      <w:r>
        <w:rPr>
          <w:rFonts w:eastAsia="仿宋_GB2312" w:hint="eastAsia"/>
          <w:sz w:val="30"/>
          <w:szCs w:val="30"/>
        </w:rPr>
        <w:t>、九里亭、广富林等社区文化活动中心建设，</w:t>
      </w:r>
      <w:r w:rsidR="00F7432F">
        <w:rPr>
          <w:rFonts w:eastAsia="仿宋_GB2312" w:hint="eastAsia"/>
          <w:sz w:val="30"/>
          <w:szCs w:val="30"/>
        </w:rPr>
        <w:t>完善</w:t>
      </w:r>
      <w:r>
        <w:rPr>
          <w:rFonts w:eastAsia="仿宋_GB2312" w:hint="eastAsia"/>
          <w:sz w:val="30"/>
          <w:szCs w:val="30"/>
        </w:rPr>
        <w:t>方松街道、新</w:t>
      </w:r>
      <w:proofErr w:type="gramStart"/>
      <w:r>
        <w:rPr>
          <w:rFonts w:eastAsia="仿宋_GB2312" w:hint="eastAsia"/>
          <w:sz w:val="30"/>
          <w:szCs w:val="30"/>
        </w:rPr>
        <w:t>浜</w:t>
      </w:r>
      <w:proofErr w:type="gramEnd"/>
      <w:r>
        <w:rPr>
          <w:rFonts w:eastAsia="仿宋_GB2312" w:hint="eastAsia"/>
          <w:sz w:val="30"/>
          <w:szCs w:val="30"/>
        </w:rPr>
        <w:t>镇等社区文化活动中心设施功能</w:t>
      </w:r>
      <w:r w:rsidR="00F7432F">
        <w:rPr>
          <w:rFonts w:eastAsia="仿宋_GB2312" w:hint="eastAsia"/>
          <w:sz w:val="30"/>
          <w:szCs w:val="30"/>
        </w:rPr>
        <w:t>，加强</w:t>
      </w:r>
      <w:r>
        <w:rPr>
          <w:rFonts w:eastAsia="仿宋_GB2312" w:hint="eastAsia"/>
          <w:sz w:val="30"/>
          <w:szCs w:val="30"/>
        </w:rPr>
        <w:t>基层综合性文化服务中心“星级”管理，提升基层公共文化服务设施利用效能。优化公共文化配送服务体系，推进“万千百”文化配送工程，提升社区艺术课堂配送项目品质。</w:t>
      </w:r>
      <w:bookmarkEnd w:id="347"/>
      <w:bookmarkEnd w:id="348"/>
    </w:p>
    <w:p w:rsidR="00194F26" w:rsidRPr="00232C2B" w:rsidRDefault="00194F26" w:rsidP="00232C2B">
      <w:pPr>
        <w:spacing w:line="600" w:lineRule="exact"/>
        <w:ind w:firstLineChars="200" w:firstLine="602"/>
        <w:outlineLvl w:val="2"/>
        <w:rPr>
          <w:rFonts w:ascii="仿宋_GB2312" w:eastAsia="仿宋_GB2312" w:hAnsi="仿宋_GB2312" w:cs="仿宋_GB2312"/>
          <w:sz w:val="32"/>
          <w:szCs w:val="32"/>
        </w:rPr>
      </w:pPr>
      <w:bookmarkStart w:id="349" w:name="_Toc47849805"/>
      <w:r w:rsidRPr="00232C2B">
        <w:rPr>
          <w:rFonts w:ascii="楷体_GB2312" w:eastAsia="楷体_GB2312" w:cs="楷体_GB2312" w:hint="eastAsia"/>
          <w:b/>
          <w:bCs/>
          <w:kern w:val="0"/>
          <w:sz w:val="30"/>
          <w:szCs w:val="30"/>
          <w:lang w:val="zh-TW" w:eastAsia="zh-TW"/>
        </w:rPr>
        <w:t>完善公共体育设施。</w:t>
      </w:r>
      <w:r w:rsidRPr="00232C2B">
        <w:rPr>
          <w:rFonts w:ascii="仿宋_GB2312" w:eastAsia="仿宋_GB2312" w:hAnsi="仿宋_GB2312" w:cs="仿宋_GB2312" w:hint="eastAsia"/>
          <w:sz w:val="30"/>
          <w:szCs w:val="30"/>
        </w:rPr>
        <w:t>加快启动松江新城体育中心、松江东北部都市运动中心建设，完成区游泳馆改扩建项目。</w:t>
      </w:r>
      <w:r w:rsidR="00E2498F" w:rsidRPr="00E2498F">
        <w:rPr>
          <w:rFonts w:ascii="仿宋_GB2312" w:eastAsia="仿宋_GB2312" w:hAnsi="仿宋_GB2312" w:cs="仿宋_GB2312" w:hint="eastAsia"/>
          <w:sz w:val="30"/>
          <w:szCs w:val="30"/>
        </w:rPr>
        <w:t>全面实施“六百工程”</w:t>
      </w:r>
      <w:r w:rsidR="00E2498F" w:rsidRPr="00E2498F">
        <w:rPr>
          <w:rStyle w:val="a8"/>
          <w:rFonts w:ascii="仿宋_GB2312" w:cs="仿宋_GB2312"/>
          <w:sz w:val="36"/>
          <w:szCs w:val="36"/>
        </w:rPr>
        <w:footnoteReference w:id="24"/>
      </w:r>
      <w:r w:rsidR="00E2498F" w:rsidRPr="00E2498F">
        <w:rPr>
          <w:rFonts w:ascii="仿宋_GB2312" w:eastAsia="仿宋_GB2312" w:hAnsi="仿宋_GB2312" w:cs="仿宋_GB2312" w:hint="eastAsia"/>
          <w:sz w:val="30"/>
          <w:szCs w:val="30"/>
        </w:rPr>
        <w:t>建设，加强政策引导，</w:t>
      </w:r>
      <w:r w:rsidRPr="00232C2B">
        <w:rPr>
          <w:rFonts w:ascii="仿宋_GB2312" w:eastAsia="仿宋_GB2312" w:hAnsi="仿宋_GB2312" w:cs="仿宋_GB2312" w:hint="eastAsia"/>
          <w:sz w:val="30"/>
          <w:szCs w:val="30"/>
        </w:rPr>
        <w:t>新建或改建</w:t>
      </w:r>
      <w:r w:rsidR="00DB07BE">
        <w:rPr>
          <w:rFonts w:ascii="仿宋_GB2312" w:eastAsia="仿宋_GB2312" w:hAnsi="仿宋_GB2312" w:cs="仿宋_GB2312" w:hint="eastAsia"/>
          <w:sz w:val="30"/>
          <w:szCs w:val="30"/>
        </w:rPr>
        <w:t>社区</w:t>
      </w:r>
      <w:r w:rsidRPr="00232C2B">
        <w:rPr>
          <w:rFonts w:ascii="仿宋_GB2312" w:eastAsia="仿宋_GB2312" w:hAnsi="仿宋_GB2312" w:cs="仿宋_GB2312" w:hint="eastAsia"/>
          <w:sz w:val="30"/>
          <w:szCs w:val="30"/>
        </w:rPr>
        <w:t>市民健身中心，</w:t>
      </w:r>
      <w:r w:rsidR="00DB07BE">
        <w:rPr>
          <w:rFonts w:ascii="仿宋_GB2312" w:eastAsia="仿宋_GB2312" w:hAnsi="仿宋_GB2312" w:cs="仿宋_GB2312" w:hint="eastAsia"/>
          <w:sz w:val="30"/>
          <w:szCs w:val="30"/>
        </w:rPr>
        <w:t>力争</w:t>
      </w:r>
      <w:r w:rsidRPr="00232C2B">
        <w:rPr>
          <w:rFonts w:ascii="仿宋_GB2312" w:eastAsia="仿宋_GB2312" w:hAnsi="仿宋_GB2312" w:cs="仿宋_GB2312" w:hint="eastAsia"/>
          <w:sz w:val="30"/>
          <w:szCs w:val="30"/>
        </w:rPr>
        <w:t>实现</w:t>
      </w:r>
      <w:r w:rsidR="00DB07BE">
        <w:rPr>
          <w:rFonts w:ascii="仿宋_GB2312" w:eastAsia="仿宋_GB2312" w:hAnsi="仿宋_GB2312" w:cs="仿宋_GB2312" w:hint="eastAsia"/>
          <w:sz w:val="30"/>
          <w:szCs w:val="30"/>
        </w:rPr>
        <w:t>街镇</w:t>
      </w:r>
      <w:r w:rsidRPr="00232C2B">
        <w:rPr>
          <w:rFonts w:ascii="仿宋_GB2312" w:eastAsia="仿宋_GB2312" w:hAnsi="仿宋_GB2312" w:cs="仿宋_GB2312" w:hint="eastAsia"/>
          <w:sz w:val="30"/>
          <w:szCs w:val="30"/>
        </w:rPr>
        <w:t>全覆盖。全力创建体育休闲特色小镇，形成环佘山体育休闲旅游圈。依托“山、水、林、园”资源，努力争取引进符合松江发展特点的国内外大型赛事，自主开发松江本土自有赛事IP，打造具有明显地域特征和标识度的松江体育名片。本区人均体育场地面积不低于3平方米，经常参加体育锻炼的人口达到48%，成为上海市领先的全民健身活力地区之一，争创全国全民运动健身示范区</w:t>
      </w:r>
      <w:r w:rsidR="003632F1">
        <w:rPr>
          <w:rFonts w:ascii="仿宋_GB2312" w:eastAsia="仿宋_GB2312" w:hAnsi="仿宋_GB2312" w:cs="仿宋_GB2312" w:hint="eastAsia"/>
          <w:sz w:val="30"/>
          <w:szCs w:val="30"/>
        </w:rPr>
        <w:t>。</w:t>
      </w:r>
      <w:r w:rsidR="00F7432F" w:rsidRPr="00232C2B">
        <w:rPr>
          <w:rFonts w:ascii="仿宋_GB2312" w:eastAsia="仿宋_GB2312" w:hAnsi="仿宋_GB2312" w:cs="仿宋_GB2312" w:hint="eastAsia"/>
          <w:sz w:val="30"/>
          <w:szCs w:val="30"/>
        </w:rPr>
        <w:t>全</w:t>
      </w:r>
      <w:r w:rsidR="00F7432F" w:rsidRPr="00232C2B">
        <w:rPr>
          <w:rFonts w:ascii="仿宋_GB2312" w:eastAsia="仿宋_GB2312" w:hAnsi="仿宋_GB2312" w:cs="仿宋_GB2312" w:hint="eastAsia"/>
          <w:sz w:val="30"/>
          <w:szCs w:val="30"/>
        </w:rPr>
        <w:lastRenderedPageBreak/>
        <w:t>力</w:t>
      </w:r>
      <w:r w:rsidR="003632F1">
        <w:rPr>
          <w:rFonts w:ascii="仿宋_GB2312" w:eastAsia="仿宋_GB2312" w:hAnsi="仿宋_GB2312" w:cs="仿宋_GB2312" w:hint="eastAsia"/>
          <w:sz w:val="30"/>
          <w:szCs w:val="30"/>
        </w:rPr>
        <w:t>办好松江区</w:t>
      </w:r>
      <w:r w:rsidR="00F7432F" w:rsidRPr="00232C2B">
        <w:rPr>
          <w:rFonts w:ascii="仿宋_GB2312" w:eastAsia="仿宋_GB2312" w:hAnsi="仿宋_GB2312" w:cs="仿宋_GB2312" w:hint="eastAsia"/>
          <w:sz w:val="30"/>
          <w:szCs w:val="30"/>
        </w:rPr>
        <w:t>第七届运动会</w:t>
      </w:r>
      <w:r w:rsidRPr="00232C2B">
        <w:rPr>
          <w:rFonts w:ascii="仿宋_GB2312" w:eastAsia="仿宋_GB2312" w:hAnsi="仿宋_GB2312" w:cs="仿宋_GB2312" w:hint="eastAsia"/>
          <w:sz w:val="30"/>
          <w:szCs w:val="30"/>
        </w:rPr>
        <w:t>。</w:t>
      </w:r>
      <w:bookmarkEnd w:id="349"/>
      <w:r w:rsidRPr="00232C2B">
        <w:rPr>
          <w:rFonts w:ascii="仿宋_GB2312" w:eastAsia="仿宋_GB2312" w:hAnsi="仿宋_GB2312" w:cs="仿宋_GB2312"/>
          <w:sz w:val="32"/>
          <w:szCs w:val="32"/>
        </w:rPr>
        <w:t xml:space="preserve"> </w:t>
      </w:r>
    </w:p>
    <w:p w:rsidR="00194F26" w:rsidRDefault="00194F26">
      <w:pPr>
        <w:adjustRightInd w:val="0"/>
        <w:snapToGrid w:val="0"/>
        <w:spacing w:line="600" w:lineRule="exact"/>
        <w:ind w:firstLineChars="200" w:firstLine="602"/>
        <w:outlineLvl w:val="2"/>
        <w:rPr>
          <w:rFonts w:eastAsia="仿宋_GB2312"/>
          <w:sz w:val="30"/>
          <w:szCs w:val="30"/>
        </w:rPr>
      </w:pPr>
      <w:bookmarkStart w:id="350" w:name="_Toc47849806"/>
      <w:r>
        <w:rPr>
          <w:rFonts w:ascii="楷体_GB2312" w:eastAsia="楷体_GB2312" w:cs="楷体_GB2312" w:hint="eastAsia"/>
          <w:b/>
          <w:bCs/>
          <w:kern w:val="0"/>
          <w:sz w:val="30"/>
          <w:szCs w:val="30"/>
        </w:rPr>
        <w:t>加快发展其它各项社会事业。</w:t>
      </w:r>
      <w:r>
        <w:rPr>
          <w:rFonts w:ascii="仿宋_GB2312" w:eastAsia="仿宋_GB2312" w:hAnsi="仿宋_GB2312" w:cs="仿宋_GB2312" w:hint="eastAsia"/>
          <w:sz w:val="30"/>
          <w:szCs w:val="30"/>
        </w:rPr>
        <w:t>推进民族团结，加强对来沪少数民族人员的服务和管理。切实做好宗教工作，合理规划布局宗教场所。认真贯彻对台和侨务政策，深化对台经贸交流与合作。加强国防教育，以松江烈士陵园改扩建为契机打造褒扬英烈高地，</w:t>
      </w:r>
      <w:proofErr w:type="gramStart"/>
      <w:r>
        <w:rPr>
          <w:rFonts w:ascii="仿宋_GB2312" w:eastAsia="仿宋_GB2312" w:hAnsi="仿宋_GB2312" w:cs="仿宋_GB2312" w:hint="eastAsia"/>
          <w:sz w:val="30"/>
          <w:szCs w:val="30"/>
        </w:rPr>
        <w:t>传承发扬松江</w:t>
      </w:r>
      <w:proofErr w:type="gramEnd"/>
      <w:r>
        <w:rPr>
          <w:rFonts w:ascii="仿宋_GB2312" w:eastAsia="仿宋_GB2312" w:hAnsi="仿宋_GB2312" w:cs="仿宋_GB2312" w:hint="eastAsia"/>
          <w:sz w:val="30"/>
          <w:szCs w:val="30"/>
        </w:rPr>
        <w:t>红色精神，以松江双拥展示馆建设为突破打造双拥工作新亮点。推进男女平等、妇女参政议政，女性整体素质进一步增强，营造全社会关心关爱儿童成长的氛围。进一步探索具有时代特征、青年特点、松江特色的青少年健康成长发展之路，全方位营造青年“人人都能成才、人人都可出彩”的生动局面。强化对口帮扶，以人才支援为依托，提升对口地区“造血”能力</w:t>
      </w:r>
      <w:r w:rsidR="00F7432F">
        <w:rPr>
          <w:rFonts w:ascii="仿宋_GB2312" w:eastAsia="仿宋_GB2312" w:hAnsi="仿宋_GB2312" w:cs="仿宋_GB2312" w:hint="eastAsia"/>
          <w:sz w:val="30"/>
          <w:szCs w:val="30"/>
        </w:rPr>
        <w:t>。</w:t>
      </w:r>
      <w:r>
        <w:rPr>
          <w:rFonts w:ascii="仿宋_GB2312" w:eastAsia="仿宋_GB2312" w:hAnsi="仿宋_GB2312" w:cs="仿宋_GB2312" w:hint="eastAsia"/>
          <w:sz w:val="30"/>
          <w:szCs w:val="30"/>
        </w:rPr>
        <w:t>做好重大灾害、重点区域、敏感行业和高风险人群气象服务，开展气象科普宣传教育，提高全民防灾减灾意识。基本实现人民防空警报区域内全覆盖。</w:t>
      </w:r>
      <w:r>
        <w:rPr>
          <w:rFonts w:eastAsia="仿宋_GB2312" w:hint="eastAsia"/>
          <w:sz w:val="30"/>
          <w:szCs w:val="30"/>
        </w:rPr>
        <w:t>全面做好档案、史志、外事、</w:t>
      </w:r>
      <w:r>
        <w:rPr>
          <w:rFonts w:ascii="仿宋_GB2312" w:eastAsia="仿宋_GB2312" w:hAnsi="宋体" w:cs="仿宋_GB2312"/>
          <w:kern w:val="0"/>
          <w:sz w:val="30"/>
          <w:szCs w:val="30"/>
        </w:rPr>
        <w:t>信访、</w:t>
      </w:r>
      <w:r>
        <w:rPr>
          <w:rFonts w:eastAsia="仿宋_GB2312" w:hint="eastAsia"/>
          <w:sz w:val="30"/>
          <w:szCs w:val="30"/>
        </w:rPr>
        <w:t>语言文字、红十字会等各项工作。</w:t>
      </w:r>
      <w:bookmarkStart w:id="351" w:name="_Toc47849807"/>
      <w:bookmarkEnd w:id="350"/>
    </w:p>
    <w:p w:rsidR="00194F26" w:rsidRDefault="00194F26">
      <w:pPr>
        <w:pStyle w:val="1"/>
        <w:keepNext w:val="0"/>
        <w:keepLines w:val="0"/>
        <w:spacing w:line="600" w:lineRule="exact"/>
        <w:sectPr w:rsidR="00194F26">
          <w:footnotePr>
            <w:numFmt w:val="decimalEnclosedCircleChinese"/>
            <w:numRestart w:val="eachSect"/>
          </w:footnotePr>
          <w:pgSz w:w="11906" w:h="16838"/>
          <w:pgMar w:top="1418" w:right="1588" w:bottom="1588" w:left="1588" w:header="851" w:footer="1191" w:gutter="0"/>
          <w:cols w:space="720"/>
          <w:docGrid w:type="lines" w:linePitch="312"/>
        </w:sectPr>
      </w:pPr>
      <w:bookmarkStart w:id="352" w:name="_Toc60416361"/>
      <w:bookmarkStart w:id="353" w:name="_Toc60587569"/>
      <w:bookmarkStart w:id="354" w:name="_Toc59035219"/>
      <w:bookmarkStart w:id="355" w:name="_Toc22404"/>
      <w:bookmarkStart w:id="356" w:name="_Toc24110"/>
      <w:bookmarkStart w:id="357" w:name="_Toc47849751"/>
      <w:bookmarkStart w:id="358" w:name="_Toc45186180"/>
    </w:p>
    <w:p w:rsidR="00194F26" w:rsidRDefault="00194F26">
      <w:pPr>
        <w:pStyle w:val="1"/>
        <w:keepNext w:val="0"/>
        <w:keepLines w:val="0"/>
        <w:spacing w:before="720" w:line="600" w:lineRule="exact"/>
      </w:pPr>
      <w:bookmarkStart w:id="359" w:name="_Toc60828082"/>
      <w:bookmarkStart w:id="360" w:name="_Toc60828327"/>
      <w:r>
        <w:rPr>
          <w:rFonts w:hint="eastAsia"/>
        </w:rPr>
        <w:lastRenderedPageBreak/>
        <w:t>第九章</w:t>
      </w:r>
      <w:r>
        <w:rPr>
          <w:rFonts w:hint="eastAsia"/>
        </w:rPr>
        <w:t xml:space="preserve">  </w:t>
      </w:r>
      <w:r>
        <w:rPr>
          <w:rFonts w:hint="eastAsia"/>
        </w:rPr>
        <w:t>全面实施乡村振兴战略，加快</w:t>
      </w:r>
      <w:r>
        <w:t>形成</w:t>
      </w:r>
      <w:r>
        <w:rPr>
          <w:rFonts w:hint="eastAsia"/>
        </w:rPr>
        <w:t>城乡融合发展</w:t>
      </w:r>
      <w:r>
        <w:t>格局</w:t>
      </w:r>
      <w:bookmarkEnd w:id="352"/>
      <w:bookmarkEnd w:id="353"/>
      <w:bookmarkEnd w:id="354"/>
      <w:bookmarkEnd w:id="355"/>
      <w:bookmarkEnd w:id="356"/>
      <w:bookmarkEnd w:id="359"/>
      <w:bookmarkEnd w:id="360"/>
    </w:p>
    <w:bookmarkEnd w:id="357"/>
    <w:bookmarkEnd w:id="358"/>
    <w:p w:rsidR="00194F26" w:rsidRDefault="00194F26" w:rsidP="00232C2B">
      <w:pPr>
        <w:adjustRightInd w:val="0"/>
        <w:spacing w:line="590" w:lineRule="exact"/>
        <w:ind w:firstLineChars="200" w:firstLine="600"/>
        <w:rPr>
          <w:rFonts w:ascii="仿宋_GB2312" w:eastAsia="仿宋_GB2312" w:cs="仿宋_GB2312"/>
          <w:sz w:val="30"/>
          <w:szCs w:val="30"/>
        </w:rPr>
      </w:pPr>
      <w:r>
        <w:rPr>
          <w:rFonts w:ascii="仿宋_GB2312" w:eastAsia="仿宋_GB2312" w:cs="仿宋_GB2312" w:hint="eastAsia"/>
          <w:sz w:val="30"/>
          <w:szCs w:val="30"/>
        </w:rPr>
        <w:t>以统筹推进实施乡村振兴战略为抓手，以实现“农业强、农村美、农民富”为目标，以建设浦南绿色发展实践区为引擎,紧盯城乡发展差距和短板，推动本区城乡融合发展体制机制改革举措向基层下沉、落地，站在全局对浦南地区发展进行统筹谋划，做实更高水平乡村振兴。</w:t>
      </w:r>
    </w:p>
    <w:p w:rsidR="00194F26" w:rsidRDefault="00194F26" w:rsidP="00232C2B">
      <w:pPr>
        <w:pStyle w:val="2"/>
        <w:keepNext w:val="0"/>
        <w:keepLines w:val="0"/>
        <w:spacing w:line="590" w:lineRule="exact"/>
        <w:ind w:firstLine="600"/>
        <w:rPr>
          <w:lang w:val="zh-TW"/>
        </w:rPr>
      </w:pPr>
      <w:bookmarkStart w:id="361" w:name="_Toc59035220"/>
      <w:bookmarkStart w:id="362" w:name="_Toc7226"/>
      <w:bookmarkStart w:id="363" w:name="_Toc30897"/>
      <w:bookmarkStart w:id="364" w:name="_Toc60416362"/>
      <w:bookmarkStart w:id="365" w:name="_Toc60587570"/>
      <w:bookmarkStart w:id="366" w:name="_Toc60828083"/>
      <w:bookmarkStart w:id="367" w:name="_Toc60828328"/>
      <w:r>
        <w:rPr>
          <w:rFonts w:hint="eastAsia"/>
        </w:rPr>
        <w:t>一、促进乡村产业经济多元化发展</w:t>
      </w:r>
      <w:bookmarkEnd w:id="361"/>
      <w:bookmarkEnd w:id="362"/>
      <w:bookmarkEnd w:id="363"/>
      <w:bookmarkEnd w:id="364"/>
      <w:bookmarkEnd w:id="365"/>
      <w:bookmarkEnd w:id="366"/>
      <w:bookmarkEnd w:id="367"/>
    </w:p>
    <w:p w:rsidR="00194F26" w:rsidRDefault="00194F26" w:rsidP="00232C2B">
      <w:pPr>
        <w:adjustRightInd w:val="0"/>
        <w:spacing w:line="590" w:lineRule="exact"/>
        <w:ind w:firstLineChars="200" w:firstLine="602"/>
        <w:outlineLvl w:val="2"/>
        <w:rPr>
          <w:rFonts w:ascii="仿宋_GB2312" w:eastAsia="仿宋_GB2312"/>
          <w:sz w:val="30"/>
          <w:szCs w:val="30"/>
        </w:rPr>
      </w:pPr>
      <w:r>
        <w:rPr>
          <w:rFonts w:ascii="楷体_GB2312" w:eastAsia="楷体_GB2312" w:hint="eastAsia"/>
          <w:b/>
          <w:bCs/>
          <w:sz w:val="30"/>
          <w:szCs w:val="30"/>
        </w:rPr>
        <w:t>强化乡村产业功能布局。</w:t>
      </w:r>
      <w:r>
        <w:rPr>
          <w:rFonts w:ascii="仿宋_GB2312" w:eastAsia="仿宋_GB2312" w:hint="eastAsia"/>
          <w:sz w:val="30"/>
          <w:szCs w:val="30"/>
        </w:rPr>
        <w:t>以推进国家农业绿色发展实践区创建为契机，高质量推进都市现代绿色农业发展。发挥五</w:t>
      </w:r>
      <w:proofErr w:type="gramStart"/>
      <w:r>
        <w:rPr>
          <w:rFonts w:ascii="仿宋_GB2312" w:eastAsia="仿宋_GB2312" w:hint="eastAsia"/>
          <w:sz w:val="30"/>
          <w:szCs w:val="30"/>
        </w:rPr>
        <w:t>厍</w:t>
      </w:r>
      <w:proofErr w:type="gramEnd"/>
      <w:r>
        <w:rPr>
          <w:rFonts w:ascii="仿宋_GB2312" w:eastAsia="仿宋_GB2312" w:hint="eastAsia"/>
          <w:sz w:val="30"/>
          <w:szCs w:val="30"/>
        </w:rPr>
        <w:t>现代农业园区为核心的辐射带动作用，实现优势、特色农产品的集聚发展与价值提升</w:t>
      </w:r>
      <w:r w:rsidR="00884AD7">
        <w:rPr>
          <w:rFonts w:ascii="仿宋_GB2312" w:eastAsia="仿宋_GB2312" w:hint="eastAsia"/>
          <w:sz w:val="30"/>
          <w:szCs w:val="30"/>
        </w:rPr>
        <w:t>。</w:t>
      </w:r>
      <w:r>
        <w:rPr>
          <w:rFonts w:ascii="仿宋_GB2312" w:eastAsia="仿宋_GB2312" w:hint="eastAsia"/>
          <w:sz w:val="30"/>
          <w:szCs w:val="30"/>
        </w:rPr>
        <w:t>以叶新公路、绕城高速为轴线，带动农业科创、乡村旅游、城乡融合全面发展</w:t>
      </w:r>
      <w:r w:rsidR="00B52725">
        <w:rPr>
          <w:rFonts w:ascii="仿宋_GB2312" w:eastAsia="仿宋_GB2312" w:hint="eastAsia"/>
          <w:sz w:val="30"/>
          <w:szCs w:val="30"/>
        </w:rPr>
        <w:t>。</w:t>
      </w:r>
      <w:r>
        <w:rPr>
          <w:rFonts w:ascii="仿宋_GB2312" w:eastAsia="仿宋_GB2312" w:hint="eastAsia"/>
          <w:sz w:val="30"/>
          <w:szCs w:val="30"/>
        </w:rPr>
        <w:t>以叶</w:t>
      </w:r>
      <w:proofErr w:type="gramStart"/>
      <w:r>
        <w:rPr>
          <w:rFonts w:ascii="仿宋_GB2312" w:eastAsia="仿宋_GB2312" w:hint="eastAsia"/>
          <w:sz w:val="30"/>
          <w:szCs w:val="30"/>
        </w:rPr>
        <w:t>榭</w:t>
      </w:r>
      <w:proofErr w:type="gramEnd"/>
      <w:r>
        <w:rPr>
          <w:rFonts w:ascii="仿宋_GB2312" w:eastAsia="仿宋_GB2312" w:hint="eastAsia"/>
          <w:sz w:val="30"/>
          <w:szCs w:val="30"/>
        </w:rPr>
        <w:t>镇、</w:t>
      </w:r>
      <w:proofErr w:type="gramStart"/>
      <w:r>
        <w:rPr>
          <w:rFonts w:ascii="仿宋_GB2312" w:eastAsia="仿宋_GB2312" w:hint="eastAsia"/>
          <w:sz w:val="30"/>
          <w:szCs w:val="30"/>
        </w:rPr>
        <w:t>泖</w:t>
      </w:r>
      <w:proofErr w:type="gramEnd"/>
      <w:r>
        <w:rPr>
          <w:rFonts w:ascii="仿宋_GB2312" w:eastAsia="仿宋_GB2312" w:hint="eastAsia"/>
          <w:sz w:val="30"/>
          <w:szCs w:val="30"/>
        </w:rPr>
        <w:t>港镇、新</w:t>
      </w:r>
      <w:proofErr w:type="gramStart"/>
      <w:r>
        <w:rPr>
          <w:rFonts w:ascii="仿宋_GB2312" w:eastAsia="仿宋_GB2312" w:hint="eastAsia"/>
          <w:sz w:val="30"/>
          <w:szCs w:val="30"/>
        </w:rPr>
        <w:t>浜</w:t>
      </w:r>
      <w:proofErr w:type="gramEnd"/>
      <w:r>
        <w:rPr>
          <w:rFonts w:ascii="仿宋_GB2312" w:eastAsia="仿宋_GB2312" w:hint="eastAsia"/>
          <w:sz w:val="30"/>
          <w:szCs w:val="30"/>
        </w:rPr>
        <w:t>镇、石湖荡镇为重点打造浦南绿色发展实践区，实现生态保护与经济发展的有机结合</w:t>
      </w:r>
      <w:r w:rsidR="00B52725">
        <w:rPr>
          <w:rFonts w:ascii="仿宋_GB2312" w:eastAsia="仿宋_GB2312" w:hAnsi="仿宋" w:hint="eastAsia"/>
          <w:bCs/>
          <w:sz w:val="30"/>
          <w:szCs w:val="30"/>
        </w:rPr>
        <w:t>。</w:t>
      </w:r>
      <w:r>
        <w:rPr>
          <w:rFonts w:ascii="仿宋_GB2312" w:eastAsia="仿宋_GB2312" w:hAnsi="仿宋" w:hint="eastAsia"/>
          <w:bCs/>
          <w:sz w:val="30"/>
          <w:szCs w:val="30"/>
        </w:rPr>
        <w:t>以</w:t>
      </w:r>
      <w:r>
        <w:rPr>
          <w:rFonts w:ascii="仿宋_GB2312" w:eastAsia="仿宋_GB2312" w:hint="eastAsia"/>
          <w:sz w:val="30"/>
          <w:szCs w:val="30"/>
        </w:rPr>
        <w:t>小昆山镇、佘山镇为重点打造佘山旅游农业融合区，辐射石湖荡镇“浦江之首”开发，形成有效串联。以永丰街道南片和车墩镇南片为重点，打造松南都市休闲农业。以叶</w:t>
      </w:r>
      <w:proofErr w:type="gramStart"/>
      <w:r>
        <w:rPr>
          <w:rFonts w:ascii="仿宋_GB2312" w:eastAsia="仿宋_GB2312" w:hint="eastAsia"/>
          <w:sz w:val="30"/>
          <w:szCs w:val="30"/>
        </w:rPr>
        <w:t>榭</w:t>
      </w:r>
      <w:proofErr w:type="gramEnd"/>
      <w:r>
        <w:rPr>
          <w:rFonts w:ascii="仿宋_GB2312" w:eastAsia="仿宋_GB2312" w:hint="eastAsia"/>
          <w:sz w:val="30"/>
          <w:szCs w:val="30"/>
        </w:rPr>
        <w:t>镇、</w:t>
      </w:r>
      <w:proofErr w:type="gramStart"/>
      <w:r>
        <w:rPr>
          <w:rFonts w:ascii="仿宋_GB2312" w:eastAsia="仿宋_GB2312" w:hint="eastAsia"/>
          <w:sz w:val="30"/>
          <w:szCs w:val="30"/>
        </w:rPr>
        <w:t>泖</w:t>
      </w:r>
      <w:proofErr w:type="gramEnd"/>
      <w:r>
        <w:rPr>
          <w:rFonts w:ascii="仿宋_GB2312" w:eastAsia="仿宋_GB2312" w:hint="eastAsia"/>
          <w:sz w:val="30"/>
          <w:szCs w:val="30"/>
        </w:rPr>
        <w:t>港镇医疗器械产业园，新</w:t>
      </w:r>
      <w:proofErr w:type="gramStart"/>
      <w:r>
        <w:rPr>
          <w:rFonts w:ascii="仿宋_GB2312" w:eastAsia="仿宋_GB2312" w:hint="eastAsia"/>
          <w:sz w:val="30"/>
          <w:szCs w:val="30"/>
        </w:rPr>
        <w:t>浜</w:t>
      </w:r>
      <w:proofErr w:type="gramEnd"/>
      <w:r>
        <w:rPr>
          <w:rFonts w:ascii="仿宋_GB2312" w:eastAsia="仿宋_GB2312" w:hint="eastAsia"/>
          <w:sz w:val="30"/>
          <w:szCs w:val="30"/>
        </w:rPr>
        <w:t>镇、石湖荡镇现代物流体系示范集聚区发展为契机，引导“绿色科创”产业不断发展。</w:t>
      </w:r>
    </w:p>
    <w:p w:rsidR="00194F26" w:rsidRDefault="00194F26" w:rsidP="00232C2B">
      <w:pPr>
        <w:adjustRightInd w:val="0"/>
        <w:spacing w:line="590" w:lineRule="exact"/>
        <w:ind w:firstLineChars="200" w:firstLine="602"/>
        <w:outlineLvl w:val="2"/>
        <w:rPr>
          <w:rFonts w:ascii="仿宋_GB2312" w:eastAsia="仿宋_GB2312"/>
          <w:sz w:val="30"/>
          <w:szCs w:val="30"/>
        </w:rPr>
      </w:pPr>
      <w:r>
        <w:rPr>
          <w:rFonts w:ascii="楷体_GB2312" w:eastAsia="楷体_GB2312" w:hint="eastAsia"/>
          <w:b/>
          <w:bCs/>
          <w:sz w:val="30"/>
          <w:szCs w:val="30"/>
        </w:rPr>
        <w:t>积极构建现代农业经营体系。</w:t>
      </w:r>
      <w:r>
        <w:rPr>
          <w:rFonts w:ascii="仿宋_GB2312" w:eastAsia="仿宋_GB2312" w:hint="eastAsia"/>
          <w:sz w:val="30"/>
          <w:szCs w:val="30"/>
        </w:rPr>
        <w:t>完善家庭农场支持政策，推动松江家庭农场模式更趋完善，进一步优化“负面清单”考核管理办法。积极创建市级示范家庭农场，鼓励创建产销结合型家庭农场，积极探索龙头企业+家庭农场的产销对接模式，</w:t>
      </w:r>
      <w:r>
        <w:rPr>
          <w:rFonts w:ascii="仿宋_GB2312" w:eastAsia="仿宋_GB2312" w:hAnsi="黑体" w:hint="eastAsia"/>
          <w:sz w:val="30"/>
          <w:szCs w:val="30"/>
        </w:rPr>
        <w:t>打造农业产业链联合体</w:t>
      </w:r>
      <w:r>
        <w:rPr>
          <w:rFonts w:ascii="仿宋_GB2312" w:eastAsia="仿宋_GB2312" w:hint="eastAsia"/>
          <w:sz w:val="30"/>
          <w:szCs w:val="30"/>
        </w:rPr>
        <w:t>。</w:t>
      </w:r>
      <w:r>
        <w:rPr>
          <w:rFonts w:ascii="仿宋_GB2312" w:eastAsia="仿宋_GB2312" w:hint="eastAsia"/>
          <w:sz w:val="30"/>
          <w:szCs w:val="30"/>
        </w:rPr>
        <w:lastRenderedPageBreak/>
        <w:t>完善农民专业合作社运行机制，规范生产经营行为，规范使用农业投入品，提升标准化生产水平。培育一批经营规模大、服务能力强、产品质量优、民主管理好的农民专业合作社。支持农民合作联社发展，通过综合合作发挥规模优势。</w:t>
      </w:r>
    </w:p>
    <w:p w:rsidR="00194F26" w:rsidRDefault="00194F26">
      <w:pPr>
        <w:adjustRightInd w:val="0"/>
        <w:spacing w:line="600" w:lineRule="exact"/>
        <w:ind w:firstLineChars="200" w:firstLine="618"/>
        <w:outlineLvl w:val="2"/>
        <w:rPr>
          <w:rFonts w:ascii="仿宋_GB2312" w:eastAsia="仿宋_GB2312"/>
          <w:spacing w:val="4"/>
          <w:sz w:val="30"/>
          <w:szCs w:val="30"/>
        </w:rPr>
      </w:pPr>
      <w:r>
        <w:rPr>
          <w:rFonts w:ascii="楷体_GB2312" w:eastAsia="楷体_GB2312" w:hint="eastAsia"/>
          <w:b/>
          <w:bCs/>
          <w:spacing w:val="4"/>
          <w:sz w:val="30"/>
          <w:szCs w:val="30"/>
        </w:rPr>
        <w:t>促进农业科技成果转化。</w:t>
      </w:r>
      <w:r>
        <w:rPr>
          <w:rFonts w:ascii="仿宋_GB2312" w:eastAsia="仿宋_GB2312" w:hint="eastAsia"/>
          <w:spacing w:val="4"/>
          <w:sz w:val="30"/>
          <w:szCs w:val="30"/>
        </w:rPr>
        <w:t>加强与农业科研院校的对接与合作，通过项目合作、科技入户、传帮带教等方式，加快“新品种、新技术、新设备、新材料”等新成果在本区的转化利用，提高全区农业科技应用水平。着力构建适应松江都市</w:t>
      </w:r>
      <w:proofErr w:type="gramStart"/>
      <w:r>
        <w:rPr>
          <w:rFonts w:ascii="仿宋_GB2312" w:eastAsia="仿宋_GB2312" w:hint="eastAsia"/>
          <w:spacing w:val="4"/>
          <w:sz w:val="30"/>
          <w:szCs w:val="30"/>
        </w:rPr>
        <w:t>型现代</w:t>
      </w:r>
      <w:proofErr w:type="gramEnd"/>
      <w:r>
        <w:rPr>
          <w:rFonts w:ascii="仿宋_GB2312" w:eastAsia="仿宋_GB2312" w:hint="eastAsia"/>
          <w:spacing w:val="4"/>
          <w:sz w:val="30"/>
          <w:szCs w:val="30"/>
        </w:rPr>
        <w:t>农业发展的新型农业科技创新体系，建设一批现代农业科技示范基地。建立有效的农业科技人员激励机制，支持本区科技人员积极参与农业科研攻关项目。</w:t>
      </w:r>
    </w:p>
    <w:p w:rsidR="00194F26" w:rsidRPr="005D75D8" w:rsidRDefault="00194F26" w:rsidP="005D75D8">
      <w:pPr>
        <w:adjustRightInd w:val="0"/>
        <w:spacing w:line="600" w:lineRule="exact"/>
        <w:ind w:firstLineChars="200" w:firstLine="602"/>
        <w:outlineLvl w:val="2"/>
        <w:rPr>
          <w:rFonts w:ascii="仿宋_GB2312" w:eastAsia="仿宋_GB2312"/>
          <w:spacing w:val="4"/>
          <w:sz w:val="30"/>
          <w:szCs w:val="30"/>
        </w:rPr>
      </w:pPr>
      <w:r>
        <w:rPr>
          <w:rFonts w:ascii="楷体_GB2312" w:eastAsia="楷体_GB2312" w:hint="eastAsia"/>
          <w:b/>
          <w:bCs/>
          <w:sz w:val="30"/>
          <w:szCs w:val="30"/>
        </w:rPr>
        <w:t>探索推进产业融合发展。</w:t>
      </w:r>
      <w:r>
        <w:rPr>
          <w:rFonts w:ascii="仿宋_GB2312" w:eastAsia="仿宋_GB2312" w:hint="eastAsia"/>
          <w:sz w:val="30"/>
          <w:szCs w:val="30"/>
        </w:rPr>
        <w:t>围绕全域旅游发展，聚焦浦南绿色发展实践区，对现有休闲农业景点进行优化、整合、改造、提升</w:t>
      </w:r>
      <w:r w:rsidR="005D75D8">
        <w:rPr>
          <w:rFonts w:ascii="仿宋_GB2312" w:eastAsia="仿宋_GB2312" w:hint="eastAsia"/>
          <w:sz w:val="30"/>
          <w:szCs w:val="30"/>
        </w:rPr>
        <w:t>。</w:t>
      </w:r>
      <w:r>
        <w:rPr>
          <w:rFonts w:ascii="仿宋_GB2312" w:eastAsia="仿宋_GB2312" w:hint="eastAsia"/>
          <w:sz w:val="30"/>
          <w:szCs w:val="30"/>
        </w:rPr>
        <w:t>加强物联网、农村电商、大数据等在农业上的应用，促进一二三产业融合发展。创新推进“农业+”跨界融合，全力</w:t>
      </w:r>
      <w:proofErr w:type="gramStart"/>
      <w:r>
        <w:rPr>
          <w:rFonts w:ascii="仿宋_GB2312" w:eastAsia="仿宋_GB2312" w:hint="eastAsia"/>
          <w:sz w:val="30"/>
          <w:szCs w:val="30"/>
        </w:rPr>
        <w:t>推进农旅融合</w:t>
      </w:r>
      <w:proofErr w:type="gramEnd"/>
      <w:r>
        <w:rPr>
          <w:rFonts w:ascii="仿宋_GB2312" w:eastAsia="仿宋_GB2312" w:hint="eastAsia"/>
          <w:sz w:val="30"/>
          <w:szCs w:val="30"/>
        </w:rPr>
        <w:t>。引导支持农村集体经济组织参与产业园区建设。</w:t>
      </w:r>
      <w:r w:rsidR="0031331A" w:rsidRPr="005D75D8">
        <w:rPr>
          <w:rFonts w:ascii="仿宋_GB2312" w:eastAsia="仿宋_GB2312" w:hint="eastAsia"/>
          <w:sz w:val="30"/>
          <w:szCs w:val="30"/>
        </w:rPr>
        <w:t>积极培育乡村新产业新业态</w:t>
      </w:r>
      <w:r w:rsidR="005D75D8">
        <w:rPr>
          <w:rFonts w:ascii="仿宋_GB2312" w:eastAsia="仿宋_GB2312" w:hint="eastAsia"/>
          <w:sz w:val="30"/>
          <w:szCs w:val="30"/>
        </w:rPr>
        <w:t>，</w:t>
      </w:r>
      <w:r w:rsidR="0031331A" w:rsidRPr="009C5D2C">
        <w:rPr>
          <w:rFonts w:ascii="仿宋_GB2312" w:eastAsia="仿宋_GB2312" w:hint="eastAsia"/>
          <w:spacing w:val="4"/>
          <w:sz w:val="30"/>
          <w:szCs w:val="30"/>
        </w:rPr>
        <w:t>依托“浦江之首”三江汇源独有的区位优势和资源禀赋，谋划开发沿线“水文化”旅游产业，打造沪苏浙水上旅游的节点枢纽。聚拢整合叶新公路沿线景点、花卉企业和农产品生产基地等农业资源，引导挖掘农业农村生产生活中的旅游、科普、科技等元素，精心培育</w:t>
      </w:r>
      <w:proofErr w:type="gramStart"/>
      <w:r w:rsidR="0031331A" w:rsidRPr="009C5D2C">
        <w:rPr>
          <w:rFonts w:ascii="仿宋_GB2312" w:eastAsia="仿宋_GB2312" w:hint="eastAsia"/>
          <w:spacing w:val="4"/>
          <w:sz w:val="30"/>
          <w:szCs w:val="30"/>
        </w:rPr>
        <w:t>云间吾舍</w:t>
      </w:r>
      <w:proofErr w:type="gramEnd"/>
      <w:r w:rsidR="0031331A" w:rsidRPr="009C5D2C">
        <w:rPr>
          <w:rFonts w:ascii="仿宋_GB2312" w:eastAsia="仿宋_GB2312" w:hint="eastAsia"/>
          <w:spacing w:val="4"/>
          <w:sz w:val="30"/>
          <w:szCs w:val="30"/>
        </w:rPr>
        <w:t>田园综合体、叶</w:t>
      </w:r>
      <w:proofErr w:type="gramStart"/>
      <w:r w:rsidR="0031331A" w:rsidRPr="009C5D2C">
        <w:rPr>
          <w:rFonts w:ascii="仿宋_GB2312" w:eastAsia="仿宋_GB2312" w:hint="eastAsia"/>
          <w:spacing w:val="4"/>
          <w:sz w:val="30"/>
          <w:szCs w:val="30"/>
        </w:rPr>
        <w:t>榭</w:t>
      </w:r>
      <w:proofErr w:type="gramEnd"/>
      <w:r w:rsidR="0031331A" w:rsidRPr="009C5D2C">
        <w:rPr>
          <w:rFonts w:ascii="仿宋_GB2312" w:eastAsia="仿宋_GB2312" w:hint="eastAsia"/>
          <w:spacing w:val="4"/>
          <w:sz w:val="30"/>
          <w:szCs w:val="30"/>
        </w:rPr>
        <w:t>八十八亩乡村民宿等一批</w:t>
      </w:r>
      <w:proofErr w:type="gramStart"/>
      <w:r w:rsidR="0031331A" w:rsidRPr="009C5D2C">
        <w:rPr>
          <w:rFonts w:ascii="仿宋_GB2312" w:eastAsia="仿宋_GB2312" w:hint="eastAsia"/>
          <w:spacing w:val="4"/>
          <w:sz w:val="30"/>
          <w:szCs w:val="30"/>
        </w:rPr>
        <w:t>重点农旅项目</w:t>
      </w:r>
      <w:proofErr w:type="gramEnd"/>
      <w:r w:rsidR="0031331A" w:rsidRPr="009C5D2C">
        <w:rPr>
          <w:rFonts w:ascii="仿宋_GB2312" w:eastAsia="仿宋_GB2312" w:hint="eastAsia"/>
          <w:spacing w:val="4"/>
          <w:sz w:val="30"/>
          <w:szCs w:val="30"/>
        </w:rPr>
        <w:t>，做强新</w:t>
      </w:r>
      <w:proofErr w:type="gramStart"/>
      <w:r w:rsidR="0031331A" w:rsidRPr="009C5D2C">
        <w:rPr>
          <w:rFonts w:ascii="仿宋_GB2312" w:eastAsia="仿宋_GB2312" w:hint="eastAsia"/>
          <w:spacing w:val="4"/>
          <w:sz w:val="30"/>
          <w:szCs w:val="30"/>
        </w:rPr>
        <w:t>浜</w:t>
      </w:r>
      <w:proofErr w:type="gramEnd"/>
      <w:r w:rsidR="0031331A" w:rsidRPr="009C5D2C">
        <w:rPr>
          <w:rFonts w:ascii="仿宋_GB2312" w:eastAsia="仿宋_GB2312" w:hint="eastAsia"/>
          <w:spacing w:val="4"/>
          <w:sz w:val="30"/>
          <w:szCs w:val="30"/>
        </w:rPr>
        <w:t>荷花节等</w:t>
      </w:r>
      <w:proofErr w:type="gramStart"/>
      <w:r w:rsidR="0031331A" w:rsidRPr="009C5D2C">
        <w:rPr>
          <w:rFonts w:ascii="仿宋_GB2312" w:eastAsia="仿宋_GB2312" w:hint="eastAsia"/>
          <w:spacing w:val="4"/>
          <w:sz w:val="30"/>
          <w:szCs w:val="30"/>
        </w:rPr>
        <w:t>一批农旅节庆</w:t>
      </w:r>
      <w:proofErr w:type="gramEnd"/>
      <w:r w:rsidR="0031331A" w:rsidRPr="009C5D2C">
        <w:rPr>
          <w:rFonts w:ascii="仿宋_GB2312" w:eastAsia="仿宋_GB2312" w:hint="eastAsia"/>
          <w:spacing w:val="4"/>
          <w:sz w:val="30"/>
          <w:szCs w:val="30"/>
        </w:rPr>
        <w:t>活动，将产业链转换成价值链，打造集农业生产、休闲旅游、田园居住复</w:t>
      </w:r>
      <w:r w:rsidR="0031331A" w:rsidRPr="009C5D2C">
        <w:rPr>
          <w:rFonts w:ascii="仿宋_GB2312" w:eastAsia="仿宋_GB2312" w:hint="eastAsia"/>
          <w:spacing w:val="4"/>
          <w:sz w:val="30"/>
          <w:szCs w:val="30"/>
        </w:rPr>
        <w:lastRenderedPageBreak/>
        <w:t>合功能于一体的“叶新公路乡村休闲走廊”。</w:t>
      </w:r>
    </w:p>
    <w:p w:rsidR="00194F26" w:rsidRDefault="00194F26">
      <w:pPr>
        <w:pStyle w:val="2"/>
        <w:keepNext w:val="0"/>
        <w:keepLines w:val="0"/>
        <w:spacing w:line="600" w:lineRule="exact"/>
        <w:ind w:firstLine="600"/>
        <w:rPr>
          <w:lang w:val="zh-TW"/>
        </w:rPr>
      </w:pPr>
      <w:bookmarkStart w:id="368" w:name="_Toc59035221"/>
      <w:bookmarkStart w:id="369" w:name="_Toc26310"/>
      <w:bookmarkStart w:id="370" w:name="_Toc6610"/>
      <w:bookmarkStart w:id="371" w:name="_Toc60416363"/>
      <w:bookmarkStart w:id="372" w:name="_Toc60587571"/>
      <w:bookmarkStart w:id="373" w:name="_Toc60828084"/>
      <w:bookmarkStart w:id="374" w:name="_Toc60828329"/>
      <w:r>
        <w:rPr>
          <w:rFonts w:hint="eastAsia"/>
        </w:rPr>
        <w:t>二、</w:t>
      </w:r>
      <w:r>
        <w:rPr>
          <w:rFonts w:hint="eastAsia"/>
          <w:lang w:val="zh-TW"/>
        </w:rPr>
        <w:t>打造生态宜居新家园</w:t>
      </w:r>
      <w:bookmarkEnd w:id="368"/>
      <w:bookmarkEnd w:id="369"/>
      <w:bookmarkEnd w:id="370"/>
      <w:bookmarkEnd w:id="371"/>
      <w:bookmarkEnd w:id="372"/>
      <w:bookmarkEnd w:id="373"/>
      <w:bookmarkEnd w:id="374"/>
    </w:p>
    <w:p w:rsidR="00194F26" w:rsidRDefault="00194F26">
      <w:pPr>
        <w:spacing w:line="600" w:lineRule="exact"/>
        <w:ind w:firstLineChars="200" w:firstLine="602"/>
        <w:outlineLvl w:val="2"/>
        <w:rPr>
          <w:rFonts w:ascii="仿宋_GB2312" w:eastAsia="仿宋_GB2312"/>
          <w:sz w:val="30"/>
          <w:szCs w:val="30"/>
        </w:rPr>
      </w:pPr>
      <w:r>
        <w:rPr>
          <w:rFonts w:ascii="楷体_GB2312" w:eastAsia="楷体_GB2312" w:hint="eastAsia"/>
          <w:b/>
          <w:bCs/>
          <w:sz w:val="30"/>
          <w:szCs w:val="30"/>
        </w:rPr>
        <w:t>切实改善农民生活居住条件。</w:t>
      </w:r>
      <w:r>
        <w:rPr>
          <w:rFonts w:ascii="仿宋_GB2312" w:eastAsia="仿宋_GB2312" w:hint="eastAsia"/>
          <w:sz w:val="30"/>
          <w:szCs w:val="30"/>
        </w:rPr>
        <w:t>进一步加大对农民进镇上楼和平移集中居住的支持力度，统筹</w:t>
      </w:r>
      <w:proofErr w:type="gramStart"/>
      <w:r>
        <w:rPr>
          <w:rFonts w:ascii="仿宋_GB2312" w:eastAsia="仿宋_GB2312" w:hint="eastAsia"/>
          <w:sz w:val="30"/>
          <w:szCs w:val="30"/>
        </w:rPr>
        <w:t>平衡好浦南</w:t>
      </w:r>
      <w:proofErr w:type="gramEnd"/>
      <w:r>
        <w:rPr>
          <w:rFonts w:ascii="仿宋_GB2312" w:eastAsia="仿宋_GB2312" w:hint="eastAsia"/>
          <w:sz w:val="30"/>
          <w:szCs w:val="30"/>
        </w:rPr>
        <w:t>地区进镇上楼和平移集中居住的支持政策，确保一批集中居住示范项目顺利实施并取得良好实效，</w:t>
      </w:r>
      <w:r w:rsidR="00B52725" w:rsidRPr="00B52725">
        <w:rPr>
          <w:rFonts w:ascii="仿宋_GB2312" w:eastAsia="仿宋_GB2312" w:hint="eastAsia"/>
          <w:sz w:val="30"/>
          <w:szCs w:val="30"/>
        </w:rPr>
        <w:t>计划到2022年累计实现约6100户，到2025年累计实现约10000户农民相对集中居住，</w:t>
      </w:r>
      <w:r>
        <w:rPr>
          <w:rFonts w:ascii="仿宋_GB2312" w:eastAsia="仿宋_GB2312" w:hint="eastAsia"/>
          <w:sz w:val="30"/>
          <w:szCs w:val="30"/>
        </w:rPr>
        <w:t>切实改善浦南地区农民生活居住条件和乡村风貌。多渠道解决农村居民住房困难问题，研究推进符合农村特定群体的住房保障政策。切实保障基础民生，合理布局公共服务设施。</w:t>
      </w:r>
    </w:p>
    <w:p w:rsidR="00194F26" w:rsidRDefault="00194F26">
      <w:pPr>
        <w:spacing w:line="600" w:lineRule="exact"/>
        <w:ind w:firstLineChars="200" w:firstLine="602"/>
        <w:outlineLvl w:val="2"/>
        <w:rPr>
          <w:rFonts w:ascii="仿宋_GB2312" w:eastAsia="仿宋_GB2312"/>
          <w:sz w:val="30"/>
          <w:szCs w:val="30"/>
        </w:rPr>
      </w:pPr>
      <w:r>
        <w:rPr>
          <w:rFonts w:ascii="楷体_GB2312" w:eastAsia="楷体_GB2312" w:hint="eastAsia"/>
          <w:b/>
          <w:bCs/>
          <w:sz w:val="30"/>
          <w:szCs w:val="30"/>
        </w:rPr>
        <w:t>保护传统乡村风貌。</w:t>
      </w:r>
      <w:r>
        <w:rPr>
          <w:rFonts w:ascii="仿宋_GB2312" w:eastAsia="仿宋_GB2312" w:hint="eastAsia"/>
          <w:sz w:val="30"/>
          <w:szCs w:val="30"/>
        </w:rPr>
        <w:t>针对保留村、城市开发边界</w:t>
      </w:r>
      <w:proofErr w:type="gramStart"/>
      <w:r>
        <w:rPr>
          <w:rFonts w:ascii="仿宋_GB2312" w:eastAsia="仿宋_GB2312" w:hint="eastAsia"/>
          <w:sz w:val="30"/>
          <w:szCs w:val="30"/>
        </w:rPr>
        <w:t>外农民</w:t>
      </w:r>
      <w:proofErr w:type="gramEnd"/>
      <w:r>
        <w:rPr>
          <w:rFonts w:ascii="仿宋_GB2312" w:eastAsia="仿宋_GB2312" w:hint="eastAsia"/>
          <w:sz w:val="30"/>
          <w:szCs w:val="30"/>
        </w:rPr>
        <w:t>集中居住点的村落风貌、自然景观、重要节点、公共空间和乡村建筑进行设计引导，加快完成黄桥、南杨、东夏村等市级乡村振兴试点建设工作，推进东夏村、张庄村、南杨村、胡家</w:t>
      </w:r>
      <w:proofErr w:type="gramStart"/>
      <w:r>
        <w:rPr>
          <w:rFonts w:ascii="仿宋_GB2312" w:eastAsia="仿宋_GB2312" w:hint="eastAsia"/>
          <w:sz w:val="30"/>
          <w:szCs w:val="30"/>
        </w:rPr>
        <w:t>埭</w:t>
      </w:r>
      <w:proofErr w:type="gramEnd"/>
      <w:r>
        <w:rPr>
          <w:rFonts w:ascii="仿宋_GB2312" w:eastAsia="仿宋_GB2312" w:hint="eastAsia"/>
          <w:sz w:val="30"/>
          <w:szCs w:val="30"/>
        </w:rPr>
        <w:t>村、曹家</w:t>
      </w:r>
      <w:proofErr w:type="gramStart"/>
      <w:r>
        <w:rPr>
          <w:rFonts w:ascii="仿宋_GB2312" w:eastAsia="仿宋_GB2312" w:hint="eastAsia"/>
          <w:sz w:val="30"/>
          <w:szCs w:val="30"/>
        </w:rPr>
        <w:t>浜</w:t>
      </w:r>
      <w:proofErr w:type="gramEnd"/>
      <w:r>
        <w:rPr>
          <w:rFonts w:ascii="仿宋_GB2312" w:eastAsia="仿宋_GB2312" w:hint="eastAsia"/>
          <w:sz w:val="30"/>
          <w:szCs w:val="30"/>
        </w:rPr>
        <w:t>村、东石村等村庄设计和建设落地。修复自然生态环境，坚决清退零星工业企业和环境污染企业，加快推进黄浦江二级水源地保护区拆后复垦等工作，持续进行水环境修复和水质提升。通过土地综合整治，全面恢复“田成方、路相连、林成网、水相通、村庄美”的江南水乡田园环境。</w:t>
      </w:r>
    </w:p>
    <w:p w:rsidR="00194F26" w:rsidRDefault="00194F26">
      <w:pPr>
        <w:spacing w:line="600" w:lineRule="exact"/>
        <w:ind w:firstLineChars="200" w:firstLine="602"/>
        <w:outlineLvl w:val="2"/>
        <w:rPr>
          <w:rFonts w:ascii="仿宋_GB2312" w:eastAsia="仿宋_GB2312"/>
          <w:sz w:val="30"/>
          <w:szCs w:val="30"/>
        </w:rPr>
      </w:pPr>
      <w:r>
        <w:rPr>
          <w:rFonts w:ascii="楷体_GB2312" w:eastAsia="楷体_GB2312" w:hint="eastAsia"/>
          <w:b/>
          <w:bCs/>
          <w:sz w:val="30"/>
          <w:szCs w:val="30"/>
        </w:rPr>
        <w:t>完善农村公路和村内道路管护机制。</w:t>
      </w:r>
      <w:r>
        <w:rPr>
          <w:rFonts w:ascii="仿宋_GB2312" w:eastAsia="仿宋_GB2312" w:hint="eastAsia"/>
          <w:sz w:val="30"/>
          <w:szCs w:val="30"/>
        </w:rPr>
        <w:t>加快推动农村公路新改扩、提档升级、大中修改造项目实施，完善全区农村公路路网结构，提升农村公路建养标准。建立健全村内道路建设养护工作机制，明确管理机构和主</w:t>
      </w:r>
      <w:r w:rsidR="00B52725">
        <w:rPr>
          <w:rFonts w:ascii="仿宋_GB2312" w:eastAsia="仿宋_GB2312" w:hint="eastAsia"/>
          <w:sz w:val="30"/>
          <w:szCs w:val="30"/>
        </w:rPr>
        <w:t>体</w:t>
      </w:r>
      <w:r>
        <w:rPr>
          <w:rFonts w:ascii="仿宋_GB2312" w:eastAsia="仿宋_GB2312" w:hint="eastAsia"/>
          <w:sz w:val="30"/>
          <w:szCs w:val="30"/>
        </w:rPr>
        <w:t>责任，形成村内道路建设管护质量的长效监督机制。</w:t>
      </w:r>
      <w:r>
        <w:rPr>
          <w:rFonts w:ascii="仿宋_GB2312" w:eastAsia="仿宋_GB2312" w:hint="eastAsia"/>
          <w:sz w:val="30"/>
          <w:szCs w:val="30"/>
        </w:rPr>
        <w:lastRenderedPageBreak/>
        <w:t>深化镇域公交改革，优化镇域公交区镇两级财政扶持机制，实现镇域公交管理和服务一体化。</w:t>
      </w:r>
    </w:p>
    <w:p w:rsidR="00194F26" w:rsidRPr="00B52725" w:rsidRDefault="00194F26" w:rsidP="00B52725">
      <w:pPr>
        <w:spacing w:line="600" w:lineRule="exact"/>
        <w:ind w:firstLineChars="200" w:firstLine="618"/>
        <w:outlineLvl w:val="2"/>
        <w:rPr>
          <w:rFonts w:ascii="仿宋_GB2312" w:eastAsia="仿宋_GB2312"/>
          <w:spacing w:val="4"/>
          <w:sz w:val="30"/>
          <w:szCs w:val="30"/>
        </w:rPr>
      </w:pPr>
      <w:r>
        <w:rPr>
          <w:rFonts w:ascii="楷体_GB2312" w:eastAsia="楷体_GB2312" w:hint="eastAsia"/>
          <w:b/>
          <w:bCs/>
          <w:spacing w:val="4"/>
          <w:sz w:val="30"/>
          <w:szCs w:val="30"/>
        </w:rPr>
        <w:t>完善乡村环卫设施管护机制。</w:t>
      </w:r>
      <w:r>
        <w:rPr>
          <w:rFonts w:ascii="仿宋_GB2312" w:eastAsia="仿宋_GB2312" w:hint="eastAsia"/>
          <w:spacing w:val="4"/>
          <w:sz w:val="30"/>
          <w:szCs w:val="30"/>
        </w:rPr>
        <w:t>强化农村环卫设施管护区、镇、村三级管理，落实村级主体责任。建立“一点一员</w:t>
      </w:r>
      <w:proofErr w:type="gramStart"/>
      <w:r>
        <w:rPr>
          <w:rFonts w:ascii="仿宋_GB2312" w:eastAsia="仿宋_GB2312" w:hint="eastAsia"/>
          <w:spacing w:val="4"/>
          <w:sz w:val="30"/>
          <w:szCs w:val="30"/>
        </w:rPr>
        <w:t>一</w:t>
      </w:r>
      <w:proofErr w:type="gramEnd"/>
      <w:r>
        <w:rPr>
          <w:rFonts w:ascii="仿宋_GB2312" w:eastAsia="仿宋_GB2312" w:hint="eastAsia"/>
          <w:spacing w:val="4"/>
          <w:sz w:val="30"/>
          <w:szCs w:val="30"/>
        </w:rPr>
        <w:t>策”保洁管理模式及设施定期维保机制，建立农村保洁员从业管理制度并提高收入水平，保持村容整洁常态长效。加强环卫设施建设力度，推进农村公厕新改建工作，打造部分二类以上示范公厕。完善乡村生活污水管护机制，按照“纳管为主、就地处理为辅”的原则，加快推进</w:t>
      </w:r>
      <w:proofErr w:type="gramStart"/>
      <w:r>
        <w:rPr>
          <w:rFonts w:ascii="仿宋_GB2312" w:eastAsia="仿宋_GB2312" w:hint="eastAsia"/>
          <w:spacing w:val="4"/>
          <w:sz w:val="30"/>
          <w:szCs w:val="30"/>
        </w:rPr>
        <w:t>涉农镇保留</w:t>
      </w:r>
      <w:proofErr w:type="gramEnd"/>
      <w:r>
        <w:rPr>
          <w:rFonts w:ascii="仿宋_GB2312" w:eastAsia="仿宋_GB2312" w:hint="eastAsia"/>
          <w:spacing w:val="4"/>
          <w:sz w:val="30"/>
          <w:szCs w:val="30"/>
        </w:rPr>
        <w:t>村落2.3万户农村生活污水处理设施更新改造和建设。</w:t>
      </w:r>
    </w:p>
    <w:p w:rsidR="00194F26" w:rsidRDefault="00194F26">
      <w:pPr>
        <w:pStyle w:val="2"/>
        <w:keepNext w:val="0"/>
        <w:keepLines w:val="0"/>
        <w:spacing w:line="600" w:lineRule="exact"/>
        <w:ind w:firstLine="600"/>
        <w:rPr>
          <w:lang w:val="zh-TW"/>
        </w:rPr>
      </w:pPr>
      <w:bookmarkStart w:id="375" w:name="_Toc5213"/>
      <w:bookmarkStart w:id="376" w:name="_Toc59035222"/>
      <w:bookmarkStart w:id="377" w:name="_Toc12204"/>
      <w:bookmarkStart w:id="378" w:name="_Toc60416364"/>
      <w:bookmarkStart w:id="379" w:name="_Toc60587572"/>
      <w:bookmarkStart w:id="380" w:name="_Toc60828085"/>
      <w:bookmarkStart w:id="381" w:name="_Toc60828330"/>
      <w:r>
        <w:rPr>
          <w:rFonts w:hint="eastAsia"/>
        </w:rPr>
        <w:t>三、</w:t>
      </w:r>
      <w:r>
        <w:rPr>
          <w:rFonts w:hint="eastAsia"/>
          <w:lang w:val="zh-TW"/>
        </w:rPr>
        <w:t>探索农民增收新渠道</w:t>
      </w:r>
      <w:bookmarkEnd w:id="375"/>
      <w:bookmarkEnd w:id="376"/>
      <w:bookmarkEnd w:id="377"/>
      <w:bookmarkEnd w:id="378"/>
      <w:bookmarkEnd w:id="379"/>
      <w:bookmarkEnd w:id="380"/>
      <w:bookmarkEnd w:id="381"/>
    </w:p>
    <w:p w:rsidR="00194F26" w:rsidRDefault="00194F26">
      <w:pPr>
        <w:spacing w:line="600" w:lineRule="exact"/>
        <w:ind w:firstLineChars="200" w:firstLine="602"/>
        <w:outlineLvl w:val="2"/>
        <w:rPr>
          <w:rFonts w:ascii="仿宋_GB2312" w:eastAsia="仿宋_GB2312"/>
          <w:sz w:val="30"/>
          <w:szCs w:val="30"/>
        </w:rPr>
      </w:pPr>
      <w:r>
        <w:rPr>
          <w:rFonts w:ascii="楷体_GB2312" w:eastAsia="楷体_GB2312" w:hint="eastAsia"/>
          <w:b/>
          <w:bCs/>
          <w:sz w:val="30"/>
          <w:szCs w:val="30"/>
        </w:rPr>
        <w:t>多</w:t>
      </w:r>
      <w:proofErr w:type="gramStart"/>
      <w:r>
        <w:rPr>
          <w:rFonts w:ascii="楷体_GB2312" w:eastAsia="楷体_GB2312" w:hint="eastAsia"/>
          <w:b/>
          <w:bCs/>
          <w:sz w:val="30"/>
          <w:szCs w:val="30"/>
        </w:rPr>
        <w:t>措</w:t>
      </w:r>
      <w:proofErr w:type="gramEnd"/>
      <w:r>
        <w:rPr>
          <w:rFonts w:ascii="楷体_GB2312" w:eastAsia="楷体_GB2312" w:hint="eastAsia"/>
          <w:b/>
          <w:bCs/>
          <w:sz w:val="30"/>
          <w:szCs w:val="30"/>
        </w:rPr>
        <w:t>并举促进农民就业创业。</w:t>
      </w:r>
      <w:r>
        <w:rPr>
          <w:rFonts w:ascii="仿宋_GB2312" w:eastAsia="仿宋_GB2312" w:hint="eastAsia"/>
          <w:sz w:val="30"/>
          <w:szCs w:val="30"/>
        </w:rPr>
        <w:t>全面落实农民长效增收行动计划。实施“南劳北上”就业转移和“浦南企业稳岗”扶持政策，积极开展特色创业型社区创建，促进农民就业创业。大力开展农民职业技能培训，积极推进新型职业农民制度试点，提升农民就业能力和职业素质。</w:t>
      </w:r>
    </w:p>
    <w:p w:rsidR="00194F26" w:rsidRDefault="00194F26">
      <w:pPr>
        <w:spacing w:line="600" w:lineRule="exact"/>
        <w:ind w:firstLineChars="200" w:firstLine="602"/>
        <w:outlineLvl w:val="2"/>
        <w:rPr>
          <w:rFonts w:ascii="仿宋_GB2312" w:eastAsia="仿宋_GB2312"/>
          <w:sz w:val="30"/>
          <w:szCs w:val="30"/>
        </w:rPr>
      </w:pPr>
      <w:r>
        <w:rPr>
          <w:rFonts w:ascii="楷体_GB2312" w:eastAsia="楷体_GB2312" w:hint="eastAsia"/>
          <w:b/>
          <w:bCs/>
          <w:sz w:val="30"/>
          <w:szCs w:val="30"/>
        </w:rPr>
        <w:t>持续壮大农村集体经济。</w:t>
      </w:r>
      <w:r>
        <w:rPr>
          <w:rFonts w:ascii="仿宋_GB2312" w:eastAsia="仿宋_GB2312" w:hint="eastAsia"/>
          <w:sz w:val="30"/>
          <w:szCs w:val="30"/>
        </w:rPr>
        <w:t>进一步深化镇、村两级农村集体经济组织产权制度改革，完善农村集体资产管理信息平台，规范合理推动农村集体经济年度收益分配，促进农民收入稳定增长。探索农村集体经济组织引进经营管理专业人才机制。聚焦农村经济相对薄弱地区生活困难农户，围绕“一户</w:t>
      </w:r>
      <w:proofErr w:type="gramStart"/>
      <w:r>
        <w:rPr>
          <w:rFonts w:ascii="仿宋_GB2312" w:eastAsia="仿宋_GB2312" w:hint="eastAsia"/>
          <w:sz w:val="30"/>
          <w:szCs w:val="30"/>
        </w:rPr>
        <w:t>一</w:t>
      </w:r>
      <w:proofErr w:type="gramEnd"/>
      <w:r>
        <w:rPr>
          <w:rFonts w:ascii="仿宋_GB2312" w:eastAsia="仿宋_GB2312" w:hint="eastAsia"/>
          <w:sz w:val="30"/>
          <w:szCs w:val="30"/>
        </w:rPr>
        <w:t>方案”的精准帮扶要求，全面落实财政帮扶资金，助力提高生产生活条件。深入推进“安全可靠、收益稳健、易见成效”的农村综合帮扶项目，落实区级平台公司参</w:t>
      </w:r>
      <w:r>
        <w:rPr>
          <w:rFonts w:ascii="仿宋_GB2312" w:eastAsia="仿宋_GB2312" w:hint="eastAsia"/>
          <w:sz w:val="30"/>
          <w:szCs w:val="30"/>
        </w:rPr>
        <w:lastRenderedPageBreak/>
        <w:t>与上海临港科技</w:t>
      </w:r>
      <w:proofErr w:type="gramStart"/>
      <w:r>
        <w:rPr>
          <w:rFonts w:ascii="仿宋_GB2312" w:eastAsia="仿宋_GB2312" w:hint="eastAsia"/>
          <w:sz w:val="30"/>
          <w:szCs w:val="30"/>
        </w:rPr>
        <w:t>城产业</w:t>
      </w:r>
      <w:proofErr w:type="gramEnd"/>
      <w:r>
        <w:rPr>
          <w:rFonts w:ascii="仿宋_GB2312" w:eastAsia="仿宋_GB2312" w:hint="eastAsia"/>
          <w:sz w:val="30"/>
          <w:szCs w:val="30"/>
        </w:rPr>
        <w:t>园区建设，实现早投入、早产出，确保“造血”项目每年产生稳定收益。持续发挥涉农国有企业在粮食储备销售、农产品培育养殖、田园综合体建设等方面引领带头作用，助</w:t>
      </w:r>
      <w:proofErr w:type="gramStart"/>
      <w:r>
        <w:rPr>
          <w:rFonts w:ascii="仿宋_GB2312" w:eastAsia="仿宋_GB2312" w:hint="eastAsia"/>
          <w:sz w:val="30"/>
          <w:szCs w:val="30"/>
        </w:rPr>
        <w:t>推农村</w:t>
      </w:r>
      <w:proofErr w:type="gramEnd"/>
      <w:r>
        <w:rPr>
          <w:rFonts w:ascii="仿宋_GB2312" w:eastAsia="仿宋_GB2312" w:hint="eastAsia"/>
          <w:sz w:val="30"/>
          <w:szCs w:val="30"/>
        </w:rPr>
        <w:t>农民增收。</w:t>
      </w:r>
    </w:p>
    <w:p w:rsidR="0031331A" w:rsidRPr="0031331A" w:rsidRDefault="0031331A" w:rsidP="0031331A">
      <w:pPr>
        <w:adjustRightInd w:val="0"/>
        <w:spacing w:line="600" w:lineRule="exact"/>
        <w:ind w:firstLineChars="200" w:firstLine="618"/>
        <w:outlineLvl w:val="2"/>
        <w:rPr>
          <w:rFonts w:ascii="仿宋_GB2312" w:eastAsia="仿宋_GB2312"/>
          <w:sz w:val="30"/>
          <w:szCs w:val="30"/>
        </w:rPr>
      </w:pPr>
      <w:r w:rsidRPr="0031331A">
        <w:rPr>
          <w:rFonts w:ascii="楷体_GB2312" w:eastAsia="楷体_GB2312" w:hint="eastAsia"/>
          <w:b/>
          <w:bCs/>
          <w:spacing w:val="4"/>
          <w:sz w:val="30"/>
          <w:szCs w:val="30"/>
        </w:rPr>
        <w:t>深入推进农村土地制度改革。</w:t>
      </w:r>
      <w:r w:rsidRPr="0031331A">
        <w:rPr>
          <w:rFonts w:ascii="仿宋_GB2312" w:eastAsia="仿宋_GB2312" w:hint="eastAsia"/>
          <w:sz w:val="30"/>
          <w:szCs w:val="30"/>
        </w:rPr>
        <w:t>按照新修订的土地管理法要求，落实集体建设用地权能，完善本区国家级集体经营性建设用地入市试点期间形成的配套文件和审批流程，依法规范有序实施集体经营性建设用地入市，适度扩大入市用地供给以支持满足乡村产业振兴实际需求。坚持“同地同权、同价同责”原则，推动集体建设用地出让全生命周期管理。深入实施宅基地的盘活和退出实践，不断推进存量宅基地的盘活利用和有偿退出的模式和路径。</w:t>
      </w:r>
    </w:p>
    <w:p w:rsidR="00194F26" w:rsidRDefault="00194F26">
      <w:pPr>
        <w:pStyle w:val="2"/>
        <w:keepNext w:val="0"/>
        <w:keepLines w:val="0"/>
        <w:spacing w:line="600" w:lineRule="exact"/>
        <w:ind w:firstLine="600"/>
      </w:pPr>
      <w:bookmarkStart w:id="382" w:name="_Toc15138"/>
      <w:bookmarkStart w:id="383" w:name="_Toc59035223"/>
      <w:bookmarkStart w:id="384" w:name="_Toc715"/>
      <w:bookmarkStart w:id="385" w:name="_Toc60416365"/>
      <w:bookmarkStart w:id="386" w:name="_Toc60587573"/>
      <w:bookmarkStart w:id="387" w:name="_Toc60828086"/>
      <w:bookmarkStart w:id="388" w:name="_Toc60828331"/>
      <w:r>
        <w:rPr>
          <w:rFonts w:hint="eastAsia"/>
        </w:rPr>
        <w:t>四、推动</w:t>
      </w:r>
      <w:r>
        <w:t>城</w:t>
      </w:r>
      <w:r>
        <w:rPr>
          <w:rFonts w:hint="eastAsia"/>
        </w:rPr>
        <w:t>乡融合制度创新</w:t>
      </w:r>
      <w:bookmarkEnd w:id="382"/>
      <w:bookmarkEnd w:id="383"/>
      <w:bookmarkEnd w:id="384"/>
      <w:bookmarkEnd w:id="385"/>
      <w:bookmarkEnd w:id="386"/>
      <w:bookmarkEnd w:id="387"/>
      <w:bookmarkEnd w:id="388"/>
    </w:p>
    <w:p w:rsidR="00194F26" w:rsidRDefault="00194F26">
      <w:pPr>
        <w:spacing w:line="600" w:lineRule="exact"/>
        <w:ind w:firstLineChars="200" w:firstLine="602"/>
        <w:outlineLvl w:val="2"/>
        <w:rPr>
          <w:rFonts w:ascii="仿宋_GB2312" w:eastAsia="仿宋_GB2312"/>
          <w:sz w:val="30"/>
          <w:szCs w:val="30"/>
        </w:rPr>
      </w:pPr>
      <w:r>
        <w:rPr>
          <w:rFonts w:ascii="楷体_GB2312" w:eastAsia="楷体_GB2312" w:hint="eastAsia"/>
          <w:b/>
          <w:bCs/>
          <w:sz w:val="30"/>
          <w:szCs w:val="30"/>
        </w:rPr>
        <w:t>依托</w:t>
      </w:r>
      <w:r>
        <w:rPr>
          <w:rFonts w:ascii="楷体_GB2312" w:eastAsia="楷体_GB2312"/>
          <w:b/>
          <w:bCs/>
          <w:sz w:val="30"/>
          <w:szCs w:val="30"/>
        </w:rPr>
        <w:t>区域优势</w:t>
      </w:r>
      <w:r>
        <w:rPr>
          <w:rFonts w:ascii="楷体_GB2312" w:eastAsia="楷体_GB2312" w:hint="eastAsia"/>
          <w:b/>
          <w:bCs/>
          <w:sz w:val="30"/>
          <w:szCs w:val="30"/>
        </w:rPr>
        <w:t>创新特色制度</w:t>
      </w:r>
      <w:r>
        <w:rPr>
          <w:rFonts w:ascii="楷体_GB2312" w:eastAsia="楷体_GB2312"/>
          <w:b/>
          <w:bCs/>
          <w:sz w:val="30"/>
          <w:szCs w:val="30"/>
        </w:rPr>
        <w:t>供给。</w:t>
      </w:r>
      <w:r>
        <w:rPr>
          <w:rFonts w:ascii="仿宋_GB2312" w:eastAsia="仿宋_GB2312" w:hint="eastAsia"/>
          <w:b/>
          <w:sz w:val="30"/>
          <w:szCs w:val="30"/>
        </w:rPr>
        <w:t>石湖荡镇</w:t>
      </w:r>
      <w:r>
        <w:rPr>
          <w:rFonts w:ascii="仿宋_GB2312" w:eastAsia="仿宋_GB2312" w:hint="eastAsia"/>
          <w:sz w:val="30"/>
          <w:szCs w:val="30"/>
        </w:rPr>
        <w:t>充分发挥独有的区位优势，打响“浦江之首”松江名片，坚持绿色发展底线，深化乡村空间布局，以铁路、高速公路和水路优势，完善现代物流枢纽网络，促进休闲旅游产业、现代精品农业、文化创意产业融合发展，积极谋划新兴城镇化建设新篇章。</w:t>
      </w:r>
      <w:proofErr w:type="gramStart"/>
      <w:r>
        <w:rPr>
          <w:rFonts w:ascii="仿宋_GB2312" w:eastAsia="仿宋_GB2312" w:hint="eastAsia"/>
          <w:b/>
          <w:sz w:val="30"/>
          <w:szCs w:val="30"/>
        </w:rPr>
        <w:t>泖</w:t>
      </w:r>
      <w:proofErr w:type="gramEnd"/>
      <w:r>
        <w:rPr>
          <w:rFonts w:ascii="仿宋_GB2312" w:eastAsia="仿宋_GB2312" w:hint="eastAsia"/>
          <w:b/>
          <w:sz w:val="30"/>
          <w:szCs w:val="30"/>
        </w:rPr>
        <w:t>港镇</w:t>
      </w:r>
      <w:r>
        <w:rPr>
          <w:rFonts w:ascii="仿宋_GB2312" w:eastAsia="仿宋_GB2312" w:hint="eastAsia"/>
          <w:sz w:val="30"/>
          <w:szCs w:val="30"/>
        </w:rPr>
        <w:t>以创建市级城乡融合示范镇试点为契机，推进全域土地综合整治试点，统筹农村土地制度改革等任务，将试点镇打造成城乡融合与乡村振兴的载体平台，更好发挥其连城带乡的枢纽作用。</w:t>
      </w:r>
      <w:r>
        <w:rPr>
          <w:rFonts w:ascii="仿宋_GB2312" w:eastAsia="仿宋_GB2312" w:hint="eastAsia"/>
          <w:b/>
          <w:sz w:val="30"/>
          <w:szCs w:val="30"/>
        </w:rPr>
        <w:t>叶</w:t>
      </w:r>
      <w:proofErr w:type="gramStart"/>
      <w:r>
        <w:rPr>
          <w:rFonts w:ascii="仿宋_GB2312" w:eastAsia="仿宋_GB2312" w:hint="eastAsia"/>
          <w:b/>
          <w:sz w:val="30"/>
          <w:szCs w:val="30"/>
        </w:rPr>
        <w:t>榭</w:t>
      </w:r>
      <w:proofErr w:type="gramEnd"/>
      <w:r>
        <w:rPr>
          <w:rFonts w:ascii="仿宋_GB2312" w:eastAsia="仿宋_GB2312" w:hint="eastAsia"/>
          <w:b/>
          <w:sz w:val="30"/>
          <w:szCs w:val="30"/>
        </w:rPr>
        <w:t>镇</w:t>
      </w:r>
      <w:r>
        <w:rPr>
          <w:rFonts w:ascii="仿宋_GB2312" w:eastAsia="仿宋_GB2312" w:hint="eastAsia"/>
          <w:sz w:val="30"/>
          <w:szCs w:val="30"/>
        </w:rPr>
        <w:t>结合区域资源环境优势，形成生态</w:t>
      </w:r>
      <w:proofErr w:type="gramStart"/>
      <w:r>
        <w:rPr>
          <w:rFonts w:ascii="仿宋_GB2312" w:eastAsia="仿宋_GB2312" w:hint="eastAsia"/>
          <w:sz w:val="30"/>
          <w:szCs w:val="30"/>
        </w:rPr>
        <w:t>文旅区、产城融合</w:t>
      </w:r>
      <w:proofErr w:type="gramEnd"/>
      <w:r>
        <w:rPr>
          <w:rFonts w:ascii="仿宋_GB2312" w:eastAsia="仿宋_GB2312" w:hint="eastAsia"/>
          <w:sz w:val="30"/>
          <w:szCs w:val="30"/>
        </w:rPr>
        <w:t>区和田园花海风貌区。重点落地上海南郊国际农产品交易中心项目，创新商旅文农融合发展模式，建成现代化、智能化、国际化的农产品流通中心。</w:t>
      </w:r>
      <w:r>
        <w:rPr>
          <w:rFonts w:ascii="仿宋_GB2312" w:eastAsia="仿宋_GB2312" w:hint="eastAsia"/>
          <w:b/>
          <w:sz w:val="30"/>
          <w:szCs w:val="30"/>
        </w:rPr>
        <w:t>新</w:t>
      </w:r>
      <w:proofErr w:type="gramStart"/>
      <w:r>
        <w:rPr>
          <w:rFonts w:ascii="仿宋_GB2312" w:eastAsia="仿宋_GB2312" w:hint="eastAsia"/>
          <w:b/>
          <w:sz w:val="30"/>
          <w:szCs w:val="30"/>
        </w:rPr>
        <w:t>浜</w:t>
      </w:r>
      <w:proofErr w:type="gramEnd"/>
      <w:r>
        <w:rPr>
          <w:rFonts w:ascii="仿宋_GB2312" w:eastAsia="仿宋_GB2312" w:hint="eastAsia"/>
          <w:b/>
          <w:sz w:val="30"/>
          <w:szCs w:val="30"/>
        </w:rPr>
        <w:t>镇</w:t>
      </w:r>
      <w:r>
        <w:rPr>
          <w:rFonts w:ascii="仿宋_GB2312" w:eastAsia="仿宋_GB2312" w:hint="eastAsia"/>
          <w:sz w:val="30"/>
          <w:szCs w:val="30"/>
        </w:rPr>
        <w:t>以南杨村乡村振兴示范</w:t>
      </w:r>
      <w:r>
        <w:rPr>
          <w:rFonts w:ascii="仿宋_GB2312" w:eastAsia="仿宋_GB2312" w:hint="eastAsia"/>
          <w:sz w:val="30"/>
          <w:szCs w:val="30"/>
        </w:rPr>
        <w:lastRenderedPageBreak/>
        <w:t>村和</w:t>
      </w:r>
      <w:proofErr w:type="gramStart"/>
      <w:r>
        <w:rPr>
          <w:rFonts w:ascii="仿宋_GB2312" w:eastAsia="仿宋_GB2312" w:hint="eastAsia"/>
          <w:sz w:val="30"/>
          <w:szCs w:val="30"/>
        </w:rPr>
        <w:t>奥园</w:t>
      </w:r>
      <w:proofErr w:type="gramEnd"/>
      <w:r>
        <w:rPr>
          <w:rFonts w:ascii="仿宋_GB2312" w:eastAsia="仿宋_GB2312" w:hint="eastAsia"/>
          <w:sz w:val="30"/>
          <w:szCs w:val="30"/>
        </w:rPr>
        <w:t>·松江</w:t>
      </w:r>
      <w:proofErr w:type="gramStart"/>
      <w:r>
        <w:rPr>
          <w:rFonts w:ascii="仿宋_GB2312" w:eastAsia="仿宋_GB2312" w:hint="eastAsia"/>
          <w:sz w:val="30"/>
          <w:szCs w:val="30"/>
        </w:rPr>
        <w:t>农创园</w:t>
      </w:r>
      <w:proofErr w:type="gramEnd"/>
      <w:r>
        <w:rPr>
          <w:rFonts w:ascii="仿宋_GB2312" w:eastAsia="仿宋_GB2312" w:hint="eastAsia"/>
          <w:sz w:val="30"/>
          <w:szCs w:val="30"/>
        </w:rPr>
        <w:t>建设，积极推进休闲农业和乡村旅游等特色产业发展。以顺丰集团华东区域总部、万科冷</w:t>
      </w:r>
      <w:proofErr w:type="gramStart"/>
      <w:r>
        <w:rPr>
          <w:rFonts w:ascii="仿宋_GB2312" w:eastAsia="仿宋_GB2312" w:hint="eastAsia"/>
          <w:sz w:val="30"/>
          <w:szCs w:val="30"/>
        </w:rPr>
        <w:t>链科技</w:t>
      </w:r>
      <w:proofErr w:type="gramEnd"/>
      <w:r>
        <w:rPr>
          <w:rFonts w:ascii="仿宋_GB2312" w:eastAsia="仿宋_GB2312" w:hint="eastAsia"/>
          <w:sz w:val="30"/>
          <w:szCs w:val="30"/>
        </w:rPr>
        <w:t>园等重点项目引入为契机，不断推动“传统制造”向“绿色、花海、人文”新</w:t>
      </w:r>
      <w:proofErr w:type="gramStart"/>
      <w:r>
        <w:rPr>
          <w:rFonts w:ascii="仿宋_GB2312" w:eastAsia="仿宋_GB2312" w:hint="eastAsia"/>
          <w:sz w:val="30"/>
          <w:szCs w:val="30"/>
        </w:rPr>
        <w:t>浜</w:t>
      </w:r>
      <w:proofErr w:type="gramEnd"/>
      <w:r>
        <w:rPr>
          <w:rFonts w:ascii="仿宋_GB2312" w:eastAsia="仿宋_GB2312" w:hint="eastAsia"/>
          <w:sz w:val="30"/>
          <w:szCs w:val="30"/>
        </w:rPr>
        <w:t>转型升级。</w:t>
      </w:r>
    </w:p>
    <w:p w:rsidR="00194F26" w:rsidRDefault="00194F26" w:rsidP="009474C3">
      <w:pPr>
        <w:spacing w:line="600" w:lineRule="exact"/>
        <w:ind w:firstLineChars="200" w:firstLine="602"/>
        <w:outlineLvl w:val="2"/>
        <w:rPr>
          <w:rFonts w:ascii="仿宋_GB2312" w:eastAsia="仿宋_GB2312"/>
          <w:spacing w:val="4"/>
          <w:sz w:val="30"/>
          <w:szCs w:val="30"/>
        </w:rPr>
      </w:pPr>
      <w:r w:rsidRPr="009474C3">
        <w:rPr>
          <w:rFonts w:ascii="楷体_GB2312" w:eastAsia="楷体_GB2312" w:hAnsi="楷体_GB2312" w:cs="楷体_GB2312" w:hint="eastAsia"/>
          <w:b/>
          <w:bCs/>
          <w:sz w:val="30"/>
          <w:szCs w:val="30"/>
        </w:rPr>
        <w:t>推动城乡公共</w:t>
      </w:r>
      <w:r w:rsidRPr="009474C3">
        <w:rPr>
          <w:rFonts w:ascii="楷体_GB2312" w:eastAsia="楷体_GB2312" w:hAnsi="楷体_GB2312" w:cs="楷体_GB2312"/>
          <w:b/>
          <w:bCs/>
          <w:sz w:val="30"/>
          <w:szCs w:val="30"/>
        </w:rPr>
        <w:t>服务</w:t>
      </w:r>
      <w:r w:rsidRPr="009474C3">
        <w:rPr>
          <w:rFonts w:ascii="楷体_GB2312" w:eastAsia="楷体_GB2312" w:hAnsi="楷体_GB2312" w:cs="楷体_GB2312" w:hint="eastAsia"/>
          <w:b/>
          <w:bCs/>
          <w:sz w:val="30"/>
          <w:szCs w:val="30"/>
        </w:rPr>
        <w:t>均衡配置</w:t>
      </w:r>
      <w:r w:rsidRPr="009474C3">
        <w:rPr>
          <w:rFonts w:ascii="楷体_GB2312" w:eastAsia="楷体_GB2312" w:hAnsi="楷体_GB2312" w:cs="楷体_GB2312"/>
          <w:b/>
          <w:bCs/>
          <w:sz w:val="30"/>
          <w:szCs w:val="30"/>
        </w:rPr>
        <w:t>。</w:t>
      </w:r>
      <w:r>
        <w:rPr>
          <w:rFonts w:ascii="仿宋_GB2312" w:eastAsia="仿宋_GB2312" w:hint="eastAsia"/>
          <w:spacing w:val="4"/>
          <w:sz w:val="30"/>
          <w:szCs w:val="30"/>
        </w:rPr>
        <w:t>实施</w:t>
      </w:r>
      <w:r w:rsidR="00B52725">
        <w:rPr>
          <w:rFonts w:ascii="仿宋_GB2312" w:eastAsia="仿宋_GB2312" w:hint="eastAsia"/>
          <w:spacing w:val="4"/>
          <w:sz w:val="30"/>
          <w:szCs w:val="30"/>
        </w:rPr>
        <w:t>“城乡学校携手共进计划”，</w:t>
      </w:r>
      <w:r>
        <w:rPr>
          <w:rFonts w:ascii="仿宋_GB2312" w:eastAsia="仿宋_GB2312" w:hint="eastAsia"/>
          <w:spacing w:val="4"/>
          <w:sz w:val="30"/>
          <w:szCs w:val="30"/>
        </w:rPr>
        <w:t>完善绩效工资分配方法，促进优秀教师向乡村</w:t>
      </w:r>
      <w:r w:rsidR="00B52725">
        <w:rPr>
          <w:rFonts w:ascii="仿宋_GB2312" w:eastAsia="仿宋_GB2312" w:hint="eastAsia"/>
          <w:spacing w:val="4"/>
          <w:sz w:val="30"/>
          <w:szCs w:val="30"/>
        </w:rPr>
        <w:t>，</w:t>
      </w:r>
      <w:r>
        <w:rPr>
          <w:rFonts w:ascii="仿宋_GB2312" w:eastAsia="仿宋_GB2312" w:hint="eastAsia"/>
          <w:spacing w:val="4"/>
          <w:sz w:val="30"/>
          <w:szCs w:val="30"/>
        </w:rPr>
        <w:t>特别是浦南地区学校流动。全面完成城乡义务教育一体化“五项标准”建设任务，有重点地推进学校设施设备提升。加快推进</w:t>
      </w:r>
      <w:proofErr w:type="gramStart"/>
      <w:r>
        <w:rPr>
          <w:rFonts w:ascii="仿宋_GB2312" w:eastAsia="仿宋_GB2312" w:hint="eastAsia"/>
          <w:spacing w:val="4"/>
          <w:sz w:val="30"/>
          <w:szCs w:val="30"/>
        </w:rPr>
        <w:t>泗泾</w:t>
      </w:r>
      <w:proofErr w:type="gramEnd"/>
      <w:r>
        <w:rPr>
          <w:rFonts w:ascii="仿宋_GB2312" w:eastAsia="仿宋_GB2312" w:hint="eastAsia"/>
          <w:spacing w:val="4"/>
          <w:sz w:val="30"/>
          <w:szCs w:val="30"/>
        </w:rPr>
        <w:t>、石湖荡、</w:t>
      </w:r>
      <w:proofErr w:type="gramStart"/>
      <w:r>
        <w:rPr>
          <w:rFonts w:ascii="仿宋_GB2312" w:eastAsia="仿宋_GB2312" w:hint="eastAsia"/>
          <w:spacing w:val="4"/>
          <w:sz w:val="30"/>
          <w:szCs w:val="30"/>
        </w:rPr>
        <w:t>泖</w:t>
      </w:r>
      <w:proofErr w:type="gramEnd"/>
      <w:r>
        <w:rPr>
          <w:rFonts w:ascii="仿宋_GB2312" w:eastAsia="仿宋_GB2312" w:hint="eastAsia"/>
          <w:spacing w:val="4"/>
          <w:sz w:val="30"/>
          <w:szCs w:val="30"/>
        </w:rPr>
        <w:t>港、新</w:t>
      </w:r>
      <w:proofErr w:type="gramStart"/>
      <w:r>
        <w:rPr>
          <w:rFonts w:ascii="仿宋_GB2312" w:eastAsia="仿宋_GB2312" w:hint="eastAsia"/>
          <w:spacing w:val="4"/>
          <w:sz w:val="30"/>
          <w:szCs w:val="30"/>
        </w:rPr>
        <w:t>浜</w:t>
      </w:r>
      <w:proofErr w:type="gramEnd"/>
      <w:r>
        <w:rPr>
          <w:rFonts w:ascii="仿宋_GB2312" w:eastAsia="仿宋_GB2312" w:hint="eastAsia"/>
          <w:spacing w:val="4"/>
          <w:sz w:val="30"/>
          <w:szCs w:val="30"/>
        </w:rPr>
        <w:t>、洞</w:t>
      </w:r>
      <w:proofErr w:type="gramStart"/>
      <w:r>
        <w:rPr>
          <w:rFonts w:ascii="仿宋_GB2312" w:eastAsia="仿宋_GB2312" w:hint="eastAsia"/>
          <w:spacing w:val="4"/>
          <w:sz w:val="30"/>
          <w:szCs w:val="30"/>
        </w:rPr>
        <w:t>泾</w:t>
      </w:r>
      <w:proofErr w:type="gramEnd"/>
      <w:r>
        <w:rPr>
          <w:rFonts w:ascii="仿宋_GB2312" w:eastAsia="仿宋_GB2312" w:hint="eastAsia"/>
          <w:spacing w:val="4"/>
          <w:sz w:val="30"/>
          <w:szCs w:val="30"/>
        </w:rPr>
        <w:t>社区卫生服务中心及松江精神卫生中心新改扩工程建设。深入开展社区卫生服务站（村卫生室）标准化建设，夯实社区卫生服务网</w:t>
      </w:r>
      <w:r w:rsidR="00B52725">
        <w:rPr>
          <w:rFonts w:ascii="仿宋_GB2312" w:eastAsia="仿宋_GB2312" w:hint="eastAsia"/>
          <w:spacing w:val="4"/>
          <w:sz w:val="30"/>
          <w:szCs w:val="30"/>
        </w:rPr>
        <w:t>点</w:t>
      </w:r>
      <w:r>
        <w:rPr>
          <w:rFonts w:ascii="仿宋_GB2312" w:eastAsia="仿宋_GB2312" w:hint="eastAsia"/>
          <w:spacing w:val="4"/>
          <w:sz w:val="30"/>
          <w:szCs w:val="30"/>
        </w:rPr>
        <w:t>。加大乡村全科医生定向培养和招录力度，提高乡村医生能力水平。进一步推进标准化居村综合文化活动中心服务功能提升，开展“四文合一”乡村文化人才培育、文化团队走亲、文化网格建设和文艺作品展演，打造“一居村</w:t>
      </w:r>
      <w:proofErr w:type="gramStart"/>
      <w:r>
        <w:rPr>
          <w:rFonts w:ascii="仿宋_GB2312" w:eastAsia="仿宋_GB2312" w:hint="eastAsia"/>
          <w:spacing w:val="4"/>
          <w:sz w:val="30"/>
          <w:szCs w:val="30"/>
        </w:rPr>
        <w:t>一</w:t>
      </w:r>
      <w:proofErr w:type="gramEnd"/>
      <w:r>
        <w:rPr>
          <w:rFonts w:ascii="仿宋_GB2312" w:eastAsia="仿宋_GB2312" w:hint="eastAsia"/>
          <w:spacing w:val="4"/>
          <w:sz w:val="30"/>
          <w:szCs w:val="30"/>
        </w:rPr>
        <w:t>品牌”，不断提升基层文化骨干服务能力。进一步落实公共文化资源向乡村倾斜，实现城乡资源联动共享，有效保障城乡居民基本公共文化服务权益。推动为农村老年人提供集中照护和上门护理的养老服务设施综合体“幸福老人村”建设，中远期规划每个镇分片设置3-5个。探索政府牵头、社会参与、村委负责、老人自愿的机制，深化农村地区示范睦邻点“幸福老人家”建设,形成富有松江特色的幸福养老服务品牌。</w:t>
      </w:r>
    </w:p>
    <w:p w:rsidR="00194F26" w:rsidRDefault="00194F26">
      <w:pPr>
        <w:pStyle w:val="1"/>
        <w:keepNext w:val="0"/>
        <w:keepLines w:val="0"/>
        <w:pageBreakBefore/>
        <w:spacing w:line="600" w:lineRule="exact"/>
        <w:sectPr w:rsidR="00194F26">
          <w:footnotePr>
            <w:numFmt w:val="decimalEnclosedCircleChinese"/>
            <w:numRestart w:val="eachSect"/>
          </w:footnotePr>
          <w:pgSz w:w="11906" w:h="16838"/>
          <w:pgMar w:top="1418" w:right="1588" w:bottom="1588" w:left="1588" w:header="851" w:footer="1191" w:gutter="0"/>
          <w:cols w:space="720"/>
          <w:docGrid w:type="lines" w:linePitch="312"/>
        </w:sectPr>
      </w:pPr>
      <w:bookmarkStart w:id="389" w:name="_Toc59035224"/>
      <w:bookmarkStart w:id="390" w:name="_Toc28456"/>
      <w:bookmarkStart w:id="391" w:name="_Toc13076"/>
      <w:bookmarkStart w:id="392" w:name="_Toc60416366"/>
      <w:bookmarkStart w:id="393" w:name="_Toc60587574"/>
    </w:p>
    <w:p w:rsidR="00194F26" w:rsidRDefault="00194F26">
      <w:pPr>
        <w:pStyle w:val="1"/>
        <w:keepNext w:val="0"/>
        <w:keepLines w:val="0"/>
        <w:pageBreakBefore/>
        <w:spacing w:before="720" w:line="600" w:lineRule="exact"/>
      </w:pPr>
      <w:bookmarkStart w:id="394" w:name="_Toc60828087"/>
      <w:bookmarkStart w:id="395" w:name="_Toc60828332"/>
      <w:r>
        <w:lastRenderedPageBreak/>
        <w:t>第</w:t>
      </w:r>
      <w:r>
        <w:rPr>
          <w:rFonts w:hint="eastAsia"/>
        </w:rPr>
        <w:t>十</w:t>
      </w:r>
      <w:r>
        <w:t>章</w:t>
      </w:r>
      <w:r>
        <w:rPr>
          <w:rFonts w:hint="eastAsia"/>
        </w:rPr>
        <w:t xml:space="preserve">  </w:t>
      </w:r>
      <w:r>
        <w:rPr>
          <w:rFonts w:hint="eastAsia"/>
        </w:rPr>
        <w:t>着力</w:t>
      </w:r>
      <w:r>
        <w:t>加强全周期管理，持续提升城市</w:t>
      </w:r>
      <w:r>
        <w:rPr>
          <w:rFonts w:hint="eastAsia"/>
        </w:rPr>
        <w:t>治理</w:t>
      </w:r>
      <w:r>
        <w:br/>
      </w:r>
      <w:r>
        <w:rPr>
          <w:rFonts w:hint="eastAsia"/>
        </w:rPr>
        <w:t>现代化</w:t>
      </w:r>
      <w:bookmarkEnd w:id="351"/>
      <w:r>
        <w:rPr>
          <w:rFonts w:hint="eastAsia"/>
        </w:rPr>
        <w:t>水平</w:t>
      </w:r>
      <w:bookmarkEnd w:id="389"/>
      <w:bookmarkEnd w:id="390"/>
      <w:bookmarkEnd w:id="391"/>
      <w:bookmarkEnd w:id="392"/>
      <w:bookmarkEnd w:id="393"/>
      <w:bookmarkEnd w:id="394"/>
      <w:bookmarkEnd w:id="395"/>
    </w:p>
    <w:p w:rsidR="00194F26" w:rsidRDefault="00194F26">
      <w:pPr>
        <w:adjustRightInd w:val="0"/>
        <w:snapToGrid w:val="0"/>
        <w:spacing w:line="586" w:lineRule="exact"/>
        <w:ind w:firstLineChars="200" w:firstLine="600"/>
        <w:rPr>
          <w:rFonts w:eastAsia="仿宋_GB2312"/>
          <w:szCs w:val="30"/>
        </w:rPr>
      </w:pPr>
      <w:bookmarkStart w:id="396" w:name="_Toc40942978"/>
      <w:bookmarkStart w:id="397" w:name="_Toc47849808"/>
      <w:r>
        <w:rPr>
          <w:rFonts w:eastAsia="仿宋_GB2312" w:hint="eastAsia"/>
          <w:sz w:val="30"/>
          <w:szCs w:val="30"/>
        </w:rPr>
        <w:t>坚持以人为本，以“一网通办”“一网统管”为牵引，以基层社会治理为支撑，不断提升城市管理和社会治理科学化、精细化、智能化水平，打造以一流科技支撑一流城市智能化管理的先进样本。</w:t>
      </w:r>
    </w:p>
    <w:p w:rsidR="00194F26" w:rsidRDefault="00194F26">
      <w:pPr>
        <w:pStyle w:val="2"/>
        <w:keepNext w:val="0"/>
        <w:keepLines w:val="0"/>
        <w:spacing w:line="586" w:lineRule="exact"/>
        <w:ind w:firstLine="600"/>
      </w:pPr>
      <w:bookmarkStart w:id="398" w:name="_Toc59035225"/>
      <w:bookmarkStart w:id="399" w:name="_Toc27476"/>
      <w:bookmarkStart w:id="400" w:name="_Toc14380"/>
      <w:bookmarkStart w:id="401" w:name="_Toc60416367"/>
      <w:bookmarkStart w:id="402" w:name="_Toc60587575"/>
      <w:bookmarkStart w:id="403" w:name="_Toc60828088"/>
      <w:bookmarkStart w:id="404" w:name="_Toc60828333"/>
      <w:r>
        <w:rPr>
          <w:rFonts w:hint="eastAsia"/>
        </w:rPr>
        <w:t>一、“一网通办”提升政务服务质量效率</w:t>
      </w:r>
      <w:bookmarkEnd w:id="398"/>
      <w:bookmarkEnd w:id="399"/>
      <w:bookmarkEnd w:id="400"/>
      <w:bookmarkEnd w:id="401"/>
      <w:bookmarkEnd w:id="402"/>
      <w:bookmarkEnd w:id="403"/>
      <w:bookmarkEnd w:id="404"/>
    </w:p>
    <w:p w:rsidR="00194F26" w:rsidRDefault="00194F26">
      <w:pPr>
        <w:adjustRightInd w:val="0"/>
        <w:snapToGrid w:val="0"/>
        <w:spacing w:line="586" w:lineRule="exact"/>
        <w:ind w:firstLineChars="200" w:firstLine="602"/>
        <w:outlineLvl w:val="2"/>
        <w:rPr>
          <w:rFonts w:eastAsia="仿宋_GB2312"/>
          <w:szCs w:val="30"/>
        </w:rPr>
      </w:pPr>
      <w:r>
        <w:rPr>
          <w:rFonts w:ascii="楷体_GB2312" w:eastAsia="楷体_GB2312" w:hint="eastAsia"/>
          <w:b/>
          <w:bCs/>
          <w:kern w:val="0"/>
          <w:sz w:val="30"/>
          <w:szCs w:val="30"/>
        </w:rPr>
        <w:t>推进</w:t>
      </w:r>
      <w:r>
        <w:rPr>
          <w:rFonts w:ascii="楷体_GB2312" w:eastAsia="楷体_GB2312"/>
          <w:b/>
          <w:bCs/>
          <w:kern w:val="0"/>
          <w:sz w:val="30"/>
          <w:szCs w:val="30"/>
        </w:rPr>
        <w:t>环节精简和流程再造</w:t>
      </w:r>
      <w:r>
        <w:rPr>
          <w:rFonts w:ascii="楷体_GB2312" w:eastAsia="楷体_GB2312" w:hint="eastAsia"/>
          <w:b/>
          <w:bCs/>
          <w:kern w:val="0"/>
          <w:sz w:val="30"/>
          <w:szCs w:val="30"/>
        </w:rPr>
        <w:t>。</w:t>
      </w:r>
      <w:r>
        <w:rPr>
          <w:rFonts w:eastAsia="仿宋_GB2312" w:hint="eastAsia"/>
          <w:sz w:val="30"/>
          <w:szCs w:val="30"/>
        </w:rPr>
        <w:t>以用户体验为中心，优化部门内部操作流程、办事及处置流程</w:t>
      </w:r>
      <w:r>
        <w:rPr>
          <w:rFonts w:ascii="仿宋_GB2312" w:eastAsia="仿宋_GB2312" w:hAnsi="宋体" w:hint="eastAsia"/>
          <w:sz w:val="30"/>
          <w:szCs w:val="30"/>
        </w:rPr>
        <w:t>。</w:t>
      </w:r>
      <w:r>
        <w:rPr>
          <w:rFonts w:eastAsia="仿宋_GB2312" w:hint="eastAsia"/>
          <w:sz w:val="30"/>
          <w:szCs w:val="30"/>
        </w:rPr>
        <w:t>聚焦群众使用频率高的办理事项，加快电子证照、电子印章和电子档案应用，推进减环节、减材料、减时间、减跑动次数。继续加大简政放权力度，简化优化办事环节，实现高效办成“一件事”。</w:t>
      </w:r>
    </w:p>
    <w:p w:rsidR="00194F26" w:rsidRDefault="00194F26">
      <w:pPr>
        <w:adjustRightInd w:val="0"/>
        <w:snapToGrid w:val="0"/>
        <w:spacing w:line="586" w:lineRule="exact"/>
        <w:ind w:firstLineChars="200" w:firstLine="602"/>
        <w:outlineLvl w:val="2"/>
        <w:rPr>
          <w:rFonts w:eastAsia="仿宋_GB2312"/>
        </w:rPr>
      </w:pPr>
      <w:r>
        <w:rPr>
          <w:rFonts w:ascii="楷体_GB2312" w:eastAsia="楷体_GB2312" w:cs="楷体_GB2312" w:hint="eastAsia"/>
          <w:b/>
          <w:bCs/>
          <w:kern w:val="0"/>
          <w:sz w:val="30"/>
          <w:szCs w:val="30"/>
        </w:rPr>
        <w:t>提高政务服务智能化水平。</w:t>
      </w:r>
      <w:r>
        <w:rPr>
          <w:rFonts w:ascii="仿宋_GB2312" w:eastAsia="仿宋_GB2312" w:hAnsi="宋体" w:hint="eastAsia"/>
          <w:sz w:val="30"/>
          <w:szCs w:val="30"/>
        </w:rPr>
        <w:t>按照上海市“一网通办”总门户功能要求，强化区级政务服务应用功能建设，扩大移动端“随申办”松江专区受惠面，不断拓展各类服务场景，健全政务应用集群。深化跨部门协同审批、并联审批，持续</w:t>
      </w:r>
      <w:proofErr w:type="gramStart"/>
      <w:r>
        <w:rPr>
          <w:rFonts w:ascii="仿宋_GB2312" w:eastAsia="仿宋_GB2312" w:hAnsi="宋体" w:hint="eastAsia"/>
          <w:sz w:val="30"/>
          <w:szCs w:val="30"/>
        </w:rPr>
        <w:t>完善全</w:t>
      </w:r>
      <w:proofErr w:type="gramEnd"/>
      <w:r>
        <w:rPr>
          <w:rFonts w:ascii="仿宋_GB2312" w:eastAsia="仿宋_GB2312" w:hAnsi="宋体" w:hint="eastAsia"/>
          <w:sz w:val="30"/>
          <w:szCs w:val="30"/>
        </w:rPr>
        <w:t>流程一体化在线服务平台，面向全规模、全所有制、全生命周期企业，加强为企服务统筹协调、惠企政策资源共享，推进企业服务“一网通办”。基本事项实现网上办理与自助办理，</w:t>
      </w:r>
      <w:r>
        <w:rPr>
          <w:rFonts w:ascii="仿宋_GB2312" w:eastAsia="仿宋_GB2312" w:hAnsi="宋体"/>
          <w:sz w:val="30"/>
          <w:szCs w:val="30"/>
        </w:rPr>
        <w:t>变</w:t>
      </w:r>
      <w:r>
        <w:rPr>
          <w:rFonts w:ascii="仿宋_GB2312" w:eastAsia="仿宋_GB2312" w:hAnsi="宋体"/>
          <w:sz w:val="30"/>
          <w:szCs w:val="30"/>
        </w:rPr>
        <w:t>“</w:t>
      </w:r>
      <w:r>
        <w:rPr>
          <w:rFonts w:ascii="仿宋_GB2312" w:eastAsia="仿宋_GB2312" w:hAnsi="宋体"/>
          <w:sz w:val="30"/>
          <w:szCs w:val="30"/>
        </w:rPr>
        <w:t>最多跑一次</w:t>
      </w:r>
      <w:r>
        <w:rPr>
          <w:rFonts w:ascii="仿宋_GB2312" w:eastAsia="仿宋_GB2312" w:hAnsi="宋体"/>
          <w:sz w:val="30"/>
          <w:szCs w:val="30"/>
        </w:rPr>
        <w:t>”</w:t>
      </w:r>
      <w:r>
        <w:rPr>
          <w:rFonts w:ascii="仿宋_GB2312" w:eastAsia="仿宋_GB2312" w:hAnsi="宋体"/>
          <w:sz w:val="30"/>
          <w:szCs w:val="30"/>
        </w:rPr>
        <w:t>为</w:t>
      </w:r>
      <w:r>
        <w:rPr>
          <w:rFonts w:ascii="仿宋_GB2312" w:eastAsia="仿宋_GB2312" w:hAnsi="宋体"/>
          <w:sz w:val="30"/>
          <w:szCs w:val="30"/>
        </w:rPr>
        <w:t>“</w:t>
      </w:r>
      <w:r>
        <w:rPr>
          <w:rFonts w:ascii="仿宋_GB2312" w:eastAsia="仿宋_GB2312" w:hAnsi="宋体"/>
          <w:sz w:val="30"/>
          <w:szCs w:val="30"/>
        </w:rPr>
        <w:t>零跑腿</w:t>
      </w:r>
      <w:r>
        <w:rPr>
          <w:rFonts w:ascii="仿宋_GB2312" w:eastAsia="仿宋_GB2312" w:hAnsi="宋体"/>
          <w:sz w:val="30"/>
          <w:szCs w:val="30"/>
        </w:rPr>
        <w:t>”</w:t>
      </w:r>
      <w:r>
        <w:rPr>
          <w:rFonts w:ascii="仿宋_GB2312" w:eastAsia="仿宋_GB2312" w:hAnsi="宋体" w:hint="eastAsia"/>
          <w:sz w:val="30"/>
          <w:szCs w:val="30"/>
        </w:rPr>
        <w:t>，大幅提升智能政务水平。</w:t>
      </w:r>
    </w:p>
    <w:p w:rsidR="00194F26" w:rsidRDefault="00194F26">
      <w:pPr>
        <w:adjustRightInd w:val="0"/>
        <w:snapToGrid w:val="0"/>
        <w:spacing w:line="600" w:lineRule="exact"/>
        <w:ind w:firstLineChars="200" w:firstLine="602"/>
        <w:outlineLvl w:val="2"/>
        <w:rPr>
          <w:rFonts w:ascii="楷体_GB2312" w:eastAsia="仿宋_GB2312" w:cs="楷体_GB2312"/>
          <w:kern w:val="0"/>
          <w:szCs w:val="30"/>
        </w:rPr>
      </w:pPr>
      <w:r>
        <w:rPr>
          <w:rFonts w:ascii="楷体_GB2312" w:eastAsia="楷体_GB2312" w:cs="楷体_GB2312" w:hint="eastAsia"/>
          <w:b/>
          <w:bCs/>
          <w:kern w:val="0"/>
          <w:sz w:val="30"/>
          <w:szCs w:val="30"/>
        </w:rPr>
        <w:t>深化长三角G</w:t>
      </w:r>
      <w:r>
        <w:rPr>
          <w:rFonts w:ascii="楷体_GB2312" w:eastAsia="楷体_GB2312" w:cs="楷体_GB2312"/>
          <w:b/>
          <w:bCs/>
          <w:kern w:val="0"/>
          <w:sz w:val="30"/>
          <w:szCs w:val="30"/>
        </w:rPr>
        <w:t>60</w:t>
      </w:r>
      <w:proofErr w:type="gramStart"/>
      <w:r>
        <w:rPr>
          <w:rFonts w:ascii="楷体_GB2312" w:eastAsia="楷体_GB2312" w:cs="楷体_GB2312" w:hint="eastAsia"/>
          <w:b/>
          <w:bCs/>
          <w:kern w:val="0"/>
          <w:sz w:val="30"/>
          <w:szCs w:val="30"/>
        </w:rPr>
        <w:t>科创走廊</w:t>
      </w:r>
      <w:proofErr w:type="gramEnd"/>
      <w:r>
        <w:rPr>
          <w:rFonts w:ascii="楷体_GB2312" w:eastAsia="楷体_GB2312" w:cs="楷体_GB2312" w:hint="eastAsia"/>
          <w:b/>
          <w:bCs/>
          <w:kern w:val="0"/>
          <w:sz w:val="30"/>
          <w:szCs w:val="30"/>
        </w:rPr>
        <w:t xml:space="preserve"> “</w:t>
      </w:r>
      <w:r>
        <w:rPr>
          <w:rFonts w:ascii="楷体_GB2312" w:eastAsia="楷体_GB2312" w:cs="楷体_GB2312"/>
          <w:b/>
          <w:bCs/>
          <w:kern w:val="0"/>
          <w:sz w:val="30"/>
          <w:szCs w:val="30"/>
        </w:rPr>
        <w:t>一网通办</w:t>
      </w:r>
      <w:r>
        <w:rPr>
          <w:rFonts w:ascii="楷体_GB2312" w:eastAsia="楷体_GB2312" w:cs="楷体_GB2312" w:hint="eastAsia"/>
          <w:b/>
          <w:bCs/>
          <w:kern w:val="0"/>
          <w:sz w:val="30"/>
          <w:szCs w:val="30"/>
        </w:rPr>
        <w:t>”。</w:t>
      </w:r>
      <w:r>
        <w:rPr>
          <w:rFonts w:ascii="仿宋_GB2312" w:eastAsia="仿宋_GB2312" w:cs="仿宋_GB2312" w:hint="eastAsia"/>
          <w:sz w:val="30"/>
          <w:szCs w:val="30"/>
        </w:rPr>
        <w:t>深入</w:t>
      </w:r>
      <w:proofErr w:type="gramStart"/>
      <w:r>
        <w:rPr>
          <w:rFonts w:ascii="仿宋_GB2312" w:eastAsia="仿宋_GB2312" w:cs="仿宋_GB2312" w:hint="eastAsia"/>
          <w:sz w:val="30"/>
          <w:szCs w:val="30"/>
        </w:rPr>
        <w:t>发挥长</w:t>
      </w:r>
      <w:proofErr w:type="gramEnd"/>
      <w:r>
        <w:rPr>
          <w:rFonts w:ascii="仿宋_GB2312" w:eastAsia="仿宋_GB2312" w:cs="仿宋_GB2312" w:hint="eastAsia"/>
          <w:sz w:val="30"/>
          <w:szCs w:val="30"/>
        </w:rPr>
        <w:t>三角地区政务服务“一网通办”先行先试作用，将“长三角G60科创云”作为企业服务“一网通办”的重要组成部分，围绕产业政策、科技成</w:t>
      </w:r>
      <w:r>
        <w:rPr>
          <w:rFonts w:ascii="仿宋_GB2312" w:eastAsia="仿宋_GB2312" w:cs="仿宋_GB2312" w:hint="eastAsia"/>
          <w:sz w:val="30"/>
          <w:szCs w:val="30"/>
        </w:rPr>
        <w:lastRenderedPageBreak/>
        <w:t>果转化、金融信息服务等领域，实现异地电子证照、资质认证等互信互认，促进跨区域政务服务标准统一，建立跨区域需求协同解决机制。加快智慧G60</w:t>
      </w:r>
      <w:proofErr w:type="gramStart"/>
      <w:r>
        <w:rPr>
          <w:rFonts w:ascii="仿宋_GB2312" w:eastAsia="仿宋_GB2312" w:cs="仿宋_GB2312" w:hint="eastAsia"/>
          <w:sz w:val="30"/>
          <w:szCs w:val="30"/>
        </w:rPr>
        <w:t>科创走廊</w:t>
      </w:r>
      <w:proofErr w:type="gramEnd"/>
      <w:r>
        <w:rPr>
          <w:rFonts w:ascii="仿宋_GB2312" w:eastAsia="仿宋_GB2312" w:cs="仿宋_GB2312" w:hint="eastAsia"/>
          <w:sz w:val="30"/>
          <w:szCs w:val="30"/>
        </w:rPr>
        <w:t>建设，推动各地电子政务平台的横向对接和数据共享，对线上线下政务服务体系进行流程再造、数据共享、业务协同，网上政务服务统一入口和出口，线下服务一窗受理、只跑一次、一次办成，逐步实现协同服务、一网通办、跨省通办，高标准建设区行政服务中心。</w:t>
      </w:r>
      <w:r>
        <w:rPr>
          <w:rFonts w:ascii="楷体_GB2312" w:eastAsia="仿宋_GB2312" w:cs="楷体_GB2312"/>
          <w:kern w:val="0"/>
          <w:sz w:val="30"/>
          <w:szCs w:val="30"/>
        </w:rPr>
        <w:t xml:space="preserve"> </w:t>
      </w:r>
    </w:p>
    <w:p w:rsidR="00194F26" w:rsidRDefault="00194F26">
      <w:pPr>
        <w:pStyle w:val="2"/>
        <w:keepNext w:val="0"/>
        <w:keepLines w:val="0"/>
        <w:spacing w:line="600" w:lineRule="exact"/>
        <w:ind w:firstLine="600"/>
      </w:pPr>
      <w:bookmarkStart w:id="405" w:name="_Toc7096"/>
      <w:bookmarkStart w:id="406" w:name="_Toc3338"/>
      <w:bookmarkStart w:id="407" w:name="_Toc59035226"/>
      <w:bookmarkStart w:id="408" w:name="_Toc60416368"/>
      <w:bookmarkStart w:id="409" w:name="_Toc60587576"/>
      <w:bookmarkStart w:id="410" w:name="_Toc60828089"/>
      <w:bookmarkStart w:id="411" w:name="_Toc60828334"/>
      <w:r>
        <w:rPr>
          <w:rFonts w:hint="eastAsia"/>
        </w:rPr>
        <w:t>二</w:t>
      </w:r>
      <w:r>
        <w:t>、</w:t>
      </w:r>
      <w:r>
        <w:rPr>
          <w:rFonts w:hint="eastAsia"/>
        </w:rPr>
        <w:t>“一网统管”保障城市安全有序运行</w:t>
      </w:r>
      <w:bookmarkEnd w:id="405"/>
      <w:bookmarkEnd w:id="406"/>
      <w:bookmarkEnd w:id="407"/>
      <w:bookmarkEnd w:id="408"/>
      <w:bookmarkEnd w:id="409"/>
      <w:bookmarkEnd w:id="410"/>
      <w:bookmarkEnd w:id="411"/>
    </w:p>
    <w:p w:rsidR="00194F26" w:rsidRDefault="00194F26">
      <w:pPr>
        <w:adjustRightInd w:val="0"/>
        <w:snapToGrid w:val="0"/>
        <w:spacing w:line="600" w:lineRule="exact"/>
        <w:ind w:firstLineChars="200" w:firstLine="602"/>
        <w:outlineLvl w:val="2"/>
        <w:rPr>
          <w:rFonts w:ascii="仿宋_GB2312" w:eastAsia="仿宋_GB2312" w:cs="仿宋_GB2312"/>
          <w:szCs w:val="30"/>
        </w:rPr>
      </w:pPr>
      <w:r>
        <w:rPr>
          <w:rFonts w:ascii="楷体_GB2312" w:eastAsia="楷体_GB2312" w:cs="楷体_GB2312" w:hint="eastAsia"/>
          <w:b/>
          <w:bCs/>
          <w:kern w:val="0"/>
          <w:sz w:val="30"/>
          <w:szCs w:val="30"/>
          <w:lang w:eastAsia="zh-TW"/>
        </w:rPr>
        <w:t>搭建全景公共管理平台。</w:t>
      </w:r>
      <w:r>
        <w:rPr>
          <w:rFonts w:ascii="仿宋_GB2312" w:eastAsia="仿宋_GB2312" w:cs="仿宋_GB2312" w:hint="eastAsia"/>
          <w:sz w:val="30"/>
          <w:szCs w:val="30"/>
        </w:rPr>
        <w:t>紧扣“</w:t>
      </w:r>
      <w:proofErr w:type="gramStart"/>
      <w:r>
        <w:rPr>
          <w:rFonts w:ascii="仿宋_GB2312" w:eastAsia="仿宋_GB2312" w:cs="仿宋_GB2312" w:hint="eastAsia"/>
          <w:sz w:val="30"/>
          <w:szCs w:val="30"/>
        </w:rPr>
        <w:t>一屏观</w:t>
      </w:r>
      <w:proofErr w:type="gramEnd"/>
      <w:r>
        <w:rPr>
          <w:rFonts w:ascii="仿宋_GB2312" w:eastAsia="仿宋_GB2312" w:cs="仿宋_GB2312" w:hint="eastAsia"/>
          <w:sz w:val="30"/>
          <w:szCs w:val="30"/>
        </w:rPr>
        <w:t>全域、一网管全城”目标，按照市级平台统一规范和标准，依托电子政务云，加强各类城市运行系统的互联互通，全网统一管理模式、数据格式、系统标准，形成统一的城市运行视图，建设集信息采集、传输、显示和分析处理能力于一体的科学高效的展示系统，搭建全景展示城市运行生命体征的区、街镇两级城市运行管理中心平台。区级平台发挥枢纽、支撑功能，强化本区域个性化应用的开发和叠加能力，为区级和街镇、网格实战应用提供更多有力保障，实现“实战管用、基层爱用、群众受用”。进一步提升12345热线市民满意率。</w:t>
      </w:r>
    </w:p>
    <w:p w:rsidR="00194F26" w:rsidRDefault="00194F26">
      <w:pPr>
        <w:adjustRightInd w:val="0"/>
        <w:snapToGrid w:val="0"/>
        <w:spacing w:line="600" w:lineRule="exact"/>
        <w:ind w:firstLineChars="200" w:firstLine="602"/>
        <w:outlineLvl w:val="2"/>
        <w:rPr>
          <w:rFonts w:ascii="仿宋_GB2312" w:eastAsia="仿宋_GB2312" w:cs="仿宋_GB2312"/>
          <w:szCs w:val="30"/>
        </w:rPr>
      </w:pPr>
      <w:r>
        <w:rPr>
          <w:rFonts w:ascii="楷体_GB2312" w:eastAsia="楷体_GB2312" w:cs="楷体_GB2312" w:hint="eastAsia"/>
          <w:b/>
          <w:bCs/>
          <w:kern w:val="0"/>
          <w:sz w:val="30"/>
          <w:szCs w:val="30"/>
        </w:rPr>
        <w:t>加强管理要素资源整合。</w:t>
      </w:r>
      <w:r>
        <w:rPr>
          <w:rFonts w:ascii="仿宋_GB2312" w:eastAsia="仿宋_GB2312" w:cs="仿宋_GB2312" w:hint="eastAsia"/>
          <w:sz w:val="30"/>
          <w:szCs w:val="30"/>
        </w:rPr>
        <w:t>加强管理要素资源整合集成，推行“多格合一”工作机制，进一步优化管理流程、强化协同联动，打造信息共享、相互推送、快速反应、联勤联动的事件处置平台，建设职责匹配的事件协调处置流程。开展城市运行数据分析，加强综合</w:t>
      </w:r>
      <w:proofErr w:type="gramStart"/>
      <w:r>
        <w:rPr>
          <w:rFonts w:ascii="仿宋_GB2312" w:eastAsia="仿宋_GB2312" w:cs="仿宋_GB2312" w:hint="eastAsia"/>
          <w:sz w:val="30"/>
          <w:szCs w:val="30"/>
        </w:rPr>
        <w:t>研</w:t>
      </w:r>
      <w:proofErr w:type="gramEnd"/>
      <w:r>
        <w:rPr>
          <w:rFonts w:ascii="仿宋_GB2312" w:eastAsia="仿宋_GB2312" w:cs="仿宋_GB2312" w:hint="eastAsia"/>
          <w:sz w:val="30"/>
          <w:szCs w:val="30"/>
        </w:rPr>
        <w:t>判，增强城市综合管理的监控预警、应急响应和跨领域协同能力，实现高效处置“一件事”，加快形成跨部门、跨层级、跨区域的协</w:t>
      </w:r>
      <w:r>
        <w:rPr>
          <w:rFonts w:ascii="仿宋_GB2312" w:eastAsia="仿宋_GB2312" w:cs="仿宋_GB2312" w:hint="eastAsia"/>
          <w:sz w:val="30"/>
          <w:szCs w:val="30"/>
        </w:rPr>
        <w:lastRenderedPageBreak/>
        <w:t>同运行体系。将“一网统管”理念融入城市规划、建设、管理各环节，</w:t>
      </w:r>
      <w:r w:rsidR="00B52725">
        <w:rPr>
          <w:rFonts w:ascii="仿宋_GB2312" w:eastAsia="仿宋_GB2312" w:cs="仿宋_GB2312" w:hint="eastAsia"/>
          <w:sz w:val="30"/>
          <w:szCs w:val="30"/>
        </w:rPr>
        <w:t>实现</w:t>
      </w:r>
      <w:r>
        <w:rPr>
          <w:rFonts w:ascii="仿宋_GB2312" w:eastAsia="仿宋_GB2312" w:cs="仿宋_GB2312" w:hint="eastAsia"/>
          <w:sz w:val="30"/>
          <w:szCs w:val="30"/>
        </w:rPr>
        <w:t>全覆盖、全过程、全天候。</w:t>
      </w:r>
    </w:p>
    <w:p w:rsidR="00194F26" w:rsidRDefault="00194F26">
      <w:pPr>
        <w:adjustRightInd w:val="0"/>
        <w:snapToGrid w:val="0"/>
        <w:spacing w:line="600" w:lineRule="exact"/>
        <w:ind w:firstLineChars="200" w:firstLine="602"/>
        <w:outlineLvl w:val="2"/>
        <w:rPr>
          <w:rFonts w:ascii="仿宋_GB2312" w:eastAsia="仿宋_GB2312" w:cs="仿宋_GB2312"/>
          <w:szCs w:val="30"/>
        </w:rPr>
      </w:pPr>
      <w:r>
        <w:rPr>
          <w:rFonts w:ascii="楷体_GB2312" w:eastAsia="楷体_GB2312" w:cs="楷体_GB2312" w:hint="eastAsia"/>
          <w:b/>
          <w:bCs/>
          <w:kern w:val="0"/>
          <w:sz w:val="30"/>
          <w:szCs w:val="30"/>
        </w:rPr>
        <w:t>建设城市运行应急管理应用体系。</w:t>
      </w:r>
      <w:r>
        <w:rPr>
          <w:rFonts w:ascii="仿宋_GB2312" w:eastAsia="仿宋_GB2312" w:cs="仿宋_GB2312" w:hint="eastAsia"/>
          <w:sz w:val="30"/>
          <w:szCs w:val="30"/>
        </w:rPr>
        <w:t>在消防、防灾减灾、安全生产、危险化学品管理等城市安全重点领域，强化前端即时感知、问题及时处置、事后评估监管的闭环管理，实现全环节全过程预警监管处置。</w:t>
      </w:r>
      <w:proofErr w:type="gramStart"/>
      <w:r>
        <w:rPr>
          <w:rFonts w:ascii="仿宋_GB2312" w:eastAsia="仿宋_GB2312" w:cs="仿宋_GB2312" w:hint="eastAsia"/>
          <w:sz w:val="30"/>
          <w:szCs w:val="30"/>
        </w:rPr>
        <w:t>推动物联传感</w:t>
      </w:r>
      <w:proofErr w:type="gramEnd"/>
      <w:r>
        <w:rPr>
          <w:rFonts w:ascii="仿宋_GB2312" w:eastAsia="仿宋_GB2312" w:cs="仿宋_GB2312" w:hint="eastAsia"/>
          <w:sz w:val="30"/>
          <w:szCs w:val="30"/>
        </w:rPr>
        <w:t>、智能预测在防灾减灾、给排水、燃气、城市建设领域的应用，全面提升城市运行安全保障能力。加强公共卫生安全信息化保障，建设食品药品信息追溯体系和公共卫生预警体系。推动实时数据分析、计算机视觉等在智能交通领域的应用，提升服务效率。</w:t>
      </w:r>
    </w:p>
    <w:p w:rsidR="00194F26" w:rsidRDefault="00194F26">
      <w:pPr>
        <w:pStyle w:val="2"/>
        <w:keepNext w:val="0"/>
        <w:keepLines w:val="0"/>
        <w:spacing w:line="600" w:lineRule="exact"/>
        <w:ind w:firstLine="600"/>
      </w:pPr>
      <w:bookmarkStart w:id="412" w:name="_Toc8493"/>
      <w:bookmarkStart w:id="413" w:name="_Toc59035227"/>
      <w:bookmarkStart w:id="414" w:name="_Toc8642"/>
      <w:bookmarkStart w:id="415" w:name="_Toc60416369"/>
      <w:bookmarkStart w:id="416" w:name="_Toc60587577"/>
      <w:bookmarkStart w:id="417" w:name="_Toc60828090"/>
      <w:bookmarkStart w:id="418" w:name="_Toc60828335"/>
      <w:r>
        <w:rPr>
          <w:rFonts w:hint="eastAsia"/>
        </w:rPr>
        <w:t>三、“绣花功夫”推进城市精细化管理</w:t>
      </w:r>
      <w:bookmarkEnd w:id="412"/>
      <w:bookmarkEnd w:id="413"/>
      <w:bookmarkEnd w:id="414"/>
      <w:bookmarkEnd w:id="415"/>
      <w:bookmarkEnd w:id="416"/>
      <w:bookmarkEnd w:id="417"/>
      <w:bookmarkEnd w:id="418"/>
    </w:p>
    <w:p w:rsidR="00194F26" w:rsidRDefault="00194F26">
      <w:pPr>
        <w:spacing w:line="560" w:lineRule="exact"/>
        <w:ind w:firstLineChars="200" w:firstLine="602"/>
        <w:rPr>
          <w:rFonts w:ascii="仿宋_GB2312" w:eastAsia="仿宋_GB2312" w:cs="仿宋_GB2312"/>
          <w:sz w:val="30"/>
          <w:szCs w:val="30"/>
        </w:rPr>
      </w:pPr>
      <w:r>
        <w:rPr>
          <w:rFonts w:ascii="楷体_GB2312" w:eastAsia="楷体_GB2312" w:cs="楷体_GB2312" w:hint="eastAsia"/>
          <w:b/>
          <w:bCs/>
          <w:kern w:val="0"/>
          <w:sz w:val="30"/>
          <w:szCs w:val="30"/>
        </w:rPr>
        <w:t>聚焦工作实效抓管理。</w:t>
      </w:r>
      <w:r>
        <w:rPr>
          <w:rFonts w:ascii="仿宋_GB2312" w:eastAsia="仿宋_GB2312" w:cs="仿宋_GB2312" w:hint="eastAsia"/>
          <w:sz w:val="30"/>
          <w:szCs w:val="30"/>
        </w:rPr>
        <w:t>规划研究新三年城市管理精细化工作（2021-2023</w:t>
      </w:r>
      <w:r w:rsidR="00CD1E7C">
        <w:rPr>
          <w:rFonts w:ascii="仿宋_GB2312" w:eastAsia="仿宋_GB2312" w:cs="仿宋_GB2312" w:hint="eastAsia"/>
          <w:sz w:val="30"/>
          <w:szCs w:val="30"/>
        </w:rPr>
        <w:t>年</w:t>
      </w:r>
      <w:r>
        <w:rPr>
          <w:rFonts w:ascii="仿宋_GB2312" w:eastAsia="仿宋_GB2312" w:cs="仿宋_GB2312" w:hint="eastAsia"/>
          <w:sz w:val="30"/>
          <w:szCs w:val="30"/>
        </w:rPr>
        <w:t>），进一步理顺机构职能，做实做强区精细办职责。逐步建立覆盖全部管理服务部门的标准化管理体系</w:t>
      </w:r>
      <w:r w:rsidR="00CD1E7C">
        <w:rPr>
          <w:rFonts w:ascii="仿宋_GB2312" w:eastAsia="仿宋_GB2312" w:cs="仿宋_GB2312" w:hint="eastAsia"/>
          <w:sz w:val="30"/>
          <w:szCs w:val="30"/>
        </w:rPr>
        <w:t>。</w:t>
      </w:r>
      <w:r>
        <w:rPr>
          <w:rFonts w:ascii="仿宋_GB2312" w:eastAsia="仿宋_GB2312" w:cs="仿宋_GB2312" w:hint="eastAsia"/>
          <w:sz w:val="30"/>
          <w:szCs w:val="30"/>
        </w:rPr>
        <w:t>完善绩效考评方式方法，将各项精细化管理任务列入各级年度目标责任考核范围</w:t>
      </w:r>
      <w:r w:rsidR="00CD1E7C">
        <w:rPr>
          <w:rFonts w:ascii="仿宋_GB2312" w:eastAsia="仿宋_GB2312" w:cs="仿宋_GB2312" w:hint="eastAsia"/>
          <w:sz w:val="30"/>
          <w:szCs w:val="30"/>
        </w:rPr>
        <w:t>。</w:t>
      </w:r>
      <w:r>
        <w:rPr>
          <w:rFonts w:ascii="仿宋_GB2312" w:eastAsia="仿宋_GB2312" w:cs="仿宋_GB2312" w:hint="eastAsia"/>
          <w:sz w:val="30"/>
          <w:szCs w:val="30"/>
        </w:rPr>
        <w:t>既注重过程、更注重结果效益，形成一级抓一级，层层抓落实的责任机制和人人参与的群众监督机制</w:t>
      </w:r>
      <w:r>
        <w:rPr>
          <w:rFonts w:ascii="仿宋_GB2312" w:eastAsia="仿宋_GB2312" w:cs="仿宋_GB2312"/>
          <w:sz w:val="30"/>
          <w:szCs w:val="30"/>
        </w:rPr>
        <w:t>。</w:t>
      </w:r>
    </w:p>
    <w:p w:rsidR="00194F26" w:rsidRDefault="00194F26">
      <w:pPr>
        <w:autoSpaceDE w:val="0"/>
        <w:autoSpaceDN w:val="0"/>
        <w:adjustRightInd w:val="0"/>
        <w:spacing w:line="600" w:lineRule="exact"/>
        <w:ind w:firstLine="660"/>
        <w:jc w:val="left"/>
        <w:rPr>
          <w:rFonts w:ascii="仿宋_GB2312" w:eastAsia="仿宋_GB2312" w:cs="仿宋_GB2312"/>
          <w:sz w:val="30"/>
          <w:szCs w:val="30"/>
        </w:rPr>
      </w:pPr>
      <w:r>
        <w:rPr>
          <w:rFonts w:ascii="楷体_GB2312" w:eastAsia="楷体_GB2312" w:cs="楷体_GB2312" w:hint="eastAsia"/>
          <w:b/>
          <w:bCs/>
          <w:kern w:val="0"/>
          <w:sz w:val="30"/>
          <w:szCs w:val="30"/>
        </w:rPr>
        <w:t>聚焦重点</w:t>
      </w:r>
      <w:proofErr w:type="gramStart"/>
      <w:r>
        <w:rPr>
          <w:rFonts w:ascii="楷体_GB2312" w:eastAsia="楷体_GB2312" w:cs="楷体_GB2312" w:hint="eastAsia"/>
          <w:b/>
          <w:bCs/>
          <w:kern w:val="0"/>
          <w:sz w:val="30"/>
          <w:szCs w:val="30"/>
        </w:rPr>
        <w:t>领域抓</w:t>
      </w:r>
      <w:proofErr w:type="gramEnd"/>
      <w:r>
        <w:rPr>
          <w:rFonts w:ascii="楷体_GB2312" w:eastAsia="楷体_GB2312" w:cs="楷体_GB2312" w:hint="eastAsia"/>
          <w:b/>
          <w:bCs/>
          <w:kern w:val="0"/>
          <w:sz w:val="30"/>
          <w:szCs w:val="30"/>
        </w:rPr>
        <w:t>推进。</w:t>
      </w:r>
      <w:r>
        <w:rPr>
          <w:rFonts w:ascii="仿宋_GB2312" w:eastAsia="仿宋_GB2312" w:cs="仿宋_GB2312" w:hint="eastAsia"/>
          <w:sz w:val="30"/>
          <w:szCs w:val="30"/>
        </w:rPr>
        <w:t>以全市推进城市管理精细化深耕示范区为抓手，关注城市管理的“六面”</w:t>
      </w:r>
      <w:r>
        <w:rPr>
          <w:rStyle w:val="a8"/>
          <w:rFonts w:ascii="仿宋_GB2312" w:eastAsia="仿宋_GB2312" w:hAnsi="仿宋_GB2312" w:cs="仿宋_GB2312"/>
          <w:sz w:val="36"/>
          <w:szCs w:val="36"/>
        </w:rPr>
        <w:footnoteReference w:id="25"/>
      </w:r>
      <w:r>
        <w:rPr>
          <w:rFonts w:ascii="仿宋_GB2312" w:eastAsia="仿宋_GB2312" w:cs="仿宋_GB2312" w:hint="eastAsia"/>
          <w:sz w:val="30"/>
          <w:szCs w:val="30"/>
        </w:rPr>
        <w:t>，延伸“三个美丽”</w:t>
      </w:r>
      <w:r>
        <w:rPr>
          <w:rStyle w:val="a8"/>
          <w:rFonts w:ascii="仿宋_GB2312" w:eastAsia="仿宋_GB2312" w:hAnsi="仿宋_GB2312" w:cs="仿宋_GB2312"/>
          <w:sz w:val="36"/>
          <w:szCs w:val="36"/>
        </w:rPr>
        <w:footnoteReference w:id="26"/>
      </w:r>
      <w:r>
        <w:rPr>
          <w:rFonts w:ascii="仿宋_GB2312" w:eastAsia="仿宋_GB2312" w:cs="仿宋_GB2312" w:hint="eastAsia"/>
          <w:sz w:val="30"/>
          <w:szCs w:val="30"/>
        </w:rPr>
        <w:t>带动效益，推进“绿色社区”建设，聚焦</w:t>
      </w:r>
      <w:r>
        <w:rPr>
          <w:rFonts w:ascii="仿宋_GB2312" w:eastAsia="仿宋_GB2312" w:cs="仿宋_GB2312"/>
          <w:sz w:val="30"/>
          <w:szCs w:val="30"/>
        </w:rPr>
        <w:t>基础设施、城市管理、公共服务、生态环境</w:t>
      </w:r>
      <w:r>
        <w:rPr>
          <w:rFonts w:ascii="仿宋_GB2312" w:eastAsia="仿宋_GB2312" w:cs="仿宋_GB2312" w:hint="eastAsia"/>
          <w:sz w:val="30"/>
          <w:szCs w:val="30"/>
        </w:rPr>
        <w:t>等几个领域，注重整体和细节协调，做到重心向下，加强公共交通、城市更新维护、物业管理、园林绿化、市容环卫、水环境</w:t>
      </w:r>
      <w:r>
        <w:rPr>
          <w:rFonts w:ascii="仿宋_GB2312" w:eastAsia="仿宋_GB2312" w:cs="仿宋_GB2312" w:hint="eastAsia"/>
          <w:sz w:val="30"/>
          <w:szCs w:val="30"/>
        </w:rPr>
        <w:lastRenderedPageBreak/>
        <w:t>治理、违法拆除、城市安全等项目建设管理，通过城市硬件建设改造提升，项目化方式落实推进，从“除乱象、塑品牌、示范引领”等方面，补短板、抓提升。</w:t>
      </w:r>
    </w:p>
    <w:p w:rsidR="00194F26" w:rsidRDefault="00194F26">
      <w:pPr>
        <w:autoSpaceDE w:val="0"/>
        <w:autoSpaceDN w:val="0"/>
        <w:adjustRightInd w:val="0"/>
        <w:spacing w:line="600" w:lineRule="exact"/>
        <w:ind w:firstLine="660"/>
        <w:jc w:val="left"/>
        <w:rPr>
          <w:rFonts w:ascii="仿宋_GB2312" w:eastAsia="仿宋_GB2312" w:cs="仿宋_GB2312"/>
          <w:sz w:val="30"/>
          <w:szCs w:val="30"/>
        </w:rPr>
      </w:pPr>
      <w:r>
        <w:rPr>
          <w:rFonts w:ascii="楷体_GB2312" w:eastAsia="楷体_GB2312" w:cs="楷体_GB2312" w:hint="eastAsia"/>
          <w:b/>
          <w:bCs/>
          <w:kern w:val="0"/>
          <w:sz w:val="30"/>
          <w:szCs w:val="30"/>
        </w:rPr>
        <w:t>聚焦“美丽松江”抓常态。</w:t>
      </w:r>
      <w:r>
        <w:rPr>
          <w:rFonts w:ascii="仿宋_GB2312" w:eastAsia="仿宋_GB2312" w:cs="仿宋_GB2312"/>
          <w:sz w:val="30"/>
          <w:szCs w:val="30"/>
        </w:rPr>
        <w:t>把</w:t>
      </w:r>
      <w:r>
        <w:rPr>
          <w:rFonts w:ascii="仿宋_GB2312" w:eastAsia="仿宋_GB2312" w:cs="仿宋_GB2312" w:hint="eastAsia"/>
          <w:sz w:val="30"/>
          <w:szCs w:val="30"/>
        </w:rPr>
        <w:t>“</w:t>
      </w:r>
      <w:r>
        <w:rPr>
          <w:rFonts w:ascii="仿宋_GB2312" w:eastAsia="仿宋_GB2312" w:cs="仿宋_GB2312"/>
          <w:sz w:val="30"/>
          <w:szCs w:val="30"/>
        </w:rPr>
        <w:t>全生命周期管理</w:t>
      </w:r>
      <w:r>
        <w:rPr>
          <w:rFonts w:ascii="仿宋_GB2312" w:eastAsia="仿宋_GB2312" w:cs="仿宋_GB2312" w:hint="eastAsia"/>
          <w:sz w:val="30"/>
          <w:szCs w:val="30"/>
        </w:rPr>
        <w:t>”</w:t>
      </w:r>
      <w:r>
        <w:rPr>
          <w:rFonts w:ascii="仿宋_GB2312" w:eastAsia="仿宋_GB2312" w:cs="仿宋_GB2312"/>
          <w:sz w:val="30"/>
          <w:szCs w:val="30"/>
        </w:rPr>
        <w:t>理念贯穿城市规划、建设、管理全过程</w:t>
      </w:r>
      <w:r>
        <w:rPr>
          <w:rFonts w:ascii="仿宋_GB2312" w:eastAsia="仿宋_GB2312" w:cs="仿宋_GB2312" w:hint="eastAsia"/>
          <w:sz w:val="30"/>
          <w:szCs w:val="30"/>
        </w:rPr>
        <w:t>，在建设初始便考虑后续管理等相关问题，将创建全国文明城区成果及时转化，以城市管理精细化常态长效机制落地的方式，推进户外广告设施管控、</w:t>
      </w:r>
      <w:proofErr w:type="gramStart"/>
      <w:r>
        <w:rPr>
          <w:rFonts w:ascii="仿宋_GB2312" w:eastAsia="仿宋_GB2312" w:cs="仿宋_GB2312" w:hint="eastAsia"/>
          <w:sz w:val="30"/>
          <w:szCs w:val="30"/>
        </w:rPr>
        <w:t>文明养宠</w:t>
      </w:r>
      <w:proofErr w:type="gramEnd"/>
      <w:r>
        <w:rPr>
          <w:rFonts w:ascii="仿宋_GB2312" w:eastAsia="仿宋_GB2312" w:cs="仿宋_GB2312" w:hint="eastAsia"/>
          <w:sz w:val="30"/>
          <w:szCs w:val="30"/>
        </w:rPr>
        <w:t>自治、车辆规范停放、住宅小区楼道共治、公共设施维保等城市管理难题解决，</w:t>
      </w:r>
      <w:r>
        <w:rPr>
          <w:rFonts w:ascii="仿宋_GB2312" w:eastAsia="仿宋_GB2312" w:cs="仿宋_GB2312"/>
          <w:sz w:val="30"/>
          <w:szCs w:val="30"/>
        </w:rPr>
        <w:t>真正做到精细化管理、</w:t>
      </w:r>
      <w:proofErr w:type="gramStart"/>
      <w:r>
        <w:rPr>
          <w:rFonts w:ascii="仿宋_GB2312" w:eastAsia="仿宋_GB2312" w:cs="仿宋_GB2312"/>
          <w:sz w:val="30"/>
          <w:szCs w:val="30"/>
        </w:rPr>
        <w:t>常态</w:t>
      </w:r>
      <w:r>
        <w:rPr>
          <w:rFonts w:ascii="仿宋_GB2312" w:eastAsia="仿宋_GB2312" w:cs="仿宋_GB2312" w:hint="eastAsia"/>
          <w:sz w:val="30"/>
          <w:szCs w:val="30"/>
        </w:rPr>
        <w:t>性</w:t>
      </w:r>
      <w:r>
        <w:rPr>
          <w:rFonts w:ascii="仿宋_GB2312" w:eastAsia="仿宋_GB2312" w:cs="仿宋_GB2312"/>
          <w:sz w:val="30"/>
          <w:szCs w:val="30"/>
        </w:rPr>
        <w:t>管控</w:t>
      </w:r>
      <w:proofErr w:type="gramEnd"/>
      <w:r w:rsidR="00CD1E7C">
        <w:rPr>
          <w:rFonts w:ascii="仿宋_GB2312" w:eastAsia="仿宋_GB2312" w:cs="仿宋_GB2312" w:hint="eastAsia"/>
          <w:sz w:val="30"/>
          <w:szCs w:val="30"/>
        </w:rPr>
        <w:t>，</w:t>
      </w:r>
      <w:r>
        <w:rPr>
          <w:rFonts w:ascii="仿宋_GB2312" w:eastAsia="仿宋_GB2312" w:cs="仿宋_GB2312" w:hint="eastAsia"/>
          <w:sz w:val="30"/>
          <w:szCs w:val="30"/>
        </w:rPr>
        <w:t>让城市更绿、更美、更亮。</w:t>
      </w:r>
    </w:p>
    <w:p w:rsidR="00194F26" w:rsidRDefault="00194F26">
      <w:pPr>
        <w:pStyle w:val="2"/>
        <w:keepNext w:val="0"/>
        <w:keepLines w:val="0"/>
        <w:spacing w:line="600" w:lineRule="exact"/>
        <w:ind w:firstLine="600"/>
      </w:pPr>
      <w:bookmarkStart w:id="419" w:name="_Toc60416370"/>
      <w:bookmarkStart w:id="420" w:name="_Toc60587578"/>
      <w:bookmarkStart w:id="421" w:name="_Toc60828091"/>
      <w:bookmarkStart w:id="422" w:name="_Toc60828336"/>
      <w:bookmarkStart w:id="423" w:name="_Toc59035228"/>
      <w:bookmarkStart w:id="424" w:name="_Toc30770"/>
      <w:bookmarkStart w:id="425" w:name="_Toc12028"/>
      <w:r>
        <w:rPr>
          <w:rFonts w:hint="eastAsia"/>
        </w:rPr>
        <w:t>四、全力推动城市数字化转型</w:t>
      </w:r>
      <w:bookmarkEnd w:id="419"/>
      <w:bookmarkEnd w:id="420"/>
      <w:bookmarkEnd w:id="421"/>
      <w:bookmarkEnd w:id="422"/>
    </w:p>
    <w:p w:rsidR="00194F26" w:rsidRPr="00232C2B" w:rsidRDefault="00194F26">
      <w:pPr>
        <w:spacing w:line="600" w:lineRule="exact"/>
        <w:ind w:firstLineChars="200" w:firstLine="602"/>
        <w:rPr>
          <w:rFonts w:ascii="仿宋_GB2312" w:eastAsia="仿宋_GB2312"/>
          <w:sz w:val="30"/>
          <w:szCs w:val="30"/>
        </w:rPr>
      </w:pPr>
      <w:r>
        <w:rPr>
          <w:rFonts w:ascii="楷体_GB2312" w:eastAsia="楷体_GB2312" w:cs="楷体_GB2312" w:hint="eastAsia"/>
          <w:b/>
          <w:bCs/>
          <w:kern w:val="0"/>
          <w:sz w:val="30"/>
          <w:szCs w:val="30"/>
        </w:rPr>
        <w:t>构建数字“新基建”体系。</w:t>
      </w:r>
      <w:r w:rsidRPr="00232C2B">
        <w:rPr>
          <w:rFonts w:ascii="仿宋_GB2312" w:eastAsia="仿宋_GB2312" w:hint="eastAsia"/>
          <w:sz w:val="30"/>
          <w:szCs w:val="30"/>
        </w:rPr>
        <w:t>数字“新基建”重点领域实现高水平发展，新一代互联网、</w:t>
      </w:r>
      <w:smartTag w:uri="urn:schemas-microsoft-com:office:smarttags" w:element="chmetcnv">
        <w:smartTagPr>
          <w:attr w:name="UnitName" w:val="g"/>
          <w:attr w:name="SourceValue" w:val="5"/>
          <w:attr w:name="HasSpace" w:val="False"/>
          <w:attr w:name="Negative" w:val="False"/>
          <w:attr w:name="NumberType" w:val="1"/>
          <w:attr w:name="TCSC" w:val="0"/>
        </w:smartTagPr>
        <w:r w:rsidRPr="00232C2B">
          <w:rPr>
            <w:rFonts w:ascii="仿宋_GB2312" w:eastAsia="仿宋_GB2312" w:hint="eastAsia"/>
            <w:sz w:val="30"/>
            <w:szCs w:val="30"/>
          </w:rPr>
          <w:t>5G</w:t>
        </w:r>
      </w:smartTag>
      <w:r w:rsidRPr="00232C2B">
        <w:rPr>
          <w:rFonts w:ascii="仿宋_GB2312" w:eastAsia="仿宋_GB2312" w:hint="eastAsia"/>
          <w:sz w:val="30"/>
          <w:szCs w:val="30"/>
        </w:rPr>
        <w:t>、低轨卫星互联网、新型</w:t>
      </w:r>
      <w:proofErr w:type="gramStart"/>
      <w:r w:rsidRPr="00232C2B">
        <w:rPr>
          <w:rFonts w:ascii="仿宋_GB2312" w:eastAsia="仿宋_GB2312" w:hint="eastAsia"/>
          <w:sz w:val="30"/>
          <w:szCs w:val="30"/>
        </w:rPr>
        <w:t>城域物联</w:t>
      </w:r>
      <w:proofErr w:type="gramEnd"/>
      <w:r w:rsidRPr="00232C2B">
        <w:rPr>
          <w:rFonts w:ascii="仿宋_GB2312" w:eastAsia="仿宋_GB2312" w:hint="eastAsia"/>
          <w:sz w:val="30"/>
          <w:szCs w:val="30"/>
        </w:rPr>
        <w:t>专网实现“空天地”全域部署、全面覆盖，建成全国一流的“数据、算法、算力”三位一体的AI</w:t>
      </w:r>
      <w:proofErr w:type="gramStart"/>
      <w:r w:rsidRPr="00232C2B">
        <w:rPr>
          <w:rFonts w:ascii="仿宋_GB2312" w:eastAsia="仿宋_GB2312" w:hint="eastAsia"/>
          <w:sz w:val="30"/>
          <w:szCs w:val="30"/>
        </w:rPr>
        <w:t>超算中心</w:t>
      </w:r>
      <w:proofErr w:type="gramEnd"/>
      <w:r w:rsidRPr="00232C2B">
        <w:rPr>
          <w:rFonts w:ascii="仿宋_GB2312" w:eastAsia="仿宋_GB2312" w:hint="eastAsia"/>
          <w:sz w:val="30"/>
          <w:szCs w:val="30"/>
        </w:rPr>
        <w:t>，建成松江数字</w:t>
      </w:r>
      <w:proofErr w:type="gramStart"/>
      <w:r w:rsidRPr="00232C2B">
        <w:rPr>
          <w:rFonts w:ascii="仿宋_GB2312" w:eastAsia="仿宋_GB2312" w:hint="eastAsia"/>
          <w:sz w:val="30"/>
          <w:szCs w:val="30"/>
        </w:rPr>
        <w:t>孪生城市</w:t>
      </w:r>
      <w:proofErr w:type="gramEnd"/>
      <w:r w:rsidRPr="00232C2B">
        <w:rPr>
          <w:rFonts w:ascii="仿宋_GB2312" w:eastAsia="仿宋_GB2312" w:hint="eastAsia"/>
          <w:sz w:val="30"/>
          <w:szCs w:val="30"/>
        </w:rPr>
        <w:t>基础空间中台、数据中台、应用中台、人工智能中台等共性基础技术平台，形成全区统一的</w:t>
      </w:r>
      <w:proofErr w:type="gramStart"/>
      <w:r w:rsidRPr="00232C2B">
        <w:rPr>
          <w:rFonts w:ascii="仿宋_GB2312" w:eastAsia="仿宋_GB2312" w:hint="eastAsia"/>
          <w:sz w:val="30"/>
          <w:szCs w:val="30"/>
        </w:rPr>
        <w:t>城市数智底座</w:t>
      </w:r>
      <w:proofErr w:type="gramEnd"/>
      <w:r w:rsidRPr="00232C2B">
        <w:rPr>
          <w:rFonts w:ascii="仿宋_GB2312" w:eastAsia="仿宋_GB2312" w:hint="eastAsia"/>
          <w:sz w:val="30"/>
          <w:szCs w:val="30"/>
        </w:rPr>
        <w:t>和超级城市大脑。</w:t>
      </w:r>
    </w:p>
    <w:p w:rsidR="00194F26" w:rsidRDefault="00194F26">
      <w:pPr>
        <w:spacing w:line="600" w:lineRule="exact"/>
        <w:ind w:firstLineChars="200" w:firstLine="602"/>
        <w:rPr>
          <w:rFonts w:eastAsia="仿宋_GB2312"/>
          <w:sz w:val="30"/>
          <w:szCs w:val="30"/>
        </w:rPr>
      </w:pPr>
      <w:r>
        <w:rPr>
          <w:rFonts w:ascii="楷体_GB2312" w:eastAsia="楷体_GB2312" w:cs="楷体_GB2312" w:hint="eastAsia"/>
          <w:b/>
          <w:bCs/>
          <w:kern w:val="0"/>
          <w:sz w:val="30"/>
          <w:szCs w:val="30"/>
        </w:rPr>
        <w:t>推进数字城市应用格局。</w:t>
      </w:r>
      <w:r>
        <w:rPr>
          <w:rFonts w:eastAsia="仿宋_GB2312" w:hint="eastAsia"/>
          <w:sz w:val="30"/>
          <w:szCs w:val="30"/>
        </w:rPr>
        <w:t>支撑政务流程再造进一步深化</w:t>
      </w:r>
      <w:r w:rsidR="00CD1E7C">
        <w:rPr>
          <w:rFonts w:eastAsia="仿宋_GB2312" w:hint="eastAsia"/>
          <w:sz w:val="30"/>
          <w:szCs w:val="30"/>
        </w:rPr>
        <w:t>，</w:t>
      </w:r>
      <w:r>
        <w:rPr>
          <w:rFonts w:eastAsia="仿宋_GB2312" w:hint="eastAsia"/>
          <w:sz w:val="30"/>
          <w:szCs w:val="30"/>
        </w:rPr>
        <w:t>城市治理全流程闭环的智慧应用建设全面展开，强化多级联动、多业务协同管理</w:t>
      </w:r>
      <w:r w:rsidR="00CD1E7C">
        <w:rPr>
          <w:rFonts w:eastAsia="仿宋_GB2312" w:hint="eastAsia"/>
          <w:sz w:val="30"/>
          <w:szCs w:val="30"/>
        </w:rPr>
        <w:t>，</w:t>
      </w:r>
      <w:r>
        <w:rPr>
          <w:rFonts w:eastAsia="仿宋_GB2312" w:hint="eastAsia"/>
          <w:sz w:val="30"/>
          <w:szCs w:val="30"/>
        </w:rPr>
        <w:t>实现“观、管、防”一体化，实现“高效办成一件事”、“高效处置一件事”。探索从公共服务到社会服务，再到商业服务的发展路径，加快从被动服务向主动服务转变，聚焦医疗卫生、文化教育、养老服务等重点民生领域。基于松江智慧服务统一入口，实现</w:t>
      </w:r>
      <w:proofErr w:type="gramStart"/>
      <w:r>
        <w:rPr>
          <w:rFonts w:eastAsia="仿宋_GB2312" w:hint="eastAsia"/>
          <w:sz w:val="30"/>
          <w:szCs w:val="30"/>
        </w:rPr>
        <w:t>政企民</w:t>
      </w:r>
      <w:proofErr w:type="gramEnd"/>
      <w:r>
        <w:rPr>
          <w:rFonts w:eastAsia="仿宋_GB2312" w:hint="eastAsia"/>
          <w:sz w:val="30"/>
          <w:szCs w:val="30"/>
        </w:rPr>
        <w:t>三端融合协同，提供多元化、个性化智慧服务，市民感</w:t>
      </w:r>
      <w:r>
        <w:rPr>
          <w:rFonts w:eastAsia="仿宋_GB2312" w:hint="eastAsia"/>
          <w:sz w:val="30"/>
          <w:szCs w:val="30"/>
        </w:rPr>
        <w:lastRenderedPageBreak/>
        <w:t>受度和获得感明显提升。</w:t>
      </w:r>
    </w:p>
    <w:p w:rsidR="00194F26" w:rsidRPr="00232C2B" w:rsidRDefault="00194F26">
      <w:pPr>
        <w:spacing w:line="600" w:lineRule="exact"/>
        <w:ind w:firstLineChars="200" w:firstLine="602"/>
        <w:rPr>
          <w:rFonts w:ascii="仿宋_GB2312" w:eastAsia="仿宋_GB2312"/>
          <w:sz w:val="30"/>
          <w:szCs w:val="30"/>
        </w:rPr>
      </w:pPr>
      <w:r>
        <w:rPr>
          <w:rFonts w:ascii="楷体_GB2312" w:eastAsia="楷体_GB2312" w:cs="楷体_GB2312" w:hint="eastAsia"/>
          <w:b/>
          <w:bCs/>
          <w:kern w:val="0"/>
          <w:sz w:val="30"/>
          <w:szCs w:val="30"/>
        </w:rPr>
        <w:t>形成数字经济创新集群。</w:t>
      </w:r>
      <w:r w:rsidRPr="00232C2B">
        <w:rPr>
          <w:rFonts w:ascii="仿宋_GB2312" w:eastAsia="仿宋_GB2312" w:hint="eastAsia"/>
          <w:sz w:val="30"/>
          <w:szCs w:val="30"/>
        </w:rPr>
        <w:t>数字经济在“</w:t>
      </w:r>
      <w:proofErr w:type="gramStart"/>
      <w:r w:rsidRPr="00232C2B">
        <w:rPr>
          <w:rFonts w:ascii="仿宋_GB2312" w:eastAsia="仿宋_GB2312" w:hint="eastAsia"/>
          <w:sz w:val="30"/>
          <w:szCs w:val="30"/>
        </w:rPr>
        <w:t>一</w:t>
      </w:r>
      <w:proofErr w:type="gramEnd"/>
      <w:r w:rsidRPr="00232C2B">
        <w:rPr>
          <w:rFonts w:ascii="仿宋_GB2312" w:eastAsia="仿宋_GB2312" w:hint="eastAsia"/>
          <w:sz w:val="30"/>
          <w:szCs w:val="30"/>
        </w:rPr>
        <w:t>廊九区”实现集群创新、融合发展，引进和培育一批工业互联网、人工智能、</w:t>
      </w:r>
      <w:proofErr w:type="gramStart"/>
      <w:r w:rsidRPr="00232C2B">
        <w:rPr>
          <w:rFonts w:ascii="仿宋_GB2312" w:eastAsia="仿宋_GB2312" w:hint="eastAsia"/>
          <w:sz w:val="30"/>
          <w:szCs w:val="30"/>
        </w:rPr>
        <w:t>脑智科技</w:t>
      </w:r>
      <w:proofErr w:type="gramEnd"/>
      <w:r w:rsidRPr="00232C2B">
        <w:rPr>
          <w:rFonts w:ascii="仿宋_GB2312" w:eastAsia="仿宋_GB2312" w:hint="eastAsia"/>
          <w:sz w:val="30"/>
          <w:szCs w:val="30"/>
        </w:rPr>
        <w:t>、网络信息安全、商用密码</w:t>
      </w:r>
      <w:proofErr w:type="gramStart"/>
      <w:r w:rsidRPr="00232C2B">
        <w:rPr>
          <w:rFonts w:ascii="仿宋_GB2312" w:eastAsia="仿宋_GB2312" w:hint="eastAsia"/>
          <w:sz w:val="30"/>
          <w:szCs w:val="30"/>
        </w:rPr>
        <w:t>和信创特色</w:t>
      </w:r>
      <w:proofErr w:type="gramEnd"/>
      <w:r w:rsidRPr="00232C2B">
        <w:rPr>
          <w:rFonts w:ascii="仿宋_GB2312" w:eastAsia="仿宋_GB2312" w:hint="eastAsia"/>
          <w:sz w:val="30"/>
          <w:szCs w:val="30"/>
        </w:rPr>
        <w:t>产业领域标杆企业，成为松江区实施“科技赋能”和“产业升级”战略，打造数字产业的创新策源地的核心动力。推动形成开放的长三角G60</w:t>
      </w:r>
      <w:proofErr w:type="gramStart"/>
      <w:r w:rsidRPr="00232C2B">
        <w:rPr>
          <w:rFonts w:ascii="仿宋_GB2312" w:eastAsia="仿宋_GB2312" w:hint="eastAsia"/>
          <w:sz w:val="30"/>
          <w:szCs w:val="30"/>
        </w:rPr>
        <w:t>科创走廊</w:t>
      </w:r>
      <w:proofErr w:type="gramEnd"/>
      <w:r w:rsidRPr="00232C2B">
        <w:rPr>
          <w:rFonts w:ascii="仿宋_GB2312" w:eastAsia="仿宋_GB2312" w:hint="eastAsia"/>
          <w:sz w:val="30"/>
          <w:szCs w:val="30"/>
        </w:rPr>
        <w:t>数字城市应用场景，通过场景开放带动产业发展，营造数字经济创新发展生态。</w:t>
      </w:r>
    </w:p>
    <w:p w:rsidR="00194F26" w:rsidRDefault="00194F26">
      <w:pPr>
        <w:pStyle w:val="2"/>
        <w:keepNext w:val="0"/>
        <w:keepLines w:val="0"/>
        <w:spacing w:line="600" w:lineRule="exact"/>
        <w:ind w:firstLine="600"/>
      </w:pPr>
      <w:bookmarkStart w:id="426" w:name="_Toc59035229"/>
      <w:bookmarkStart w:id="427" w:name="_Toc28839"/>
      <w:bookmarkStart w:id="428" w:name="_Toc24475"/>
      <w:bookmarkStart w:id="429" w:name="_Toc60416371"/>
      <w:bookmarkStart w:id="430" w:name="_Toc60587579"/>
      <w:bookmarkStart w:id="431" w:name="_Toc60828092"/>
      <w:bookmarkStart w:id="432" w:name="_Toc60828337"/>
      <w:bookmarkEnd w:id="423"/>
      <w:bookmarkEnd w:id="424"/>
      <w:bookmarkEnd w:id="425"/>
      <w:r>
        <w:rPr>
          <w:rFonts w:hint="eastAsia"/>
        </w:rPr>
        <w:t>五、着力构建“共建共享”社会治理新格局</w:t>
      </w:r>
      <w:bookmarkEnd w:id="426"/>
      <w:bookmarkEnd w:id="427"/>
      <w:bookmarkEnd w:id="428"/>
      <w:bookmarkEnd w:id="429"/>
      <w:bookmarkEnd w:id="430"/>
      <w:bookmarkEnd w:id="431"/>
      <w:bookmarkEnd w:id="432"/>
    </w:p>
    <w:p w:rsidR="00194F26" w:rsidRDefault="00194F26">
      <w:pPr>
        <w:adjustRightInd w:val="0"/>
        <w:snapToGrid w:val="0"/>
        <w:spacing w:line="600" w:lineRule="exact"/>
        <w:ind w:firstLineChars="200" w:firstLine="602"/>
        <w:outlineLvl w:val="2"/>
        <w:rPr>
          <w:rFonts w:eastAsia="仿宋_GB2312"/>
          <w:szCs w:val="30"/>
        </w:rPr>
      </w:pPr>
      <w:r>
        <w:rPr>
          <w:rFonts w:ascii="楷体_GB2312" w:eastAsia="楷体_GB2312" w:cs="楷体_GB2312" w:hint="eastAsia"/>
          <w:b/>
          <w:bCs/>
          <w:kern w:val="0"/>
          <w:sz w:val="30"/>
          <w:szCs w:val="30"/>
        </w:rPr>
        <w:t>完善基层社区治理体系。</w:t>
      </w:r>
      <w:r w:rsidR="00627F2C" w:rsidRPr="00627F2C">
        <w:rPr>
          <w:rFonts w:ascii="仿宋_GB2312" w:eastAsia="仿宋_GB2312" w:hAnsi="仿宋_GB2312" w:cs="仿宋_GB2312" w:hint="eastAsia"/>
          <w:sz w:val="30"/>
          <w:szCs w:val="30"/>
        </w:rPr>
        <w:t>发挥</w:t>
      </w:r>
      <w:r w:rsidR="00627F2C">
        <w:rPr>
          <w:rFonts w:ascii="仿宋_GB2312" w:eastAsia="仿宋_GB2312" w:hAnsi="仿宋_GB2312" w:cs="仿宋_GB2312" w:hint="eastAsia"/>
          <w:sz w:val="30"/>
          <w:szCs w:val="30"/>
        </w:rPr>
        <w:t>居村党组织在基层各类组织中的领导作用，</w:t>
      </w:r>
      <w:r>
        <w:rPr>
          <w:rFonts w:ascii="仿宋_GB2312" w:eastAsia="仿宋_GB2312" w:hAnsi="仿宋_GB2312" w:cs="仿宋_GB2312" w:hint="eastAsia"/>
          <w:sz w:val="30"/>
          <w:szCs w:val="30"/>
        </w:rPr>
        <w:t>建设人人有责、人人尽责、人人享有的社会治理共同体。</w:t>
      </w:r>
      <w:proofErr w:type="gramStart"/>
      <w:r>
        <w:rPr>
          <w:rFonts w:ascii="仿宋_GB2312" w:eastAsia="仿宋_GB2312" w:hAnsi="仿宋_GB2312" w:cs="仿宋_GB2312" w:hint="eastAsia"/>
          <w:sz w:val="30"/>
          <w:szCs w:val="30"/>
        </w:rPr>
        <w:t>深化市域社会</w:t>
      </w:r>
      <w:proofErr w:type="gramEnd"/>
      <w:r>
        <w:rPr>
          <w:rFonts w:ascii="仿宋_GB2312" w:eastAsia="仿宋_GB2312" w:hAnsi="仿宋_GB2312" w:cs="仿宋_GB2312" w:hint="eastAsia"/>
          <w:sz w:val="30"/>
          <w:szCs w:val="30"/>
        </w:rPr>
        <w:t>治理现代化试点，完善“五治融合”</w:t>
      </w:r>
      <w:r w:rsidR="00975617" w:rsidRPr="00975617">
        <w:rPr>
          <w:rStyle w:val="a8"/>
          <w:rFonts w:ascii="仿宋_GB2312" w:eastAsia="仿宋_GB2312" w:hAnsi="仿宋_GB2312" w:cs="仿宋_GB2312"/>
          <w:sz w:val="36"/>
          <w:szCs w:val="36"/>
        </w:rPr>
        <w:footnoteReference w:id="27"/>
      </w:r>
      <w:r>
        <w:rPr>
          <w:rFonts w:ascii="仿宋_GB2312" w:eastAsia="仿宋_GB2312" w:hAnsi="仿宋_GB2312" w:cs="仿宋_GB2312" w:hint="eastAsia"/>
          <w:sz w:val="30"/>
          <w:szCs w:val="30"/>
        </w:rPr>
        <w:t>的共建共治共享社会治理格局。</w:t>
      </w:r>
      <w:r>
        <w:rPr>
          <w:rFonts w:ascii="仿宋_GB2312" w:eastAsia="仿宋_GB2312" w:hAnsi="仿宋" w:hint="eastAsia"/>
          <w:sz w:val="30"/>
          <w:szCs w:val="30"/>
        </w:rPr>
        <w:t>聚焦分类治理，推进做实商品房社区、大型居住社区、空心村社区、农村社区等不同类型社区治理模式。加强与全市优秀社会组织合作，提高不同类型社区治理方式适配度。</w:t>
      </w:r>
      <w:r>
        <w:rPr>
          <w:rFonts w:eastAsia="仿宋_GB2312" w:hint="eastAsia"/>
          <w:sz w:val="30"/>
          <w:szCs w:val="30"/>
        </w:rPr>
        <w:t>发挥群团组织和社会组织在社会治理中的作用，畅通和规范市场主体、新社会阶层、社会工作者和志愿者等参与社会治理的途径。</w:t>
      </w:r>
    </w:p>
    <w:p w:rsidR="00194F26" w:rsidRDefault="00194F26">
      <w:pPr>
        <w:adjustRightInd w:val="0"/>
        <w:snapToGrid w:val="0"/>
        <w:spacing w:line="600" w:lineRule="exact"/>
        <w:ind w:firstLineChars="200" w:firstLine="602"/>
        <w:outlineLvl w:val="2"/>
        <w:rPr>
          <w:rFonts w:ascii="仿宋_GB2312" w:eastAsia="仿宋_GB2312" w:hAnsi="仿宋"/>
          <w:sz w:val="30"/>
          <w:szCs w:val="30"/>
        </w:rPr>
      </w:pPr>
      <w:r>
        <w:rPr>
          <w:rFonts w:ascii="楷体_GB2312" w:eastAsia="楷体_GB2312" w:cs="楷体_GB2312" w:hint="eastAsia"/>
          <w:b/>
          <w:bCs/>
          <w:kern w:val="0"/>
          <w:sz w:val="30"/>
          <w:szCs w:val="30"/>
        </w:rPr>
        <w:t>推进社区服务体系建设。</w:t>
      </w:r>
      <w:r>
        <w:rPr>
          <w:rFonts w:ascii="仿宋_GB2312" w:eastAsia="仿宋_GB2312" w:hAnsi="仿宋" w:hint="eastAsia"/>
          <w:sz w:val="30"/>
          <w:szCs w:val="30"/>
        </w:rPr>
        <w:t>强化党建引领，聚焦减负、增能、赋权，健全下沉街镇、居村事项准入机制，整合管理服务资源，统筹基层工作力量，不断推动重心下移，更好地为群众提供精准化管理、精细化服务。完善“好邻居”社区服务体系，坚持因地制宜、资源整合、合理布局原则，加快建设区、街镇、居村三级服务网络，拓</w:t>
      </w:r>
      <w:r>
        <w:rPr>
          <w:rFonts w:ascii="仿宋_GB2312" w:eastAsia="仿宋_GB2312" w:hAnsi="仿宋" w:hint="eastAsia"/>
          <w:sz w:val="30"/>
          <w:szCs w:val="30"/>
        </w:rPr>
        <w:lastRenderedPageBreak/>
        <w:t>展集养老、医疗、教育、儿童、文体、商业等基本公共服务事项于一体的社区综合服务设施，积极构建“十五分钟社区生活圈”。充分发挥“社区云”平台的支撑作用，推动传统社区治理向“互联网+”社区治理拓展。</w:t>
      </w:r>
    </w:p>
    <w:p w:rsidR="00194F26" w:rsidRDefault="00194F26">
      <w:pPr>
        <w:adjustRightInd w:val="0"/>
        <w:snapToGrid w:val="0"/>
        <w:spacing w:line="640" w:lineRule="exact"/>
        <w:ind w:firstLineChars="200" w:firstLine="602"/>
        <w:rPr>
          <w:rFonts w:ascii="仿宋_GB2312" w:eastAsia="仿宋_GB2312" w:hAnsi="仿宋"/>
          <w:sz w:val="30"/>
          <w:szCs w:val="30"/>
        </w:rPr>
      </w:pPr>
      <w:r>
        <w:rPr>
          <w:rFonts w:ascii="仿宋_GB2312" w:eastAsia="仿宋_GB2312" w:hAnsi="仿宋" w:hint="eastAsia"/>
          <w:b/>
          <w:sz w:val="30"/>
          <w:szCs w:val="30"/>
        </w:rPr>
        <w:t>促进社会组织健康有序发展</w:t>
      </w:r>
      <w:r>
        <w:rPr>
          <w:rFonts w:ascii="仿宋_GB2312" w:eastAsia="仿宋_GB2312" w:hAnsi="仿宋" w:hint="eastAsia"/>
          <w:sz w:val="30"/>
          <w:szCs w:val="30"/>
        </w:rPr>
        <w:t>。完善“1+17+X”党建管理体系，确保社会组织党建工作全部纳入有效管理。大力发展社区社会组织，增强服务功能，推动社会组织在社区治理中发挥更大的作用。完善政府购买服务机制，加大政府购买社会组织服务力度。完善社会组织资金监管机制，加强社会组织信用信息管理，推动形成社会组织自律自治有方、法律监管有力、政府监管有效、社会公众监督有序的现代社会组织综合监管体系。</w:t>
      </w:r>
      <w:bookmarkEnd w:id="396"/>
      <w:bookmarkEnd w:id="397"/>
    </w:p>
    <w:p w:rsidR="00194F26" w:rsidRDefault="00194F26">
      <w:pPr>
        <w:pStyle w:val="1"/>
        <w:keepNext w:val="0"/>
        <w:keepLines w:val="0"/>
        <w:pageBreakBefore/>
        <w:spacing w:line="600" w:lineRule="exact"/>
        <w:sectPr w:rsidR="00194F26">
          <w:footnotePr>
            <w:numFmt w:val="decimalEnclosedCircleChinese"/>
            <w:numRestart w:val="eachSect"/>
          </w:footnotePr>
          <w:pgSz w:w="11906" w:h="16838"/>
          <w:pgMar w:top="1418" w:right="1588" w:bottom="1588" w:left="1588" w:header="851" w:footer="1191" w:gutter="0"/>
          <w:cols w:space="720"/>
          <w:docGrid w:type="lines" w:linePitch="312"/>
        </w:sectPr>
      </w:pPr>
      <w:bookmarkStart w:id="433" w:name="_Toc47849820"/>
      <w:bookmarkStart w:id="434" w:name="_Toc59035230"/>
      <w:bookmarkStart w:id="435" w:name="_Toc13229"/>
      <w:bookmarkStart w:id="436" w:name="_Toc21896"/>
      <w:bookmarkStart w:id="437" w:name="_Toc60416372"/>
      <w:bookmarkStart w:id="438" w:name="_Toc60587580"/>
    </w:p>
    <w:p w:rsidR="00194F26" w:rsidRDefault="00194F26">
      <w:pPr>
        <w:pStyle w:val="1"/>
        <w:keepNext w:val="0"/>
        <w:keepLines w:val="0"/>
        <w:pageBreakBefore/>
        <w:spacing w:before="720" w:line="600" w:lineRule="exact"/>
      </w:pPr>
      <w:bookmarkStart w:id="439" w:name="_Toc60828093"/>
      <w:bookmarkStart w:id="440" w:name="_Toc60828338"/>
      <w:r>
        <w:lastRenderedPageBreak/>
        <w:t>第</w:t>
      </w:r>
      <w:r>
        <w:rPr>
          <w:rFonts w:hint="eastAsia"/>
        </w:rPr>
        <w:t>十一</w:t>
      </w:r>
      <w:r>
        <w:t>章</w:t>
      </w:r>
      <w:r>
        <w:rPr>
          <w:rFonts w:hint="eastAsia"/>
        </w:rPr>
        <w:t xml:space="preserve">  </w:t>
      </w:r>
      <w:r>
        <w:rPr>
          <w:rFonts w:hint="eastAsia"/>
        </w:rPr>
        <w:t>积极推动改革系统集成，实现更高水平制度型开放</w:t>
      </w:r>
      <w:bookmarkEnd w:id="433"/>
      <w:bookmarkEnd w:id="434"/>
      <w:bookmarkEnd w:id="435"/>
      <w:bookmarkEnd w:id="436"/>
      <w:bookmarkEnd w:id="437"/>
      <w:bookmarkEnd w:id="438"/>
      <w:bookmarkEnd w:id="439"/>
      <w:bookmarkEnd w:id="440"/>
    </w:p>
    <w:p w:rsidR="00194F26" w:rsidRDefault="00194F26">
      <w:pPr>
        <w:spacing w:line="586" w:lineRule="exact"/>
        <w:ind w:firstLineChars="200" w:firstLine="600"/>
        <w:rPr>
          <w:rFonts w:ascii="仿宋_GB2312" w:eastAsia="仿宋_GB2312" w:cs="仿宋_GB2312"/>
          <w:sz w:val="30"/>
          <w:szCs w:val="30"/>
        </w:rPr>
      </w:pPr>
      <w:r>
        <w:rPr>
          <w:rFonts w:ascii="仿宋_GB2312" w:eastAsia="仿宋_GB2312" w:cs="仿宋_GB2312"/>
          <w:sz w:val="30"/>
          <w:szCs w:val="30"/>
        </w:rPr>
        <w:t>实现全方位的对内合作与对外开放，以开放的主动赢得经济发展和国际国内竞争的主动。增强改革定力，保持改革韧劲，强化问题导向，聚焦重点领域和关键环节，全面深化改革，建立更完备、更稳定、更管用的制度体系</w:t>
      </w:r>
      <w:r>
        <w:rPr>
          <w:rFonts w:ascii="仿宋_GB2312" w:eastAsia="仿宋_GB2312" w:cs="仿宋_GB2312" w:hint="eastAsia"/>
          <w:sz w:val="30"/>
          <w:szCs w:val="30"/>
        </w:rPr>
        <w:t>。</w:t>
      </w:r>
    </w:p>
    <w:p w:rsidR="003F6A34" w:rsidRDefault="003F6A34" w:rsidP="003F6A34">
      <w:pPr>
        <w:pStyle w:val="2"/>
        <w:keepNext w:val="0"/>
        <w:keepLines w:val="0"/>
        <w:spacing w:line="600" w:lineRule="exact"/>
        <w:ind w:firstLine="600"/>
      </w:pPr>
      <w:bookmarkStart w:id="441" w:name="_Toc60828094"/>
      <w:bookmarkStart w:id="442" w:name="_Toc60828339"/>
      <w:bookmarkStart w:id="443" w:name="_Toc59035231"/>
      <w:bookmarkStart w:id="444" w:name="_Toc18016"/>
      <w:bookmarkStart w:id="445" w:name="_Toc23188"/>
      <w:bookmarkStart w:id="446" w:name="_Toc60416373"/>
      <w:bookmarkStart w:id="447" w:name="_Toc60587581"/>
      <w:bookmarkStart w:id="448" w:name="_Toc47849825"/>
      <w:r>
        <w:rPr>
          <w:rFonts w:hint="eastAsia"/>
        </w:rPr>
        <w:t>一、以更大力度扩大</w:t>
      </w:r>
      <w:r>
        <w:t>开放</w:t>
      </w:r>
      <w:r>
        <w:rPr>
          <w:rFonts w:hint="eastAsia"/>
        </w:rPr>
        <w:t>合作</w:t>
      </w:r>
      <w:bookmarkEnd w:id="441"/>
      <w:bookmarkEnd w:id="442"/>
    </w:p>
    <w:p w:rsidR="003F6A34" w:rsidRDefault="003F6A34" w:rsidP="003F6A34">
      <w:pPr>
        <w:adjustRightInd w:val="0"/>
        <w:snapToGrid w:val="0"/>
        <w:spacing w:line="600" w:lineRule="exact"/>
        <w:ind w:firstLineChars="200" w:firstLine="602"/>
        <w:outlineLvl w:val="2"/>
        <w:rPr>
          <w:rFonts w:ascii="仿宋_GB2312" w:eastAsia="仿宋_GB2312" w:hAnsi="仿宋"/>
          <w:sz w:val="30"/>
          <w:szCs w:val="30"/>
        </w:rPr>
      </w:pPr>
      <w:r>
        <w:rPr>
          <w:rFonts w:ascii="楷体_GB2312" w:eastAsia="楷体_GB2312" w:cs="楷体_GB2312" w:hint="eastAsia"/>
          <w:b/>
          <w:bCs/>
          <w:kern w:val="0"/>
          <w:sz w:val="30"/>
          <w:szCs w:val="30"/>
          <w:lang w:val="zh-TW"/>
        </w:rPr>
        <w:t>优化外向型产业体系建设。</w:t>
      </w:r>
      <w:r>
        <w:rPr>
          <w:rFonts w:ascii="仿宋_GB2312" w:eastAsia="仿宋_GB2312" w:hAnsi="仿宋" w:hint="eastAsia"/>
          <w:sz w:val="30"/>
          <w:szCs w:val="30"/>
        </w:rPr>
        <w:t>落实新版外商投资负面清单，对接上海自贸试验区改革，以松江纳入虹桥国际开放</w:t>
      </w:r>
      <w:proofErr w:type="gramStart"/>
      <w:r>
        <w:rPr>
          <w:rFonts w:ascii="仿宋_GB2312" w:eastAsia="仿宋_GB2312" w:hAnsi="仿宋" w:hint="eastAsia"/>
          <w:sz w:val="30"/>
          <w:szCs w:val="30"/>
        </w:rPr>
        <w:t>枢纽南</w:t>
      </w:r>
      <w:proofErr w:type="gramEnd"/>
      <w:r>
        <w:rPr>
          <w:rFonts w:ascii="仿宋_GB2312" w:eastAsia="仿宋_GB2312" w:hAnsi="仿宋" w:hint="eastAsia"/>
          <w:sz w:val="30"/>
          <w:szCs w:val="30"/>
        </w:rPr>
        <w:t>向拓展带为契机，复制</w:t>
      </w:r>
      <w:proofErr w:type="gramStart"/>
      <w:r>
        <w:rPr>
          <w:rFonts w:ascii="仿宋_GB2312" w:eastAsia="仿宋_GB2312" w:hAnsi="仿宋" w:hint="eastAsia"/>
          <w:sz w:val="30"/>
          <w:szCs w:val="30"/>
        </w:rPr>
        <w:t>推广增值</w:t>
      </w:r>
      <w:proofErr w:type="gramEnd"/>
      <w:r>
        <w:rPr>
          <w:rFonts w:ascii="仿宋_GB2312" w:eastAsia="仿宋_GB2312" w:hAnsi="仿宋" w:hint="eastAsia"/>
          <w:sz w:val="30"/>
          <w:szCs w:val="30"/>
        </w:rPr>
        <w:t>电信业务等改革举措。引导国际资本、技术、人才等优质资源集聚于“6+X”战略性新兴产业、服务业等重点发展领域</w:t>
      </w:r>
      <w:r w:rsidR="00CD1E7C">
        <w:rPr>
          <w:rFonts w:ascii="仿宋_GB2312" w:eastAsia="仿宋_GB2312" w:hAnsi="仿宋" w:hint="eastAsia"/>
          <w:sz w:val="30"/>
          <w:szCs w:val="30"/>
        </w:rPr>
        <w:t>。</w:t>
      </w:r>
      <w:r>
        <w:rPr>
          <w:rFonts w:ascii="仿宋_GB2312" w:eastAsia="仿宋_GB2312" w:hAnsi="仿宋" w:hint="eastAsia"/>
          <w:sz w:val="30"/>
          <w:szCs w:val="30"/>
        </w:rPr>
        <w:t>鼓励外商通过合资合作、并购重组、增资扩股和利润再投资等形式加快</w:t>
      </w:r>
      <w:proofErr w:type="gramStart"/>
      <w:r>
        <w:rPr>
          <w:rFonts w:ascii="仿宋_GB2312" w:eastAsia="仿宋_GB2312" w:hAnsi="仿宋" w:hint="eastAsia"/>
          <w:sz w:val="30"/>
          <w:szCs w:val="30"/>
        </w:rPr>
        <w:t>松江云</w:t>
      </w:r>
      <w:proofErr w:type="gramEnd"/>
      <w:r>
        <w:rPr>
          <w:rFonts w:ascii="仿宋_GB2312" w:eastAsia="仿宋_GB2312" w:hAnsi="仿宋" w:hint="eastAsia"/>
          <w:sz w:val="30"/>
          <w:szCs w:val="30"/>
        </w:rPr>
        <w:t>计算、物联网、工业互联网等信息基础设施建设，围绕数字制造、智慧交通、智能治理推动应用场景开放。加快引进一批优质外商投资企业、项目在松江落地。</w:t>
      </w:r>
    </w:p>
    <w:p w:rsidR="003F6A34" w:rsidRDefault="003F6A34" w:rsidP="003F6A34">
      <w:pPr>
        <w:spacing w:line="600" w:lineRule="exact"/>
        <w:ind w:firstLineChars="200" w:firstLine="602"/>
        <w:outlineLvl w:val="2"/>
        <w:rPr>
          <w:rFonts w:ascii="仿宋_GB2312" w:eastAsia="仿宋_GB2312" w:hAnsi="仿宋"/>
          <w:sz w:val="30"/>
          <w:szCs w:val="30"/>
        </w:rPr>
      </w:pPr>
      <w:r>
        <w:rPr>
          <w:rFonts w:ascii="楷体_GB2312" w:eastAsia="楷体_GB2312" w:cs="楷体_GB2312" w:hint="eastAsia"/>
          <w:b/>
          <w:bCs/>
          <w:kern w:val="0"/>
          <w:sz w:val="30"/>
          <w:szCs w:val="30"/>
          <w:lang w:val="zh-TW"/>
        </w:rPr>
        <w:t>推动综合保税区提升发展。</w:t>
      </w:r>
      <w:r>
        <w:rPr>
          <w:rFonts w:ascii="仿宋_GB2312" w:eastAsia="仿宋_GB2312" w:hAnsi="仿宋" w:hint="eastAsia"/>
          <w:sz w:val="30"/>
          <w:szCs w:val="30"/>
        </w:rPr>
        <w:t>提升对外贸易服务水平，进一步巩固压缩货物整体通关时间成效，努力确保通关时效位居上海关区前列，推动松江综合保税区顺利验收和升级发展。聚焦打造“五大中心”</w:t>
      </w:r>
      <w:r w:rsidR="00CD1E7C" w:rsidRPr="00232C2B">
        <w:rPr>
          <w:rStyle w:val="a8"/>
          <w:rFonts w:ascii="仿宋_GB2312" w:eastAsia="仿宋_GB2312" w:hAnsi="仿宋_GB2312" w:cs="仿宋_GB2312"/>
          <w:kern w:val="0"/>
          <w:sz w:val="32"/>
          <w:szCs w:val="32"/>
          <w:lang w:val="zh-TW"/>
        </w:rPr>
        <w:footnoteReference w:id="28"/>
      </w:r>
      <w:r>
        <w:rPr>
          <w:rFonts w:ascii="仿宋_GB2312" w:eastAsia="仿宋_GB2312" w:hAnsi="仿宋" w:hint="eastAsia"/>
          <w:sz w:val="30"/>
          <w:szCs w:val="30"/>
        </w:rPr>
        <w:t>的目标，围绕“研发、展示、销售、物流、维修”等产品全生命周期，</w:t>
      </w:r>
      <w:proofErr w:type="gramStart"/>
      <w:r>
        <w:rPr>
          <w:rFonts w:ascii="仿宋_GB2312" w:eastAsia="仿宋_GB2312" w:hAnsi="仿宋" w:hint="eastAsia"/>
          <w:sz w:val="30"/>
          <w:szCs w:val="30"/>
        </w:rPr>
        <w:t>促进综保区内</w:t>
      </w:r>
      <w:proofErr w:type="gramEnd"/>
      <w:r>
        <w:rPr>
          <w:rFonts w:ascii="仿宋_GB2312" w:eastAsia="仿宋_GB2312" w:hAnsi="仿宋" w:hint="eastAsia"/>
          <w:sz w:val="30"/>
          <w:szCs w:val="30"/>
        </w:rPr>
        <w:t>相关产业发展完善价值链，加快产业集群发展，形成内循环。聚焦</w:t>
      </w:r>
      <w:proofErr w:type="gramStart"/>
      <w:r>
        <w:rPr>
          <w:rFonts w:ascii="仿宋_GB2312" w:eastAsia="仿宋_GB2312" w:hAnsi="仿宋" w:hint="eastAsia"/>
          <w:sz w:val="30"/>
          <w:szCs w:val="30"/>
        </w:rPr>
        <w:t>产城融合</w:t>
      </w:r>
      <w:proofErr w:type="gramEnd"/>
      <w:r>
        <w:rPr>
          <w:rFonts w:ascii="仿宋_GB2312" w:eastAsia="仿宋_GB2312" w:hAnsi="仿宋" w:hint="eastAsia"/>
          <w:sz w:val="30"/>
          <w:szCs w:val="30"/>
        </w:rPr>
        <w:t>，</w:t>
      </w:r>
      <w:proofErr w:type="gramStart"/>
      <w:r>
        <w:rPr>
          <w:rFonts w:ascii="仿宋_GB2312" w:eastAsia="仿宋_GB2312" w:hAnsi="仿宋" w:hint="eastAsia"/>
          <w:sz w:val="30"/>
          <w:szCs w:val="30"/>
        </w:rPr>
        <w:t>完善综保区</w:t>
      </w:r>
      <w:proofErr w:type="gramEnd"/>
      <w:r>
        <w:rPr>
          <w:rFonts w:ascii="仿宋_GB2312" w:eastAsia="仿宋_GB2312" w:hAnsi="仿宋" w:hint="eastAsia"/>
          <w:sz w:val="30"/>
          <w:szCs w:val="30"/>
        </w:rPr>
        <w:t>高质量服务配套，进一步提高生产、生活、生态功能，</w:t>
      </w:r>
      <w:proofErr w:type="gramStart"/>
      <w:r>
        <w:rPr>
          <w:rFonts w:ascii="仿宋_GB2312" w:eastAsia="仿宋_GB2312" w:hAnsi="仿宋" w:hint="eastAsia"/>
          <w:sz w:val="30"/>
          <w:szCs w:val="30"/>
        </w:rPr>
        <w:t>完善综保区</w:t>
      </w:r>
      <w:proofErr w:type="gramEnd"/>
      <w:r>
        <w:rPr>
          <w:rFonts w:ascii="仿宋_GB2312" w:eastAsia="仿宋_GB2312" w:hAnsi="仿宋" w:hint="eastAsia"/>
          <w:sz w:val="30"/>
          <w:szCs w:val="30"/>
        </w:rPr>
        <w:t>周边交通、生活、餐</w:t>
      </w:r>
      <w:r>
        <w:rPr>
          <w:rFonts w:ascii="仿宋_GB2312" w:eastAsia="仿宋_GB2312" w:hAnsi="仿宋" w:hint="eastAsia"/>
          <w:sz w:val="30"/>
          <w:szCs w:val="30"/>
        </w:rPr>
        <w:lastRenderedPageBreak/>
        <w:t>饮、商务等公共服务配套。</w:t>
      </w:r>
    </w:p>
    <w:p w:rsidR="003F6A34" w:rsidRDefault="003F6A34" w:rsidP="003F6A34">
      <w:pPr>
        <w:spacing w:line="600" w:lineRule="exact"/>
        <w:ind w:firstLineChars="200" w:firstLine="602"/>
        <w:outlineLvl w:val="2"/>
        <w:rPr>
          <w:rFonts w:ascii="仿宋_GB2312" w:eastAsia="仿宋_GB2312" w:hAnsi="仿宋"/>
          <w:sz w:val="30"/>
          <w:szCs w:val="30"/>
        </w:rPr>
      </w:pPr>
      <w:r>
        <w:rPr>
          <w:rFonts w:ascii="楷体_GB2312" w:eastAsia="楷体_GB2312" w:cs="楷体_GB2312" w:hint="eastAsia"/>
          <w:b/>
          <w:bCs/>
          <w:kern w:val="0"/>
          <w:sz w:val="30"/>
          <w:szCs w:val="30"/>
          <w:lang w:val="zh-TW"/>
        </w:rPr>
        <w:t>提升外贸进出口发展质量。</w:t>
      </w:r>
      <w:r>
        <w:rPr>
          <w:rFonts w:ascii="仿宋_GB2312" w:eastAsia="仿宋_GB2312" w:hAnsi="仿宋" w:hint="eastAsia"/>
          <w:sz w:val="30"/>
          <w:szCs w:val="30"/>
        </w:rPr>
        <w:t>加快建设以虹桥自贸城为示范的进口贸易集聚区，高水平对接</w:t>
      </w:r>
      <w:proofErr w:type="gramStart"/>
      <w:r>
        <w:rPr>
          <w:rFonts w:ascii="仿宋_GB2312" w:eastAsia="仿宋_GB2312" w:hAnsi="仿宋" w:hint="eastAsia"/>
          <w:sz w:val="30"/>
          <w:szCs w:val="30"/>
        </w:rPr>
        <w:t>保障进博会</w:t>
      </w:r>
      <w:proofErr w:type="gramEnd"/>
      <w:r>
        <w:rPr>
          <w:rFonts w:ascii="仿宋_GB2312" w:eastAsia="仿宋_GB2312" w:hAnsi="仿宋" w:hint="eastAsia"/>
          <w:sz w:val="30"/>
          <w:szCs w:val="30"/>
        </w:rPr>
        <w:t>“6天+365天”一站式交易促进服务平台。支持外贸企业开展产品创新和研发设计，鼓励企业制定高于国际标准的企业标准，鼓励外贸企业主导或参与制定国际标准。通过实施“单一窗口”、信用分类管理等政策提高外贸企业通关时效。建立健全进口非特殊用途化妆品备案、医疗器械注册</w:t>
      </w:r>
      <w:proofErr w:type="gramStart"/>
      <w:r>
        <w:rPr>
          <w:rFonts w:ascii="仿宋_GB2312" w:eastAsia="仿宋_GB2312" w:hAnsi="仿宋" w:hint="eastAsia"/>
          <w:sz w:val="30"/>
          <w:szCs w:val="30"/>
        </w:rPr>
        <w:t>人制</w:t>
      </w:r>
      <w:proofErr w:type="gramEnd"/>
      <w:r>
        <w:rPr>
          <w:rFonts w:ascii="仿宋_GB2312" w:eastAsia="仿宋_GB2312" w:hAnsi="仿宋" w:hint="eastAsia"/>
          <w:sz w:val="30"/>
          <w:szCs w:val="30"/>
        </w:rPr>
        <w:t>度等管理机制。强化对企业海外专利申请和涉外知识产权运营、维权能力。</w:t>
      </w:r>
    </w:p>
    <w:p w:rsidR="003F6A34" w:rsidRDefault="003F6A34" w:rsidP="003F6A34">
      <w:pPr>
        <w:pStyle w:val="2"/>
        <w:keepNext w:val="0"/>
        <w:keepLines w:val="0"/>
        <w:spacing w:line="600" w:lineRule="exact"/>
        <w:ind w:firstLine="600"/>
      </w:pPr>
      <w:bookmarkStart w:id="449" w:name="_Toc60828095"/>
      <w:bookmarkStart w:id="450" w:name="_Toc60828340"/>
      <w:r>
        <w:rPr>
          <w:rFonts w:hint="eastAsia"/>
        </w:rPr>
        <w:t>二、不断推进政府改革创新</w:t>
      </w:r>
      <w:bookmarkEnd w:id="449"/>
      <w:bookmarkEnd w:id="450"/>
    </w:p>
    <w:p w:rsidR="003F6A34" w:rsidRDefault="003F6A34" w:rsidP="003F6A34">
      <w:pPr>
        <w:spacing w:line="600" w:lineRule="exact"/>
        <w:ind w:firstLineChars="200" w:firstLine="602"/>
        <w:outlineLvl w:val="2"/>
        <w:rPr>
          <w:rFonts w:ascii="仿宋_GB2312" w:eastAsia="仿宋_GB2312" w:hAnsi="仿宋_GB2312" w:cs="仿宋_GB2312"/>
          <w:sz w:val="30"/>
          <w:szCs w:val="30"/>
        </w:rPr>
      </w:pPr>
      <w:r>
        <w:rPr>
          <w:rFonts w:ascii="楷体_GB2312" w:eastAsia="楷体_GB2312" w:cs="楷体_GB2312" w:hint="eastAsia"/>
          <w:b/>
          <w:bCs/>
          <w:kern w:val="0"/>
          <w:sz w:val="30"/>
          <w:szCs w:val="30"/>
        </w:rPr>
        <w:t>持续推进简政放权。</w:t>
      </w:r>
      <w:r>
        <w:rPr>
          <w:rFonts w:ascii="仿宋_GB2312" w:eastAsia="仿宋_GB2312" w:hAnsi="仿宋_GB2312" w:cs="仿宋_GB2312" w:hint="eastAsia"/>
          <w:sz w:val="30"/>
          <w:szCs w:val="30"/>
        </w:rPr>
        <w:t>进一步复制推广“证照分离”改革试点经验，持续开展“减证便民”行动。聚焦“零距离”综合审批制度改革，持续提升审批服务质量。统筹协调</w:t>
      </w:r>
      <w:proofErr w:type="gramStart"/>
      <w:r>
        <w:rPr>
          <w:rFonts w:ascii="仿宋_GB2312" w:eastAsia="仿宋_GB2312" w:hAnsi="仿宋_GB2312" w:cs="仿宋_GB2312" w:hint="eastAsia"/>
          <w:sz w:val="30"/>
          <w:szCs w:val="30"/>
        </w:rPr>
        <w:t>涉企类审批</w:t>
      </w:r>
      <w:proofErr w:type="gramEnd"/>
      <w:r>
        <w:rPr>
          <w:rFonts w:ascii="仿宋_GB2312" w:eastAsia="仿宋_GB2312" w:hAnsi="仿宋_GB2312" w:cs="仿宋_GB2312" w:hint="eastAsia"/>
          <w:sz w:val="30"/>
          <w:szCs w:val="30"/>
        </w:rPr>
        <w:t>服务事项进驻区行政服务中心，完善“前台综合受理、后台分类审批、统一窗口出件”。完善权责清单制度与负面清单管理制度，梳理、形成行政审批服务权力清单、责任清单和负面清单，优化营商环境。</w:t>
      </w:r>
    </w:p>
    <w:p w:rsidR="003F6A34" w:rsidRDefault="003F6A34" w:rsidP="003F6A34">
      <w:pPr>
        <w:spacing w:line="600" w:lineRule="exact"/>
        <w:ind w:firstLineChars="200" w:firstLine="602"/>
        <w:outlineLvl w:val="2"/>
        <w:rPr>
          <w:rFonts w:ascii="仿宋_GB2312" w:eastAsia="仿宋_GB2312" w:hAnsi="仿宋_GB2312" w:cs="仿宋_GB2312"/>
          <w:sz w:val="30"/>
          <w:szCs w:val="30"/>
        </w:rPr>
      </w:pPr>
      <w:proofErr w:type="gramStart"/>
      <w:r>
        <w:rPr>
          <w:rFonts w:ascii="楷体_GB2312" w:eastAsia="楷体_GB2312" w:cs="楷体_GB2312" w:hint="eastAsia"/>
          <w:b/>
          <w:bCs/>
          <w:kern w:val="0"/>
          <w:sz w:val="30"/>
          <w:szCs w:val="30"/>
        </w:rPr>
        <w:t>完善事</w:t>
      </w:r>
      <w:proofErr w:type="gramEnd"/>
      <w:r>
        <w:rPr>
          <w:rFonts w:ascii="楷体_GB2312" w:eastAsia="楷体_GB2312" w:cs="楷体_GB2312" w:hint="eastAsia"/>
          <w:b/>
          <w:bCs/>
          <w:kern w:val="0"/>
          <w:sz w:val="30"/>
          <w:szCs w:val="30"/>
        </w:rPr>
        <w:t>中事后监管。</w:t>
      </w:r>
      <w:r>
        <w:rPr>
          <w:rFonts w:ascii="仿宋_GB2312" w:eastAsia="仿宋_GB2312" w:hAnsi="仿宋_GB2312" w:cs="仿宋_GB2312" w:hint="eastAsia"/>
          <w:sz w:val="30"/>
          <w:szCs w:val="30"/>
        </w:rPr>
        <w:t>加强社会诚信体系建设，建立以制度为核心、以数据为基础、以平台为抓手、以应用为关键、以行业为支撑的“五位一体”信用工作推进体系，形成覆盖事前、事中、事后的全过程信用监管模式。依托长三角G60</w:t>
      </w:r>
      <w:proofErr w:type="gramStart"/>
      <w:r>
        <w:rPr>
          <w:rFonts w:ascii="仿宋_GB2312" w:eastAsia="仿宋_GB2312" w:hAnsi="仿宋_GB2312" w:cs="仿宋_GB2312" w:hint="eastAsia"/>
          <w:sz w:val="30"/>
          <w:szCs w:val="30"/>
        </w:rPr>
        <w:t>科创走廊</w:t>
      </w:r>
      <w:proofErr w:type="gramEnd"/>
      <w:r>
        <w:rPr>
          <w:rFonts w:ascii="仿宋_GB2312" w:eastAsia="仿宋_GB2312" w:hAnsi="仿宋_GB2312" w:cs="仿宋_GB2312" w:hint="eastAsia"/>
          <w:sz w:val="30"/>
          <w:szCs w:val="30"/>
        </w:rPr>
        <w:t>，开展九地市社会信用体系联动建设，共同创建“G60信用走廊”。积极探索包容审慎监管，对跨领域的新产业、新业态，探索完善行政管理的容错机制，依法约束自由裁量权。推进分类监管，明确分类评价和分类监</w:t>
      </w:r>
      <w:r>
        <w:rPr>
          <w:rFonts w:ascii="仿宋_GB2312" w:eastAsia="仿宋_GB2312" w:hAnsi="仿宋_GB2312" w:cs="仿宋_GB2312" w:hint="eastAsia"/>
          <w:sz w:val="30"/>
          <w:szCs w:val="30"/>
        </w:rPr>
        <w:lastRenderedPageBreak/>
        <w:t>管指标体系，建立相关配套和激励机制。全面实施“双随机、</w:t>
      </w:r>
      <w:proofErr w:type="gramStart"/>
      <w:r>
        <w:rPr>
          <w:rFonts w:ascii="仿宋_GB2312" w:eastAsia="仿宋_GB2312" w:hAnsi="仿宋_GB2312" w:cs="仿宋_GB2312" w:hint="eastAsia"/>
          <w:sz w:val="30"/>
          <w:szCs w:val="30"/>
        </w:rPr>
        <w:t>一</w:t>
      </w:r>
      <w:proofErr w:type="gramEnd"/>
      <w:r>
        <w:rPr>
          <w:rFonts w:ascii="仿宋_GB2312" w:eastAsia="仿宋_GB2312" w:hAnsi="仿宋_GB2312" w:cs="仿宋_GB2312" w:hint="eastAsia"/>
          <w:sz w:val="30"/>
          <w:szCs w:val="30"/>
        </w:rPr>
        <w:t>公开”，推广跨部门联合随机抽查，</w:t>
      </w:r>
      <w:proofErr w:type="gramStart"/>
      <w:r>
        <w:rPr>
          <w:rFonts w:ascii="仿宋_GB2312" w:eastAsia="仿宋_GB2312" w:hAnsi="仿宋_GB2312" w:cs="仿宋_GB2312" w:hint="eastAsia"/>
          <w:sz w:val="30"/>
          <w:szCs w:val="30"/>
        </w:rPr>
        <w:t>完善事</w:t>
      </w:r>
      <w:proofErr w:type="gramEnd"/>
      <w:r>
        <w:rPr>
          <w:rFonts w:ascii="仿宋_GB2312" w:eastAsia="仿宋_GB2312" w:hAnsi="仿宋_GB2312" w:cs="仿宋_GB2312" w:hint="eastAsia"/>
          <w:sz w:val="30"/>
          <w:szCs w:val="30"/>
        </w:rPr>
        <w:t>中事后综合监管平台建设，健全具有松江特色的功能模块。</w:t>
      </w:r>
      <w:r>
        <w:rPr>
          <w:rFonts w:ascii="仿宋_GB2312" w:eastAsia="仿宋_GB2312" w:hAnsi="宋体" w:hint="eastAsia"/>
          <w:sz w:val="30"/>
          <w:szCs w:val="30"/>
        </w:rPr>
        <w:t>积极</w:t>
      </w:r>
      <w:proofErr w:type="gramStart"/>
      <w:r>
        <w:rPr>
          <w:rFonts w:ascii="仿宋_GB2312" w:eastAsia="仿宋_GB2312" w:hAnsi="宋体" w:hint="eastAsia"/>
          <w:sz w:val="30"/>
          <w:szCs w:val="30"/>
        </w:rPr>
        <w:t>探索长</w:t>
      </w:r>
      <w:proofErr w:type="gramEnd"/>
      <w:r>
        <w:rPr>
          <w:rFonts w:ascii="仿宋_GB2312" w:eastAsia="仿宋_GB2312" w:hAnsi="宋体" w:hint="eastAsia"/>
          <w:sz w:val="30"/>
          <w:szCs w:val="30"/>
        </w:rPr>
        <w:t>三角跨区域协同监管</w:t>
      </w:r>
      <w:r>
        <w:rPr>
          <w:rFonts w:ascii="仿宋_GB2312" w:eastAsia="仿宋_GB2312" w:hAnsi="宋体"/>
          <w:sz w:val="30"/>
          <w:szCs w:val="30"/>
        </w:rPr>
        <w:t>工作推进机制</w:t>
      </w:r>
      <w:r>
        <w:rPr>
          <w:rFonts w:ascii="仿宋_GB2312" w:eastAsia="仿宋_GB2312" w:hAnsi="宋体" w:hint="eastAsia"/>
          <w:sz w:val="30"/>
          <w:szCs w:val="30"/>
        </w:rPr>
        <w:t>，</w:t>
      </w:r>
      <w:r>
        <w:rPr>
          <w:rFonts w:ascii="仿宋_GB2312" w:eastAsia="仿宋_GB2312" w:hAnsi="宋体"/>
          <w:sz w:val="30"/>
          <w:szCs w:val="30"/>
        </w:rPr>
        <w:t>强化区域市场监管联动</w:t>
      </w:r>
      <w:r>
        <w:rPr>
          <w:rFonts w:ascii="仿宋_GB2312" w:eastAsia="仿宋_GB2312" w:hAnsi="宋体" w:hint="eastAsia"/>
          <w:sz w:val="30"/>
          <w:szCs w:val="30"/>
        </w:rPr>
        <w:t>。</w:t>
      </w:r>
    </w:p>
    <w:p w:rsidR="003F6A34" w:rsidRDefault="003F6A34" w:rsidP="003F6A34">
      <w:pPr>
        <w:spacing w:line="600" w:lineRule="exact"/>
        <w:ind w:firstLineChars="200" w:firstLine="602"/>
        <w:outlineLvl w:val="2"/>
        <w:rPr>
          <w:rFonts w:ascii="仿宋_GB2312" w:eastAsia="仿宋_GB2312" w:hAnsi="仿宋_GB2312" w:cs="仿宋_GB2312"/>
          <w:sz w:val="30"/>
          <w:szCs w:val="30"/>
        </w:rPr>
      </w:pPr>
      <w:r>
        <w:rPr>
          <w:rFonts w:ascii="楷体_GB2312" w:eastAsia="楷体_GB2312" w:cs="楷体_GB2312" w:hint="eastAsia"/>
          <w:b/>
          <w:bCs/>
          <w:kern w:val="0"/>
          <w:sz w:val="30"/>
          <w:szCs w:val="30"/>
        </w:rPr>
        <w:t>持续优化政务服务。</w:t>
      </w:r>
      <w:r>
        <w:rPr>
          <w:rFonts w:ascii="仿宋_GB2312" w:eastAsia="仿宋_GB2312" w:hAnsi="仿宋_GB2312" w:cs="仿宋_GB2312" w:hint="eastAsia"/>
          <w:sz w:val="30"/>
          <w:szCs w:val="30"/>
        </w:rPr>
        <w:t>提升“互联网+政务服务”效率，实现政务服务平台化、协同化、标准化、精准化和便捷化。推进平台一体化建设，提升“一张网”服务能力。加快信息资源开放共享，提升协同</w:t>
      </w:r>
      <w:proofErr w:type="gramStart"/>
      <w:r>
        <w:rPr>
          <w:rFonts w:ascii="仿宋_GB2312" w:eastAsia="仿宋_GB2312" w:hAnsi="仿宋_GB2312" w:cs="仿宋_GB2312" w:hint="eastAsia"/>
          <w:sz w:val="30"/>
          <w:szCs w:val="30"/>
        </w:rPr>
        <w:t>化治理</w:t>
      </w:r>
      <w:proofErr w:type="gramEnd"/>
      <w:r>
        <w:rPr>
          <w:rFonts w:ascii="仿宋_GB2312" w:eastAsia="仿宋_GB2312" w:hAnsi="仿宋_GB2312" w:cs="仿宋_GB2312" w:hint="eastAsia"/>
          <w:sz w:val="30"/>
          <w:szCs w:val="30"/>
        </w:rPr>
        <w:t>能力。深化大数据技术应用，提升精准化供给能力</w:t>
      </w:r>
      <w:r w:rsidR="00CD1E7C">
        <w:rPr>
          <w:rFonts w:ascii="仿宋_GB2312" w:eastAsia="仿宋_GB2312" w:hAnsi="仿宋_GB2312" w:cs="仿宋_GB2312" w:hint="eastAsia"/>
          <w:sz w:val="30"/>
          <w:szCs w:val="30"/>
        </w:rPr>
        <w:t>。</w:t>
      </w:r>
      <w:r>
        <w:rPr>
          <w:rFonts w:ascii="仿宋_GB2312" w:eastAsia="仿宋_GB2312" w:hAnsi="仿宋_GB2312" w:cs="仿宋_GB2312" w:hint="eastAsia"/>
          <w:sz w:val="30"/>
          <w:szCs w:val="30"/>
        </w:rPr>
        <w:t>实施标准化规范管理，提升网上服务</w:t>
      </w:r>
      <w:proofErr w:type="gramStart"/>
      <w:r>
        <w:rPr>
          <w:rFonts w:ascii="仿宋_GB2312" w:eastAsia="仿宋_GB2312" w:hAnsi="仿宋_GB2312" w:cs="仿宋_GB2312" w:hint="eastAsia"/>
          <w:sz w:val="30"/>
          <w:szCs w:val="30"/>
        </w:rPr>
        <w:t>通办能力</w:t>
      </w:r>
      <w:proofErr w:type="gramEnd"/>
      <w:r>
        <w:rPr>
          <w:rFonts w:ascii="仿宋_GB2312" w:eastAsia="仿宋_GB2312" w:hAnsi="仿宋_GB2312" w:cs="仿宋_GB2312" w:hint="eastAsia"/>
          <w:sz w:val="30"/>
          <w:szCs w:val="30"/>
        </w:rPr>
        <w:t>。提高长三角跨区域“一网通办”效率，不断丰富长三角合作城市“一网通办”事项清单，打造长三角协同创新样板。</w:t>
      </w:r>
    </w:p>
    <w:p w:rsidR="00194F26" w:rsidRDefault="003F6A34">
      <w:pPr>
        <w:pStyle w:val="2"/>
        <w:keepNext w:val="0"/>
        <w:keepLines w:val="0"/>
        <w:spacing w:line="586" w:lineRule="exact"/>
        <w:ind w:firstLine="600"/>
      </w:pPr>
      <w:bookmarkStart w:id="451" w:name="_Toc60828096"/>
      <w:bookmarkStart w:id="452" w:name="_Toc60828341"/>
      <w:r>
        <w:rPr>
          <w:rFonts w:hint="eastAsia"/>
        </w:rPr>
        <w:t>三</w:t>
      </w:r>
      <w:r w:rsidR="00194F26">
        <w:rPr>
          <w:rFonts w:hint="eastAsia"/>
        </w:rPr>
        <w:t>、持续深化国资国企改革</w:t>
      </w:r>
      <w:bookmarkStart w:id="453" w:name="_Toc47849823"/>
      <w:bookmarkStart w:id="454" w:name="_Toc45186226"/>
      <w:bookmarkEnd w:id="443"/>
      <w:bookmarkEnd w:id="444"/>
      <w:bookmarkEnd w:id="445"/>
      <w:bookmarkEnd w:id="446"/>
      <w:bookmarkEnd w:id="447"/>
      <w:bookmarkEnd w:id="451"/>
      <w:bookmarkEnd w:id="452"/>
    </w:p>
    <w:p w:rsidR="00194F26" w:rsidRDefault="00194F26">
      <w:pPr>
        <w:spacing w:line="586" w:lineRule="exact"/>
        <w:ind w:firstLineChars="200" w:firstLine="602"/>
        <w:outlineLvl w:val="2"/>
        <w:rPr>
          <w:rFonts w:ascii="仿宋_GB2312" w:eastAsia="仿宋_GB2312" w:hAnsi="仿宋_GB2312"/>
          <w:sz w:val="30"/>
          <w:szCs w:val="30"/>
        </w:rPr>
      </w:pPr>
      <w:r>
        <w:rPr>
          <w:rFonts w:ascii="楷体_GB2312" w:eastAsia="楷体_GB2312" w:cs="楷体_GB2312" w:hint="eastAsia"/>
          <w:b/>
          <w:bCs/>
          <w:kern w:val="0"/>
          <w:sz w:val="30"/>
          <w:szCs w:val="30"/>
          <w:lang w:val="zh-TW"/>
        </w:rPr>
        <w:t>优化国资布局。</w:t>
      </w:r>
      <w:proofErr w:type="gramStart"/>
      <w:r>
        <w:rPr>
          <w:rFonts w:ascii="仿宋_GB2312" w:eastAsia="仿宋_GB2312" w:hAnsi="仿宋_GB2312" w:hint="eastAsia"/>
          <w:sz w:val="30"/>
          <w:szCs w:val="30"/>
          <w:lang w:val="zh-TW"/>
        </w:rPr>
        <w:t>完善国</w:t>
      </w:r>
      <w:proofErr w:type="gramEnd"/>
      <w:r>
        <w:rPr>
          <w:rFonts w:ascii="仿宋_GB2312" w:eastAsia="仿宋_GB2312" w:hAnsi="仿宋_GB2312" w:hint="eastAsia"/>
          <w:sz w:val="30"/>
          <w:szCs w:val="30"/>
          <w:lang w:val="zh-TW"/>
        </w:rPr>
        <w:t>资功能定位，</w:t>
      </w:r>
      <w:r>
        <w:rPr>
          <w:rFonts w:ascii="仿宋_GB2312" w:eastAsia="仿宋_GB2312" w:hAnsi="仿宋_GB2312" w:hint="eastAsia"/>
          <w:sz w:val="30"/>
          <w:szCs w:val="30"/>
        </w:rPr>
        <w:t>结合企业现状，依托现有7大区管企业集团，主动参与服务长三角区域一体化发展战略，强化和拓展城市运行、四网融合、乡村振兴、住房保障、文化旅游、园区开发、类金融服务等平台服务功能。</w:t>
      </w:r>
      <w:bookmarkEnd w:id="453"/>
      <w:bookmarkEnd w:id="454"/>
      <w:r>
        <w:rPr>
          <w:rFonts w:ascii="仿宋_GB2312" w:eastAsia="仿宋_GB2312" w:hAnsi="仿宋_GB2312" w:hint="eastAsia"/>
          <w:sz w:val="30"/>
          <w:szCs w:val="30"/>
        </w:rPr>
        <w:t xml:space="preserve">发挥国资国企“双招双引”平台作用，集聚更多的技术、资本、人才等创新要素，助力长三角 G60 </w:t>
      </w:r>
      <w:proofErr w:type="gramStart"/>
      <w:r>
        <w:rPr>
          <w:rFonts w:ascii="仿宋_GB2312" w:eastAsia="仿宋_GB2312" w:hAnsi="仿宋_GB2312" w:hint="eastAsia"/>
          <w:sz w:val="30"/>
          <w:szCs w:val="30"/>
        </w:rPr>
        <w:t>科创走廊</w:t>
      </w:r>
      <w:proofErr w:type="gramEnd"/>
      <w:r>
        <w:rPr>
          <w:rFonts w:ascii="仿宋_GB2312" w:eastAsia="仿宋_GB2312" w:hAnsi="仿宋_GB2312" w:hint="eastAsia"/>
          <w:sz w:val="30"/>
          <w:szCs w:val="30"/>
        </w:rPr>
        <w:t>区域产业基础高级化、产业链现代化。</w:t>
      </w:r>
    </w:p>
    <w:p w:rsidR="00194F26" w:rsidRDefault="00194F26">
      <w:pPr>
        <w:spacing w:line="600" w:lineRule="exact"/>
        <w:ind w:firstLineChars="200" w:firstLine="602"/>
        <w:jc w:val="left"/>
        <w:outlineLvl w:val="2"/>
        <w:rPr>
          <w:rFonts w:ascii="仿宋_GB2312" w:eastAsia="仿宋_GB2312" w:hAnsi="仿宋_GB2312"/>
          <w:sz w:val="30"/>
          <w:szCs w:val="30"/>
        </w:rPr>
      </w:pPr>
      <w:r>
        <w:rPr>
          <w:rFonts w:ascii="楷体_GB2312" w:eastAsia="楷体_GB2312" w:hAnsi="Arial" w:cs="楷体_GB2312" w:hint="eastAsia"/>
          <w:b/>
          <w:bCs/>
          <w:kern w:val="0"/>
          <w:sz w:val="30"/>
          <w:szCs w:val="30"/>
          <w:lang w:val="zh-TW"/>
        </w:rPr>
        <w:t>提升监管效能。</w:t>
      </w:r>
      <w:r>
        <w:rPr>
          <w:rFonts w:ascii="仿宋_GB2312" w:eastAsia="仿宋_GB2312" w:hAnsi="仿宋_GB2312" w:hint="eastAsia"/>
          <w:sz w:val="30"/>
          <w:szCs w:val="30"/>
        </w:rPr>
        <w:t>立足</w:t>
      </w:r>
      <w:proofErr w:type="gramStart"/>
      <w:r>
        <w:rPr>
          <w:rFonts w:ascii="仿宋_GB2312" w:eastAsia="仿宋_GB2312" w:hAnsi="仿宋_GB2312" w:hint="eastAsia"/>
          <w:sz w:val="30"/>
          <w:szCs w:val="30"/>
        </w:rPr>
        <w:t>构建国</w:t>
      </w:r>
      <w:proofErr w:type="gramEnd"/>
      <w:r>
        <w:rPr>
          <w:rFonts w:ascii="仿宋_GB2312" w:eastAsia="仿宋_GB2312" w:hAnsi="仿宋_GB2312" w:hint="eastAsia"/>
          <w:sz w:val="30"/>
          <w:szCs w:val="30"/>
        </w:rPr>
        <w:t>资监管大格局,以管资本为主加强国有资产监管,建立赋能型国有资产监管体制,科学界定国有资产出资人监管边界,完善监管机制,为国有企业改革发展提供良好的监管环境。按照不同国有企业功能定位和主营业务实施分类监管,修订完善区国资委履职清单，重点加强对发展目标、考核分配和风险控制等</w:t>
      </w:r>
      <w:r>
        <w:rPr>
          <w:rFonts w:ascii="仿宋_GB2312" w:eastAsia="仿宋_GB2312" w:hAnsi="仿宋_GB2312" w:hint="eastAsia"/>
          <w:sz w:val="30"/>
          <w:szCs w:val="30"/>
        </w:rPr>
        <w:lastRenderedPageBreak/>
        <w:t>重大事项和关键环节的管控。构建面向国有资本监管和运作、快速响应和安全可控的信息化工作体系。健全国有资本经营目标考核评价体系,加强国有资本收益管理,提高资本回报。整合财务监督、审计监督、纪检监督、巡视巡查监督等力量和资源，建立发现问题、督促整改、强化追究的工作机制，形成国有资本监督闭环,维护国有资本安全。</w:t>
      </w:r>
    </w:p>
    <w:p w:rsidR="00194F26" w:rsidRDefault="00194F26">
      <w:pPr>
        <w:spacing w:line="600" w:lineRule="exact"/>
        <w:ind w:firstLineChars="200" w:firstLine="602"/>
        <w:outlineLvl w:val="2"/>
        <w:rPr>
          <w:rFonts w:ascii="楷体_GB2312" w:eastAsia="楷体_GB2312" w:hAnsi="Arial" w:cs="楷体_GB2312"/>
          <w:b/>
          <w:bCs/>
          <w:kern w:val="0"/>
          <w:sz w:val="30"/>
          <w:szCs w:val="30"/>
          <w:lang w:val="zh-TW"/>
        </w:rPr>
      </w:pPr>
      <w:r>
        <w:rPr>
          <w:rFonts w:ascii="楷体_GB2312" w:eastAsia="楷体_GB2312" w:hAnsi="Arial" w:cs="楷体_GB2312" w:hint="eastAsia"/>
          <w:b/>
          <w:bCs/>
          <w:kern w:val="0"/>
          <w:sz w:val="30"/>
          <w:szCs w:val="30"/>
          <w:lang w:val="zh-TW"/>
        </w:rPr>
        <w:t>完善现代企业制度。</w:t>
      </w:r>
      <w:r>
        <w:rPr>
          <w:rFonts w:ascii="仿宋_GB2312" w:eastAsia="仿宋_GB2312" w:hAnsi="仿宋_GB2312" w:hint="eastAsia"/>
          <w:sz w:val="30"/>
          <w:szCs w:val="30"/>
        </w:rPr>
        <w:t>立足简政放权，强化以股东身份、市场化的运作机制与规范的法人治理结构参与企业经营管理。深化企业内部用人制度改革，逐步探索职业经理</w:t>
      </w:r>
      <w:proofErr w:type="gramStart"/>
      <w:r>
        <w:rPr>
          <w:rFonts w:ascii="仿宋_GB2312" w:eastAsia="仿宋_GB2312" w:hAnsi="仿宋_GB2312" w:hint="eastAsia"/>
          <w:sz w:val="30"/>
          <w:szCs w:val="30"/>
        </w:rPr>
        <w:t>人制</w:t>
      </w:r>
      <w:proofErr w:type="gramEnd"/>
      <w:r>
        <w:rPr>
          <w:rFonts w:ascii="仿宋_GB2312" w:eastAsia="仿宋_GB2312" w:hAnsi="仿宋_GB2312" w:hint="eastAsia"/>
          <w:sz w:val="30"/>
          <w:szCs w:val="30"/>
        </w:rPr>
        <w:t>度，坚持激励机制与约束机制相结合，形成能上能下充分参与市场竞争的企业家队伍，提升企业的市场化、现代化经营水平。遵循中央、市委关于深化国有企业负责人薪酬制度改革的精神，坚持“水平适当、结构合理、管理规范、监督有效”原则，完善任期制契约化管理。探索制定和实施更符合</w:t>
      </w:r>
      <w:proofErr w:type="gramStart"/>
      <w:r>
        <w:rPr>
          <w:rFonts w:ascii="仿宋_GB2312" w:eastAsia="仿宋_GB2312" w:hAnsi="仿宋_GB2312" w:hint="eastAsia"/>
          <w:sz w:val="30"/>
          <w:szCs w:val="30"/>
        </w:rPr>
        <w:t>松江国</w:t>
      </w:r>
      <w:proofErr w:type="gramEnd"/>
      <w:r>
        <w:rPr>
          <w:rFonts w:ascii="仿宋_GB2312" w:eastAsia="仿宋_GB2312" w:hAnsi="仿宋_GB2312" w:hint="eastAsia"/>
          <w:sz w:val="30"/>
          <w:szCs w:val="30"/>
        </w:rPr>
        <w:t>资国企改革发展需要的，与选人方式相匹配、与企业功能性质相适应</w:t>
      </w:r>
      <w:r w:rsidR="00CD1E7C">
        <w:rPr>
          <w:rFonts w:ascii="仿宋_GB2312" w:eastAsia="仿宋_GB2312" w:hAnsi="仿宋_GB2312" w:hint="eastAsia"/>
          <w:sz w:val="30"/>
          <w:szCs w:val="30"/>
        </w:rPr>
        <w:t>、</w:t>
      </w:r>
      <w:r>
        <w:rPr>
          <w:rFonts w:ascii="仿宋_GB2312" w:eastAsia="仿宋_GB2312" w:hAnsi="仿宋_GB2312" w:hint="eastAsia"/>
          <w:sz w:val="30"/>
          <w:szCs w:val="30"/>
        </w:rPr>
        <w:t>与经营业绩相挂钩的差异化薪酬分配制度。</w:t>
      </w:r>
    </w:p>
    <w:p w:rsidR="00194F26" w:rsidRDefault="00194F26">
      <w:pPr>
        <w:pStyle w:val="2"/>
        <w:keepNext w:val="0"/>
        <w:keepLines w:val="0"/>
        <w:spacing w:line="600" w:lineRule="exact"/>
        <w:ind w:firstLine="600"/>
      </w:pPr>
      <w:bookmarkStart w:id="455" w:name="_Toc47849829"/>
      <w:bookmarkStart w:id="456" w:name="_Toc59035234"/>
      <w:bookmarkStart w:id="457" w:name="_Toc4966"/>
      <w:bookmarkStart w:id="458" w:name="_Toc10355"/>
      <w:bookmarkStart w:id="459" w:name="_Toc60416376"/>
      <w:bookmarkStart w:id="460" w:name="_Toc60587584"/>
      <w:bookmarkStart w:id="461" w:name="_Toc60828097"/>
      <w:bookmarkStart w:id="462" w:name="_Toc60828342"/>
      <w:bookmarkEnd w:id="448"/>
      <w:r>
        <w:rPr>
          <w:rFonts w:hint="eastAsia"/>
        </w:rPr>
        <w:t>四</w:t>
      </w:r>
      <w:r>
        <w:t>、</w:t>
      </w:r>
      <w:r>
        <w:rPr>
          <w:rFonts w:hint="eastAsia"/>
        </w:rPr>
        <w:t>打造开放高效一流</w:t>
      </w:r>
      <w:r>
        <w:t>营商环境</w:t>
      </w:r>
      <w:bookmarkEnd w:id="455"/>
      <w:bookmarkEnd w:id="456"/>
      <w:bookmarkEnd w:id="457"/>
      <w:bookmarkEnd w:id="458"/>
      <w:bookmarkEnd w:id="459"/>
      <w:bookmarkEnd w:id="460"/>
      <w:bookmarkEnd w:id="461"/>
      <w:bookmarkEnd w:id="462"/>
    </w:p>
    <w:p w:rsidR="00194F26" w:rsidRDefault="00194F26">
      <w:pPr>
        <w:spacing w:line="600" w:lineRule="exact"/>
        <w:ind w:firstLineChars="200" w:firstLine="602"/>
        <w:outlineLvl w:val="2"/>
        <w:rPr>
          <w:rFonts w:ascii="仿宋_GB2312" w:eastAsia="仿宋_GB2312" w:hAnsi="仿宋"/>
          <w:sz w:val="30"/>
          <w:szCs w:val="30"/>
        </w:rPr>
      </w:pPr>
      <w:bookmarkStart w:id="463" w:name="_Toc45186233"/>
      <w:bookmarkStart w:id="464" w:name="_Toc47849830"/>
      <w:r>
        <w:rPr>
          <w:rFonts w:ascii="楷体_GB2312" w:eastAsia="楷体_GB2312" w:cs="楷体_GB2312" w:hint="eastAsia"/>
          <w:b/>
          <w:bCs/>
          <w:kern w:val="0"/>
          <w:sz w:val="30"/>
          <w:szCs w:val="30"/>
          <w:lang w:val="zh-TW"/>
        </w:rPr>
        <w:t>探索更加便利的投资贸易环境。</w:t>
      </w:r>
      <w:r>
        <w:rPr>
          <w:rFonts w:ascii="仿宋_GB2312" w:eastAsia="仿宋_GB2312" w:hint="eastAsia"/>
          <w:sz w:val="30"/>
          <w:szCs w:val="30"/>
        </w:rPr>
        <w:t>营造亲密政商关系，</w:t>
      </w:r>
      <w:r>
        <w:rPr>
          <w:rFonts w:ascii="仿宋_GB2312" w:eastAsia="仿宋_GB2312" w:hAnsi="仿宋" w:hint="eastAsia"/>
          <w:sz w:val="30"/>
          <w:szCs w:val="30"/>
        </w:rPr>
        <w:t>聚焦</w:t>
      </w:r>
      <w:proofErr w:type="gramStart"/>
      <w:r>
        <w:rPr>
          <w:rFonts w:ascii="仿宋_GB2312" w:eastAsia="仿宋_GB2312" w:hAnsi="仿宋" w:hint="eastAsia"/>
          <w:sz w:val="30"/>
          <w:szCs w:val="30"/>
        </w:rPr>
        <w:t>世</w:t>
      </w:r>
      <w:proofErr w:type="gramEnd"/>
      <w:r>
        <w:rPr>
          <w:rFonts w:ascii="仿宋_GB2312" w:eastAsia="仿宋_GB2312" w:hAnsi="仿宋" w:hint="eastAsia"/>
          <w:sz w:val="30"/>
          <w:szCs w:val="30"/>
        </w:rPr>
        <w:t>行营商环境评价，强化改革创新的系统集成，简化企业开办手续和</w:t>
      </w:r>
      <w:r>
        <w:rPr>
          <w:rFonts w:ascii="仿宋_GB2312" w:eastAsia="仿宋_GB2312" w:hAnsi="宋体" w:cs="宋体" w:hint="eastAsia"/>
          <w:kern w:val="0"/>
          <w:sz w:val="30"/>
          <w:szCs w:val="30"/>
        </w:rPr>
        <w:t>工程建设审批</w:t>
      </w:r>
      <w:r>
        <w:rPr>
          <w:rFonts w:ascii="仿宋_GB2312" w:eastAsia="仿宋_GB2312" w:hAnsi="宋体" w:cs="宋体"/>
          <w:kern w:val="0"/>
          <w:sz w:val="30"/>
          <w:szCs w:val="30"/>
        </w:rPr>
        <w:t>流程</w:t>
      </w:r>
      <w:r>
        <w:rPr>
          <w:rFonts w:ascii="仿宋_GB2312" w:eastAsia="仿宋_GB2312" w:hAnsi="仿宋" w:hint="eastAsia"/>
          <w:sz w:val="30"/>
          <w:szCs w:val="30"/>
        </w:rPr>
        <w:t>，推进全程电子化，实现办理营业执照“零见面”、</w:t>
      </w:r>
      <w:r>
        <w:rPr>
          <w:rFonts w:ascii="仿宋_GB2312" w:eastAsia="仿宋_GB2312" w:hAnsi="宋体" w:cs="宋体" w:hint="eastAsia"/>
          <w:kern w:val="0"/>
          <w:sz w:val="30"/>
          <w:szCs w:val="30"/>
        </w:rPr>
        <w:t>“零跑腿”</w:t>
      </w:r>
      <w:r>
        <w:rPr>
          <w:rFonts w:ascii="仿宋_GB2312" w:eastAsia="仿宋_GB2312" w:hAnsi="仿宋" w:hint="eastAsia"/>
          <w:sz w:val="30"/>
          <w:szCs w:val="30"/>
        </w:rPr>
        <w:t>，创建市场主体注册许可“证照通办”服务机制，推动“一照多址”“</w:t>
      </w:r>
      <w:proofErr w:type="gramStart"/>
      <w:r>
        <w:rPr>
          <w:rFonts w:ascii="仿宋_GB2312" w:eastAsia="仿宋_GB2312" w:hAnsi="仿宋" w:hint="eastAsia"/>
          <w:sz w:val="30"/>
          <w:szCs w:val="30"/>
        </w:rPr>
        <w:t>一址多</w:t>
      </w:r>
      <w:proofErr w:type="gramEnd"/>
      <w:r>
        <w:rPr>
          <w:rFonts w:ascii="仿宋_GB2312" w:eastAsia="仿宋_GB2312" w:hAnsi="仿宋" w:hint="eastAsia"/>
          <w:sz w:val="30"/>
          <w:szCs w:val="30"/>
        </w:rPr>
        <w:t>照”等企业住所登记改革。深化不动产登记改革，优化申请、核税、缴费和发证等工作，应用电子不动产权证，整合现有实体大厅办事窗口，推进不动产权登记部门与公共事业单</w:t>
      </w:r>
      <w:r>
        <w:rPr>
          <w:rFonts w:ascii="仿宋_GB2312" w:eastAsia="仿宋_GB2312" w:hAnsi="仿宋" w:hint="eastAsia"/>
          <w:sz w:val="30"/>
          <w:szCs w:val="30"/>
        </w:rPr>
        <w:lastRenderedPageBreak/>
        <w:t>位进行信息互通。</w:t>
      </w:r>
      <w:bookmarkEnd w:id="463"/>
      <w:bookmarkEnd w:id="464"/>
    </w:p>
    <w:p w:rsidR="00194F26" w:rsidRDefault="00194F26">
      <w:pPr>
        <w:spacing w:line="600" w:lineRule="exact"/>
        <w:ind w:firstLineChars="200" w:firstLine="602"/>
        <w:outlineLvl w:val="2"/>
        <w:rPr>
          <w:rFonts w:ascii="仿宋_GB2312" w:eastAsia="仿宋_GB2312" w:hAnsi="仿宋_GB2312"/>
          <w:sz w:val="30"/>
          <w:szCs w:val="30"/>
          <w:lang w:val="zh-TW"/>
        </w:rPr>
      </w:pPr>
      <w:bookmarkStart w:id="465" w:name="_Toc45186234"/>
      <w:bookmarkStart w:id="466" w:name="_Toc47849831"/>
      <w:r>
        <w:rPr>
          <w:rFonts w:ascii="楷体_GB2312" w:eastAsia="楷体_GB2312" w:cs="楷体_GB2312" w:hint="eastAsia"/>
          <w:b/>
          <w:bCs/>
          <w:kern w:val="0"/>
          <w:sz w:val="30"/>
          <w:szCs w:val="30"/>
          <w:lang w:val="zh-TW"/>
        </w:rPr>
        <w:t>大力支持民营企业发展。</w:t>
      </w:r>
      <w:r>
        <w:rPr>
          <w:rFonts w:ascii="仿宋_GB2312" w:eastAsia="仿宋_GB2312" w:hAnsi="仿宋_GB2312" w:hint="eastAsia"/>
          <w:sz w:val="30"/>
          <w:szCs w:val="30"/>
          <w:lang w:val="zh-TW"/>
        </w:rPr>
        <w:t>放开民营企业投资限制。鼓励和支持民间资本参与基础设施和公用事业建设，参与盘活政府性存量资产，鼓励民间资本发展民办养老机构、民营医院和民办学校。鼓励和支持民营企业参与区属国有企业混合所有制改革，提高民营资本在混合所有制企业中的比重。鼓励民营企业做大做强。支持有条件的民营企业通过兼并、收购、联合等方式，进一步壮大实力，发展成为主业突出、市场竞争力强的大</w:t>
      </w:r>
      <w:hyperlink r:id="rId13" w:history="1">
        <w:r>
          <w:rPr>
            <w:rFonts w:ascii="仿宋_GB2312" w:eastAsia="仿宋_GB2312" w:hAnsi="仿宋_GB2312" w:hint="eastAsia"/>
            <w:sz w:val="30"/>
            <w:szCs w:val="30"/>
            <w:lang w:val="zh-TW"/>
          </w:rPr>
          <w:t>公司</w:t>
        </w:r>
      </w:hyperlink>
      <w:r>
        <w:rPr>
          <w:rFonts w:ascii="仿宋_GB2312" w:eastAsia="仿宋_GB2312" w:hAnsi="仿宋_GB2312" w:hint="eastAsia"/>
          <w:sz w:val="30"/>
          <w:szCs w:val="30"/>
          <w:lang w:val="zh-TW"/>
        </w:rPr>
        <w:t>大集团。</w:t>
      </w:r>
      <w:r>
        <w:rPr>
          <w:rFonts w:ascii="仿宋_GB2312" w:eastAsia="仿宋_GB2312" w:hAnsi="仿宋_GB2312" w:hint="eastAsia"/>
          <w:sz w:val="30"/>
          <w:szCs w:val="30"/>
        </w:rPr>
        <w:t>减税降</w:t>
      </w:r>
      <w:proofErr w:type="gramStart"/>
      <w:r>
        <w:rPr>
          <w:rFonts w:ascii="仿宋_GB2312" w:eastAsia="仿宋_GB2312" w:hAnsi="仿宋_GB2312" w:hint="eastAsia"/>
          <w:sz w:val="30"/>
          <w:szCs w:val="30"/>
        </w:rPr>
        <w:t>费持续</w:t>
      </w:r>
      <w:proofErr w:type="gramEnd"/>
      <w:r>
        <w:rPr>
          <w:rFonts w:ascii="仿宋_GB2312" w:eastAsia="仿宋_GB2312" w:hAnsi="仿宋_GB2312" w:hint="eastAsia"/>
          <w:sz w:val="30"/>
          <w:szCs w:val="30"/>
        </w:rPr>
        <w:t>降低企业成本。全面贯彻落实个人所得税改革、停征河道管理费等减税降</w:t>
      </w:r>
      <w:proofErr w:type="gramStart"/>
      <w:r>
        <w:rPr>
          <w:rFonts w:ascii="仿宋_GB2312" w:eastAsia="仿宋_GB2312" w:hAnsi="仿宋_GB2312" w:hint="eastAsia"/>
          <w:sz w:val="30"/>
          <w:szCs w:val="30"/>
        </w:rPr>
        <w:t>费各项</w:t>
      </w:r>
      <w:proofErr w:type="gramEnd"/>
      <w:r>
        <w:rPr>
          <w:rFonts w:ascii="仿宋_GB2312" w:eastAsia="仿宋_GB2312" w:hAnsi="仿宋_GB2312" w:hint="eastAsia"/>
          <w:sz w:val="30"/>
          <w:szCs w:val="30"/>
        </w:rPr>
        <w:t>政策措施，进一步清理规范涉</w:t>
      </w:r>
      <w:proofErr w:type="gramStart"/>
      <w:r>
        <w:rPr>
          <w:rFonts w:ascii="仿宋_GB2312" w:eastAsia="仿宋_GB2312" w:hAnsi="仿宋_GB2312" w:hint="eastAsia"/>
          <w:sz w:val="30"/>
          <w:szCs w:val="30"/>
        </w:rPr>
        <w:t>企行政</w:t>
      </w:r>
      <w:proofErr w:type="gramEnd"/>
      <w:r>
        <w:rPr>
          <w:rFonts w:ascii="仿宋_GB2312" w:eastAsia="仿宋_GB2312" w:hAnsi="仿宋_GB2312" w:hint="eastAsia"/>
          <w:sz w:val="30"/>
          <w:szCs w:val="30"/>
        </w:rPr>
        <w:t>事业性收费。</w:t>
      </w:r>
      <w:r>
        <w:rPr>
          <w:rFonts w:ascii="仿宋_GB2312" w:eastAsia="仿宋_GB2312" w:hAnsi="仿宋_GB2312" w:hint="eastAsia"/>
          <w:sz w:val="30"/>
          <w:szCs w:val="30"/>
          <w:lang w:val="zh-TW"/>
        </w:rPr>
        <w:t>缓解民营企业融资困境。</w:t>
      </w:r>
      <w:bookmarkEnd w:id="465"/>
      <w:bookmarkEnd w:id="466"/>
      <w:r>
        <w:rPr>
          <w:rFonts w:ascii="仿宋_GB2312" w:eastAsia="仿宋_GB2312" w:hAnsi="仿宋_GB2312" w:hint="eastAsia"/>
          <w:sz w:val="30"/>
          <w:szCs w:val="30"/>
          <w:lang w:val="zh-TW"/>
        </w:rPr>
        <w:t>加大社会资本对优质民营企业的投资力度，搭建项目与资金对接的互动平台，帮助资金寻找项目，帮助项目寻找资金，为民营企业发展提供更多的融资渠道。</w:t>
      </w:r>
    </w:p>
    <w:p w:rsidR="00194F26" w:rsidRDefault="00194F26">
      <w:pPr>
        <w:pStyle w:val="1"/>
        <w:keepNext w:val="0"/>
        <w:keepLines w:val="0"/>
        <w:pageBreakBefore/>
        <w:spacing w:line="600" w:lineRule="exact"/>
        <w:rPr>
          <w:bCs w:val="0"/>
        </w:rPr>
        <w:sectPr w:rsidR="00194F26">
          <w:footnotePr>
            <w:numFmt w:val="decimalEnclosedCircleChinese"/>
            <w:numRestart w:val="eachSect"/>
          </w:footnotePr>
          <w:pgSz w:w="11906" w:h="16838"/>
          <w:pgMar w:top="1418" w:right="1588" w:bottom="1588" w:left="1588" w:header="851" w:footer="1191" w:gutter="0"/>
          <w:cols w:space="720"/>
          <w:docGrid w:type="lines" w:linePitch="312"/>
        </w:sectPr>
      </w:pPr>
      <w:bookmarkStart w:id="467" w:name="_Toc47849833"/>
      <w:bookmarkStart w:id="468" w:name="_Toc59035235"/>
      <w:bookmarkStart w:id="469" w:name="_Toc23393"/>
      <w:bookmarkStart w:id="470" w:name="_Toc10128"/>
      <w:bookmarkStart w:id="471" w:name="_Toc60416377"/>
      <w:bookmarkStart w:id="472" w:name="_Toc60587585"/>
    </w:p>
    <w:p w:rsidR="00194F26" w:rsidRDefault="00194F26">
      <w:pPr>
        <w:pStyle w:val="1"/>
        <w:keepNext w:val="0"/>
        <w:keepLines w:val="0"/>
        <w:pageBreakBefore/>
        <w:spacing w:before="720" w:line="600" w:lineRule="exact"/>
        <w:rPr>
          <w:b w:val="0"/>
        </w:rPr>
      </w:pPr>
      <w:bookmarkStart w:id="473" w:name="_Toc60828098"/>
      <w:bookmarkStart w:id="474" w:name="_Toc60828343"/>
      <w:r>
        <w:rPr>
          <w:bCs w:val="0"/>
        </w:rPr>
        <w:lastRenderedPageBreak/>
        <w:t>第</w:t>
      </w:r>
      <w:r>
        <w:rPr>
          <w:rFonts w:hint="eastAsia"/>
          <w:bCs w:val="0"/>
        </w:rPr>
        <w:t>十二</w:t>
      </w:r>
      <w:r>
        <w:rPr>
          <w:bCs w:val="0"/>
        </w:rPr>
        <w:t>章</w:t>
      </w:r>
      <w:r>
        <w:rPr>
          <w:rFonts w:hint="eastAsia"/>
          <w:bCs w:val="0"/>
        </w:rPr>
        <w:t xml:space="preserve">  </w:t>
      </w:r>
      <w:r>
        <w:rPr>
          <w:rFonts w:hint="eastAsia"/>
          <w:bCs w:val="0"/>
        </w:rPr>
        <w:t>全面加强党的领导，团结全区人民为实现规划</w:t>
      </w:r>
      <w:r>
        <w:rPr>
          <w:bCs w:val="0"/>
        </w:rPr>
        <w:br/>
      </w:r>
      <w:r>
        <w:rPr>
          <w:rFonts w:hint="eastAsia"/>
          <w:bCs w:val="0"/>
        </w:rPr>
        <w:t>目标而奋斗</w:t>
      </w:r>
      <w:bookmarkEnd w:id="467"/>
      <w:bookmarkEnd w:id="468"/>
      <w:bookmarkEnd w:id="469"/>
      <w:bookmarkEnd w:id="470"/>
      <w:bookmarkEnd w:id="471"/>
      <w:bookmarkEnd w:id="472"/>
      <w:bookmarkEnd w:id="473"/>
      <w:bookmarkEnd w:id="474"/>
    </w:p>
    <w:p w:rsidR="00194F26" w:rsidRDefault="00194F26">
      <w:pPr>
        <w:spacing w:line="600" w:lineRule="exact"/>
        <w:ind w:firstLineChars="200" w:firstLine="600"/>
        <w:rPr>
          <w:rFonts w:ascii="仿宋_GB2312" w:eastAsia="仿宋_GB2312" w:hAnsi="仿宋"/>
          <w:sz w:val="30"/>
          <w:szCs w:val="30"/>
        </w:rPr>
      </w:pPr>
      <w:r>
        <w:rPr>
          <w:rFonts w:ascii="仿宋_GB2312" w:eastAsia="仿宋_GB2312" w:hAnsi="仿宋" w:hint="eastAsia"/>
          <w:sz w:val="30"/>
          <w:szCs w:val="30"/>
        </w:rPr>
        <w:t>加快实现“十四五”规划和二</w:t>
      </w:r>
      <w:r w:rsidR="00327B0A">
        <w:rPr>
          <w:rFonts w:ascii="仿宋_GB2312" w:eastAsia="仿宋_GB2312" w:hAnsi="仿宋" w:hint="eastAsia"/>
          <w:sz w:val="30"/>
          <w:szCs w:val="30"/>
        </w:rPr>
        <w:t>○</w:t>
      </w:r>
      <w:r>
        <w:rPr>
          <w:rFonts w:ascii="仿宋_GB2312" w:eastAsia="仿宋_GB2312" w:hAnsi="仿宋" w:hint="eastAsia"/>
          <w:sz w:val="30"/>
          <w:szCs w:val="30"/>
        </w:rPr>
        <w:t>三五年远景目标，必须始终坚持党的全面领导，充分调动一切积极因素，广泛团结一切可以团结的力量，形成推动发展的强大合力。要完善规划实施机制和保障体系，激发上下共建的责任意识，确保规划蓝图顺利实现。</w:t>
      </w:r>
    </w:p>
    <w:p w:rsidR="00194F26" w:rsidRDefault="00194F26">
      <w:pPr>
        <w:pStyle w:val="2"/>
        <w:keepNext w:val="0"/>
        <w:keepLines w:val="0"/>
        <w:spacing w:line="600" w:lineRule="exact"/>
        <w:ind w:firstLine="600"/>
      </w:pPr>
      <w:bookmarkStart w:id="475" w:name="_Toc47849834"/>
      <w:bookmarkStart w:id="476" w:name="_Toc59035236"/>
      <w:bookmarkStart w:id="477" w:name="_Toc5083"/>
      <w:bookmarkStart w:id="478" w:name="_Toc27261"/>
      <w:bookmarkStart w:id="479" w:name="_Toc60416378"/>
      <w:bookmarkStart w:id="480" w:name="_Toc60587586"/>
      <w:bookmarkStart w:id="481" w:name="_Toc60828099"/>
      <w:bookmarkStart w:id="482" w:name="_Toc60828344"/>
      <w:r>
        <w:rPr>
          <w:rFonts w:hint="eastAsia"/>
        </w:rPr>
        <w:t>一、</w:t>
      </w:r>
      <w:bookmarkEnd w:id="475"/>
      <w:r>
        <w:rPr>
          <w:rFonts w:hint="eastAsia"/>
        </w:rPr>
        <w:t>发挥党的领导核心作用</w:t>
      </w:r>
      <w:bookmarkEnd w:id="476"/>
      <w:bookmarkEnd w:id="477"/>
      <w:bookmarkEnd w:id="478"/>
      <w:bookmarkEnd w:id="479"/>
      <w:bookmarkEnd w:id="480"/>
      <w:bookmarkEnd w:id="481"/>
      <w:bookmarkEnd w:id="482"/>
    </w:p>
    <w:p w:rsidR="00194F26" w:rsidRDefault="00194F26">
      <w:pPr>
        <w:spacing w:line="600" w:lineRule="exact"/>
        <w:ind w:firstLineChars="200" w:firstLine="600"/>
        <w:outlineLvl w:val="2"/>
        <w:rPr>
          <w:rFonts w:ascii="仿宋_GB2312" w:eastAsia="仿宋_GB2312" w:hAnsi="仿宋"/>
          <w:sz w:val="30"/>
          <w:szCs w:val="30"/>
        </w:rPr>
      </w:pPr>
      <w:bookmarkStart w:id="483" w:name="_Toc47849835"/>
      <w:bookmarkStart w:id="484" w:name="_Toc45186250"/>
      <w:r>
        <w:rPr>
          <w:rFonts w:ascii="仿宋_GB2312" w:eastAsia="仿宋_GB2312" w:hAnsi="仿宋" w:hint="eastAsia"/>
          <w:sz w:val="30"/>
          <w:szCs w:val="30"/>
        </w:rPr>
        <w:t>贯彻落实党把方向、谋大局、定政策、促改革的要求，完善党集中统一领导经济社会发展的制度性安排，健全习近平总书记重要讲话、重要指示批示精神和党中央国务院、市委市政府重大决策部署贯彻落实、督促检查和问责机制，发挥全区各级党委（党组）领导核心作用。</w:t>
      </w:r>
    </w:p>
    <w:p w:rsidR="00194F26" w:rsidRDefault="00194F26">
      <w:pPr>
        <w:spacing w:line="600" w:lineRule="exact"/>
        <w:ind w:firstLineChars="200" w:firstLine="602"/>
        <w:rPr>
          <w:rFonts w:ascii="仿宋_GB2312" w:eastAsia="仿宋_GB2312" w:hAnsi="仿宋"/>
          <w:sz w:val="30"/>
          <w:szCs w:val="30"/>
        </w:rPr>
      </w:pPr>
      <w:bookmarkStart w:id="485" w:name="_Toc47849836"/>
      <w:bookmarkStart w:id="486" w:name="_Toc45186251"/>
      <w:bookmarkEnd w:id="483"/>
      <w:bookmarkEnd w:id="484"/>
      <w:r>
        <w:rPr>
          <w:rFonts w:ascii="楷体_GB2312" w:eastAsia="楷体_GB2312" w:hAnsi="楷体_GB2312" w:cs="楷体_GB2312" w:hint="eastAsia"/>
          <w:b/>
          <w:bCs/>
          <w:sz w:val="30"/>
          <w:szCs w:val="30"/>
        </w:rPr>
        <w:t>坚持党建引领。</w:t>
      </w:r>
      <w:r>
        <w:rPr>
          <w:rFonts w:ascii="仿宋_GB2312" w:eastAsia="仿宋_GB2312" w:hAnsi="仿宋" w:hint="eastAsia"/>
          <w:sz w:val="30"/>
          <w:szCs w:val="30"/>
        </w:rPr>
        <w:t>全面贯彻新时代党的组织路线，激励干部充满激情、富于创造、勇于担当，提高各级领导班子和干部适应新时代新要求抓改革、促发展、保稳定水平和专业化能力，</w:t>
      </w:r>
      <w:proofErr w:type="gramStart"/>
      <w:r>
        <w:rPr>
          <w:rFonts w:ascii="仿宋_GB2312" w:eastAsia="仿宋_GB2312" w:hAnsi="仿宋" w:hint="eastAsia"/>
          <w:sz w:val="30"/>
          <w:szCs w:val="30"/>
        </w:rPr>
        <w:t>加强对敢担当</w:t>
      </w:r>
      <w:proofErr w:type="gramEnd"/>
      <w:r>
        <w:rPr>
          <w:rFonts w:ascii="仿宋_GB2312" w:eastAsia="仿宋_GB2312" w:hAnsi="仿宋" w:hint="eastAsia"/>
          <w:sz w:val="30"/>
          <w:szCs w:val="30"/>
        </w:rPr>
        <w:t>、</w:t>
      </w:r>
      <w:proofErr w:type="gramStart"/>
      <w:r>
        <w:rPr>
          <w:rFonts w:ascii="仿宋_GB2312" w:eastAsia="仿宋_GB2312" w:hAnsi="仿宋" w:hint="eastAsia"/>
          <w:sz w:val="30"/>
          <w:szCs w:val="30"/>
        </w:rPr>
        <w:t>善作为</w:t>
      </w:r>
      <w:proofErr w:type="gramEnd"/>
      <w:r>
        <w:rPr>
          <w:rFonts w:ascii="仿宋_GB2312" w:eastAsia="仿宋_GB2312" w:hAnsi="仿宋" w:hint="eastAsia"/>
          <w:sz w:val="30"/>
          <w:szCs w:val="30"/>
        </w:rPr>
        <w:t>干部的激励保护，以正确用人导向引领干事创业导向，靠过硬的干部队伍应变局、育先机、开新局、创奇迹，以狠抓落实体现忠诚担当。不断增强各级党委（党组）、各领域基层党组织的政治功能，提升组织力，探索统筹推进新时代城市基层党建。坚定不移全面从严治党，全面落实“四责协同”</w:t>
      </w:r>
      <w:r>
        <w:rPr>
          <w:rStyle w:val="a8"/>
          <w:rFonts w:ascii="仿宋_GB2312" w:eastAsia="仿宋_GB2312" w:hAnsi="仿宋_GB2312" w:cs="仿宋_GB2312" w:hint="eastAsia"/>
          <w:sz w:val="36"/>
          <w:szCs w:val="36"/>
        </w:rPr>
        <w:footnoteReference w:id="29"/>
      </w:r>
      <w:r>
        <w:rPr>
          <w:rFonts w:ascii="仿宋_GB2312" w:eastAsia="仿宋_GB2312" w:hAnsi="仿宋" w:hint="eastAsia"/>
          <w:sz w:val="30"/>
          <w:szCs w:val="30"/>
        </w:rPr>
        <w:t>机制，深入打造“清风护航</w:t>
      </w:r>
      <w:r>
        <w:rPr>
          <w:rFonts w:ascii="仿宋_GB2312" w:eastAsia="仿宋_GB2312" w:hAnsi="仿宋" w:hint="eastAsia"/>
          <w:sz w:val="30"/>
          <w:szCs w:val="30"/>
        </w:rPr>
        <w:lastRenderedPageBreak/>
        <w:t>G</w:t>
      </w:r>
      <w:smartTag w:uri="urn:schemas-microsoft-com:office:smarttags" w:element="chmetcnv">
        <w:smartTagPr>
          <w:attr w:name="UnitName" w:val="”"/>
          <w:attr w:name="SourceValue" w:val="60"/>
          <w:attr w:name="HasSpace" w:val="False"/>
          <w:attr w:name="Negative" w:val="False"/>
          <w:attr w:name="NumberType" w:val="1"/>
          <w:attr w:name="TCSC" w:val="0"/>
        </w:smartTagPr>
        <w:r>
          <w:rPr>
            <w:rFonts w:ascii="仿宋_GB2312" w:eastAsia="仿宋_GB2312" w:hAnsi="仿宋" w:hint="eastAsia"/>
            <w:sz w:val="30"/>
            <w:szCs w:val="30"/>
          </w:rPr>
          <w:t>60”</w:t>
        </w:r>
      </w:smartTag>
      <w:r>
        <w:rPr>
          <w:rFonts w:ascii="仿宋_GB2312" w:eastAsia="仿宋_GB2312" w:hAnsi="仿宋" w:hint="eastAsia"/>
          <w:sz w:val="30"/>
          <w:szCs w:val="30"/>
        </w:rPr>
        <w:t>政治监督品牌，以精准问</w:t>
      </w:r>
      <w:proofErr w:type="gramStart"/>
      <w:r>
        <w:rPr>
          <w:rFonts w:ascii="仿宋_GB2312" w:eastAsia="仿宋_GB2312" w:hAnsi="仿宋" w:hint="eastAsia"/>
          <w:sz w:val="30"/>
          <w:szCs w:val="30"/>
        </w:rPr>
        <w:t>责倒逼责任</w:t>
      </w:r>
      <w:proofErr w:type="gramEnd"/>
      <w:r>
        <w:rPr>
          <w:rFonts w:ascii="仿宋_GB2312" w:eastAsia="仿宋_GB2312" w:hAnsi="仿宋" w:hint="eastAsia"/>
          <w:sz w:val="30"/>
          <w:szCs w:val="30"/>
        </w:rPr>
        <w:t>落实。锲而不舍落实中央八项规定精神，持续纠治形式主义、官僚主义，切实为基层减负。完善监督体系，进一步推动纪律监督、监察监督、派驻监督、巡察监督贯通衔接，着力强化对权力运行的制约和监督。立足标本兼治，一体推进不敢腐、不能腐、不想腐，营造风清气正的政治生态和规范高效的发展</w:t>
      </w:r>
      <w:bookmarkEnd w:id="485"/>
      <w:r>
        <w:rPr>
          <w:rFonts w:ascii="仿宋_GB2312" w:eastAsia="仿宋_GB2312" w:hAnsi="仿宋" w:hint="eastAsia"/>
          <w:sz w:val="30"/>
          <w:szCs w:val="30"/>
        </w:rPr>
        <w:t>。</w:t>
      </w:r>
    </w:p>
    <w:p w:rsidR="00194F26" w:rsidRDefault="00194F26" w:rsidP="009474C3">
      <w:pPr>
        <w:spacing w:line="600" w:lineRule="exact"/>
        <w:ind w:firstLineChars="200" w:firstLine="602"/>
        <w:rPr>
          <w:rFonts w:ascii="仿宋_GB2312" w:eastAsia="仿宋_GB2312" w:hAnsi="仿宋"/>
          <w:spacing w:val="-4"/>
          <w:sz w:val="30"/>
          <w:szCs w:val="30"/>
        </w:rPr>
      </w:pPr>
      <w:r w:rsidRPr="009474C3">
        <w:rPr>
          <w:rFonts w:ascii="楷体_GB2312" w:eastAsia="楷体_GB2312" w:hAnsi="楷体_GB2312" w:cs="楷体_GB2312" w:hint="eastAsia"/>
          <w:b/>
          <w:bCs/>
          <w:sz w:val="30"/>
          <w:szCs w:val="30"/>
        </w:rPr>
        <w:t>动员全区人民力量共同奋斗。</w:t>
      </w:r>
      <w:r>
        <w:rPr>
          <w:rFonts w:ascii="仿宋_GB2312" w:eastAsia="仿宋_GB2312" w:hAnsi="仿宋" w:hint="eastAsia"/>
          <w:spacing w:val="-4"/>
          <w:sz w:val="30"/>
          <w:szCs w:val="30"/>
        </w:rPr>
        <w:t>贯彻人民城市建设重要理念，凝聚动员全区人民高质量建设“科创、人文、生态”现代化新松江，共同创造更美好的城市、更幸福的生活。自觉</w:t>
      </w:r>
      <w:proofErr w:type="gramStart"/>
      <w:r>
        <w:rPr>
          <w:rFonts w:ascii="仿宋_GB2312" w:eastAsia="仿宋_GB2312" w:hAnsi="仿宋" w:hint="eastAsia"/>
          <w:spacing w:val="-4"/>
          <w:sz w:val="30"/>
          <w:szCs w:val="30"/>
        </w:rPr>
        <w:t>践行</w:t>
      </w:r>
      <w:proofErr w:type="gramEnd"/>
      <w:r>
        <w:rPr>
          <w:rFonts w:ascii="仿宋_GB2312" w:eastAsia="仿宋_GB2312" w:hAnsi="仿宋" w:hint="eastAsia"/>
          <w:spacing w:val="-4"/>
          <w:sz w:val="30"/>
          <w:szCs w:val="30"/>
        </w:rPr>
        <w:t>党的群众路线，完善党建共建结对、干部联系企业、党员“第二楼组长”等联系群众制度，创新互联网时代群众工作方式，始终做到为了群众、相信群众、依靠群众。坚持和完善人民代表大会制度，加大对改革发展稳定重大问题和涉及群众切实利益问题的监督力度，广集民智、增进共识，以</w:t>
      </w:r>
      <w:proofErr w:type="gramStart"/>
      <w:r>
        <w:rPr>
          <w:rFonts w:ascii="仿宋_GB2312" w:eastAsia="仿宋_GB2312" w:hAnsi="仿宋" w:hint="eastAsia"/>
          <w:spacing w:val="-4"/>
          <w:sz w:val="30"/>
          <w:szCs w:val="30"/>
        </w:rPr>
        <w:t>强监督</w:t>
      </w:r>
      <w:proofErr w:type="gramEnd"/>
      <w:r>
        <w:rPr>
          <w:rFonts w:ascii="仿宋_GB2312" w:eastAsia="仿宋_GB2312" w:hAnsi="仿宋" w:hint="eastAsia"/>
          <w:spacing w:val="-4"/>
          <w:sz w:val="30"/>
          <w:szCs w:val="30"/>
        </w:rPr>
        <w:t>推动强落实。坚持和完善中国共产党领导的多党合作和政治协商制度，彰显政协在健全国家治理体系中的重要作用，提高建言资政和凝聚共识双向发力水平。健全联系广泛、服务群众的群团工作体系，发挥工会、共青团、妇联、红十字会等人民团体作用，把各自联系的群众紧紧凝聚在党的周围。巩固和发展最广泛的爱国统一战线，完善大统战工作格局，发挥民主党派、无党派人士、非公</w:t>
      </w:r>
      <w:proofErr w:type="gramStart"/>
      <w:r>
        <w:rPr>
          <w:rFonts w:ascii="仿宋_GB2312" w:eastAsia="仿宋_GB2312" w:hAnsi="仿宋" w:hint="eastAsia"/>
          <w:spacing w:val="-4"/>
          <w:sz w:val="30"/>
          <w:szCs w:val="30"/>
        </w:rPr>
        <w:t>经济人</w:t>
      </w:r>
      <w:proofErr w:type="gramEnd"/>
      <w:r>
        <w:rPr>
          <w:rFonts w:ascii="仿宋_GB2312" w:eastAsia="仿宋_GB2312" w:hAnsi="仿宋" w:hint="eastAsia"/>
          <w:spacing w:val="-4"/>
          <w:sz w:val="30"/>
          <w:szCs w:val="30"/>
        </w:rPr>
        <w:t>士和民族宗教界人士作用，凝聚港澳台同胞、海外侨胞力量，促进政党关系、民族关系、宗教关系、阶层关系、海内外同胞关系更加和谐。</w:t>
      </w:r>
    </w:p>
    <w:p w:rsidR="00194F26" w:rsidRDefault="00194F26">
      <w:pPr>
        <w:pStyle w:val="2"/>
        <w:keepNext w:val="0"/>
        <w:keepLines w:val="0"/>
        <w:spacing w:line="600" w:lineRule="exact"/>
        <w:ind w:firstLine="600"/>
      </w:pPr>
      <w:bookmarkStart w:id="487" w:name="_Toc59035237"/>
      <w:bookmarkStart w:id="488" w:name="_Toc17562"/>
      <w:bookmarkStart w:id="489" w:name="_Toc14228"/>
      <w:bookmarkStart w:id="490" w:name="_Toc60416379"/>
      <w:bookmarkStart w:id="491" w:name="_Toc60587587"/>
      <w:bookmarkStart w:id="492" w:name="_Toc60828100"/>
      <w:bookmarkStart w:id="493" w:name="_Toc60828345"/>
      <w:r>
        <w:rPr>
          <w:rFonts w:hint="eastAsia"/>
        </w:rPr>
        <w:t>二、全面推进</w:t>
      </w:r>
      <w:bookmarkEnd w:id="487"/>
      <w:r>
        <w:rPr>
          <w:rFonts w:hint="eastAsia"/>
        </w:rPr>
        <w:t>法治松江建设</w:t>
      </w:r>
      <w:bookmarkEnd w:id="488"/>
      <w:bookmarkEnd w:id="489"/>
      <w:bookmarkEnd w:id="490"/>
      <w:bookmarkEnd w:id="491"/>
      <w:bookmarkEnd w:id="492"/>
      <w:bookmarkEnd w:id="493"/>
    </w:p>
    <w:p w:rsidR="00194F26" w:rsidRDefault="00194F26">
      <w:pPr>
        <w:spacing w:line="600" w:lineRule="exact"/>
        <w:ind w:firstLineChars="200" w:firstLine="600"/>
        <w:rPr>
          <w:rFonts w:ascii="仿宋_GB2312" w:eastAsia="仿宋_GB2312"/>
          <w:b/>
          <w:sz w:val="30"/>
          <w:szCs w:val="30"/>
        </w:rPr>
      </w:pPr>
      <w:bookmarkStart w:id="494" w:name="_Toc47849837"/>
      <w:r>
        <w:rPr>
          <w:rFonts w:ascii="仿宋_GB2312" w:eastAsia="仿宋_GB2312" w:hAnsi="仿宋" w:hint="eastAsia"/>
          <w:sz w:val="30"/>
          <w:szCs w:val="30"/>
        </w:rPr>
        <w:t>坚定不移走中国特色社会主义法治道路，坚持以习近平法治思</w:t>
      </w:r>
      <w:r>
        <w:rPr>
          <w:rFonts w:ascii="仿宋_GB2312" w:eastAsia="仿宋_GB2312" w:hAnsi="仿宋" w:hint="eastAsia"/>
          <w:sz w:val="30"/>
          <w:szCs w:val="30"/>
        </w:rPr>
        <w:lastRenderedPageBreak/>
        <w:t>想为指导，统筹法治松江、法治政府、法治社会建设，高水平推进严格执法、公正司法、全民守法，</w:t>
      </w:r>
      <w:r>
        <w:rPr>
          <w:rFonts w:ascii="仿宋_GB2312" w:eastAsia="仿宋_GB2312" w:hint="eastAsia"/>
          <w:sz w:val="30"/>
          <w:szCs w:val="30"/>
        </w:rPr>
        <w:t>扎实有效推进全面依法治区向纵深发展。</w:t>
      </w:r>
    </w:p>
    <w:p w:rsidR="00194F26" w:rsidRDefault="00194F26">
      <w:pPr>
        <w:spacing w:line="600" w:lineRule="exact"/>
        <w:ind w:firstLineChars="200" w:firstLine="602"/>
        <w:outlineLvl w:val="2"/>
        <w:rPr>
          <w:rFonts w:ascii="仿宋_GB2312" w:eastAsia="仿宋_GB2312" w:hAnsi="仿宋"/>
          <w:sz w:val="30"/>
          <w:szCs w:val="30"/>
        </w:rPr>
      </w:pPr>
      <w:r>
        <w:rPr>
          <w:rFonts w:ascii="楷体_GB2312" w:eastAsia="楷体_GB2312" w:hAnsi="楷体_GB2312" w:cs="楷体_GB2312" w:hint="eastAsia"/>
          <w:b/>
          <w:bCs/>
          <w:sz w:val="30"/>
          <w:szCs w:val="30"/>
        </w:rPr>
        <w:t>加强法治政府建设。</w:t>
      </w:r>
      <w:r>
        <w:rPr>
          <w:rFonts w:ascii="仿宋_GB2312" w:eastAsia="仿宋_GB2312" w:hAnsi="仿宋" w:hint="eastAsia"/>
          <w:sz w:val="30"/>
          <w:szCs w:val="30"/>
        </w:rPr>
        <w:t>深化法治化营商环境建设，聚焦市场主体反映强烈的营商环境主要问题和关键环节，着力增强相关政策和政务服务的规范性、操作性和实效性，依法平等保护市场主体合法权益。提升公共安全领域法治保障，构建统一指挥、</w:t>
      </w:r>
      <w:proofErr w:type="gramStart"/>
      <w:r>
        <w:rPr>
          <w:rFonts w:ascii="仿宋_GB2312" w:eastAsia="仿宋_GB2312" w:hAnsi="仿宋" w:hint="eastAsia"/>
          <w:sz w:val="30"/>
          <w:szCs w:val="30"/>
        </w:rPr>
        <w:t>专常兼备</w:t>
      </w:r>
      <w:proofErr w:type="gramEnd"/>
      <w:r>
        <w:rPr>
          <w:rFonts w:ascii="仿宋_GB2312" w:eastAsia="仿宋_GB2312" w:hAnsi="仿宋" w:hint="eastAsia"/>
          <w:sz w:val="30"/>
          <w:szCs w:val="30"/>
        </w:rPr>
        <w:t>、反应灵敏、上下联动的应急管理体制。</w:t>
      </w:r>
      <w:r>
        <w:rPr>
          <w:rFonts w:ascii="仿宋_GB2312" w:eastAsia="仿宋_GB2312" w:hAnsi="仿宋_GB2312" w:cs="仿宋_GB2312" w:hint="eastAsia"/>
          <w:sz w:val="30"/>
          <w:szCs w:val="30"/>
        </w:rPr>
        <w:t>强化行政决策合法性审查，建立重大行政决策后评估和责任追究制度，确保重大行政决策的科学性、民主性和合法性。</w:t>
      </w:r>
    </w:p>
    <w:p w:rsidR="00194F26" w:rsidRDefault="00194F26">
      <w:pPr>
        <w:spacing w:line="600" w:lineRule="exact"/>
        <w:ind w:firstLineChars="200" w:firstLine="602"/>
        <w:outlineLvl w:val="2"/>
        <w:rPr>
          <w:rFonts w:ascii="仿宋_GB2312" w:eastAsia="仿宋_GB2312" w:hAnsi="仿宋"/>
          <w:sz w:val="30"/>
          <w:szCs w:val="30"/>
        </w:rPr>
      </w:pPr>
      <w:r>
        <w:rPr>
          <w:rFonts w:ascii="楷体_GB2312" w:eastAsia="楷体_GB2312" w:hAnsi="楷体_GB2312" w:cs="楷体_GB2312" w:hint="eastAsia"/>
          <w:b/>
          <w:bCs/>
          <w:sz w:val="30"/>
          <w:szCs w:val="30"/>
        </w:rPr>
        <w:t>加强公正司法保障。</w:t>
      </w:r>
      <w:r>
        <w:rPr>
          <w:rFonts w:ascii="仿宋_GB2312" w:eastAsia="仿宋_GB2312" w:hAnsi="仿宋" w:hint="eastAsia"/>
          <w:sz w:val="30"/>
          <w:szCs w:val="30"/>
        </w:rPr>
        <w:t>发挥司法保障职能，为国家重大战略和全市、全区中心工作落地落实，提供坚强有力的司法保障。全面构建应用层、支撑层、数据层有机结合的新时代司法智慧化生态。用足用好信息化手段，做到司法办案全程留痕、办案质量网上考评。加强检察监督和舆论监督，检察机关依法履行法律监督职能，积极推动刑事、民事、行政、公益诉讼“四大检察”协调发展，加强对刑事诉讼、民事诉讼、行政执法和执行的检察监督。</w:t>
      </w:r>
      <w:r w:rsidR="00E17A30">
        <w:rPr>
          <w:rFonts w:ascii="仿宋_GB2312" w:eastAsia="仿宋_GB2312" w:hAnsi="仿宋" w:hint="eastAsia"/>
          <w:sz w:val="30"/>
          <w:szCs w:val="30"/>
        </w:rPr>
        <w:t>充分发挥司法审判职能作用，</w:t>
      </w:r>
      <w:r w:rsidR="00686DA4" w:rsidRPr="00686DA4">
        <w:rPr>
          <w:rFonts w:ascii="仿宋_GB2312" w:eastAsia="仿宋_GB2312" w:hAnsi="仿宋" w:hint="eastAsia"/>
          <w:sz w:val="30"/>
          <w:szCs w:val="30"/>
        </w:rPr>
        <w:t>公正高效审理好每一起案件，维护社会秩序，营造良好法治环境。</w:t>
      </w:r>
    </w:p>
    <w:p w:rsidR="00194F26" w:rsidRDefault="00194F26">
      <w:pPr>
        <w:spacing w:line="600" w:lineRule="exact"/>
        <w:ind w:firstLineChars="200" w:firstLine="602"/>
        <w:rPr>
          <w:rFonts w:ascii="仿宋_GB2312" w:eastAsia="仿宋_GB2312"/>
          <w:sz w:val="30"/>
          <w:szCs w:val="30"/>
        </w:rPr>
      </w:pPr>
      <w:r>
        <w:rPr>
          <w:rFonts w:ascii="楷体_GB2312" w:eastAsia="楷体_GB2312" w:hAnsi="楷体_GB2312" w:cs="楷体_GB2312" w:hint="eastAsia"/>
          <w:b/>
          <w:bCs/>
          <w:sz w:val="30"/>
          <w:szCs w:val="30"/>
        </w:rPr>
        <w:t>加强基层法治建设。</w:t>
      </w:r>
      <w:r>
        <w:rPr>
          <w:rFonts w:ascii="仿宋_GB2312" w:eastAsia="仿宋_GB2312" w:hint="eastAsia"/>
          <w:sz w:val="30"/>
          <w:szCs w:val="30"/>
        </w:rPr>
        <w:t>建立健全街镇法治建设领导体制和工作机制，完善基层法治建设制度体系，提升社会治理法治化水平，制定法治社会评价体系。深入推进市</w:t>
      </w:r>
      <w:proofErr w:type="gramStart"/>
      <w:r>
        <w:rPr>
          <w:rFonts w:ascii="仿宋_GB2312" w:eastAsia="仿宋_GB2312" w:hint="eastAsia"/>
          <w:sz w:val="30"/>
          <w:szCs w:val="30"/>
        </w:rPr>
        <w:t>域社会</w:t>
      </w:r>
      <w:proofErr w:type="gramEnd"/>
      <w:r>
        <w:rPr>
          <w:rFonts w:ascii="仿宋_GB2312" w:eastAsia="仿宋_GB2312" w:hint="eastAsia"/>
          <w:sz w:val="30"/>
          <w:szCs w:val="30"/>
        </w:rPr>
        <w:t>治理现代化试点，开展多层次多领域依法治理，深化城乡社会治理。创新发展新时代“枫桥经</w:t>
      </w:r>
      <w:r>
        <w:rPr>
          <w:rFonts w:ascii="仿宋_GB2312" w:eastAsia="仿宋_GB2312" w:hint="eastAsia"/>
          <w:sz w:val="30"/>
          <w:szCs w:val="30"/>
        </w:rPr>
        <w:lastRenderedPageBreak/>
        <w:t>验”，健全社会矛盾纠纷多元预防调处化解机制。深入开展“八五”普法，大力宣传以宪法为核心的中国特色社会主义法律体系，重点学习宣传民法典等与经济社会发展和人民群众利益密切相关的法律法规规章。全面落实“谁执法谁普法”普法责任制。全面提升公共法律服务能力和水平，构建公共法律服务评价指标体系。积极发挥市人大、市政府基层立法点作用，为乡村振兴提供法律支撑。推进基层综合行政执法改革、明晰街道行政执法权力清单、责任清单，推进行政执法权限和力量向基层延伸和下沉，强化街道统一指挥和统筹协调职责。</w:t>
      </w:r>
    </w:p>
    <w:bookmarkEnd w:id="494"/>
    <w:p w:rsidR="00194F26" w:rsidRDefault="00194F26">
      <w:pPr>
        <w:spacing w:line="600" w:lineRule="exact"/>
        <w:ind w:firstLineChars="200" w:firstLine="602"/>
        <w:rPr>
          <w:rFonts w:ascii="仿宋_GB2312" w:eastAsia="仿宋_GB2312"/>
          <w:sz w:val="30"/>
          <w:szCs w:val="30"/>
        </w:rPr>
      </w:pPr>
      <w:r>
        <w:rPr>
          <w:rFonts w:ascii="楷体_GB2312" w:eastAsia="楷体_GB2312" w:hAnsi="楷体_GB2312" w:cs="楷体_GB2312" w:hint="eastAsia"/>
          <w:b/>
          <w:bCs/>
          <w:sz w:val="30"/>
          <w:szCs w:val="30"/>
        </w:rPr>
        <w:t>完善法治监督体系。</w:t>
      </w:r>
      <w:r>
        <w:rPr>
          <w:rFonts w:ascii="仿宋_GB2312" w:eastAsia="仿宋_GB2312" w:hAnsi="宋体"/>
          <w:sz w:val="30"/>
          <w:szCs w:val="30"/>
        </w:rPr>
        <w:t>切实加强对权力运行的制约和监督</w:t>
      </w:r>
      <w:r>
        <w:rPr>
          <w:rFonts w:ascii="仿宋_GB2312" w:eastAsia="仿宋_GB2312" w:hAnsi="宋体" w:hint="eastAsia"/>
          <w:sz w:val="30"/>
          <w:szCs w:val="30"/>
        </w:rPr>
        <w:t>，健全</w:t>
      </w:r>
      <w:proofErr w:type="gramStart"/>
      <w:r>
        <w:rPr>
          <w:rFonts w:ascii="仿宋_GB2312" w:eastAsia="仿宋_GB2312" w:hAnsi="宋体"/>
          <w:sz w:val="30"/>
          <w:szCs w:val="30"/>
        </w:rPr>
        <w:t>党统一</w:t>
      </w:r>
      <w:proofErr w:type="gramEnd"/>
      <w:r>
        <w:rPr>
          <w:rFonts w:ascii="仿宋_GB2312" w:eastAsia="仿宋_GB2312" w:hAnsi="宋体"/>
          <w:sz w:val="30"/>
          <w:szCs w:val="30"/>
        </w:rPr>
        <w:t>领导、全面覆盖、权威高效的法治监督体系。加强党对执法、司法、普法工作的领导和监督</w:t>
      </w:r>
      <w:r>
        <w:rPr>
          <w:rFonts w:ascii="仿宋_GB2312" w:eastAsia="仿宋_GB2312" w:hint="eastAsia"/>
          <w:sz w:val="30"/>
          <w:szCs w:val="30"/>
        </w:rPr>
        <w:t>，扩大人民群众对法治建设的参与和监督。健全完善政治督察、法治督察、执法监督、纪律作风督查巡查、综治督导等制度机制。加强国家机关监督、民主监督、群众监督和舆论监督，形成法治监督合力，发挥整体监督的效能。全面推行法官、检察官办案责任制，加强人民陪审员、人民监督员队伍建设，推动人民群众参与监督司法。</w:t>
      </w:r>
    </w:p>
    <w:p w:rsidR="00194F26" w:rsidRDefault="00194F26">
      <w:pPr>
        <w:spacing w:line="600" w:lineRule="exact"/>
        <w:ind w:firstLineChars="200" w:firstLine="602"/>
        <w:rPr>
          <w:rFonts w:eastAsia="仿宋_GB2312"/>
          <w:sz w:val="30"/>
          <w:szCs w:val="30"/>
        </w:rPr>
      </w:pPr>
      <w:r w:rsidRPr="00CD1E7C">
        <w:rPr>
          <w:rFonts w:ascii="楷体_GB2312" w:eastAsia="楷体_GB2312" w:hAnsi="楷体_GB2312" w:cs="楷体_GB2312" w:hint="eastAsia"/>
          <w:b/>
          <w:bCs/>
          <w:sz w:val="30"/>
          <w:szCs w:val="30"/>
        </w:rPr>
        <w:t>加强平安松江建设。</w:t>
      </w:r>
      <w:r>
        <w:rPr>
          <w:rFonts w:eastAsia="仿宋_GB2312" w:hint="eastAsia"/>
          <w:sz w:val="30"/>
          <w:szCs w:val="30"/>
        </w:rPr>
        <w:t>健全国家安全、政治安全工作机制，切实防范化解重大风险，维护社会政治大局稳定。筑牢延伸至基层的城市安全预防体系，把安全风险化解在成灾之前、把安全隐患消除在萌芽之时，把城市安全的防线筑得更牢。统筹传统安全与非传统安全，把金融、网络、生物、食品药品等领域安全放在突出位置。全面落实城市安全运行主体责任、领导责任、监管责任和属地责任，</w:t>
      </w:r>
      <w:r>
        <w:rPr>
          <w:rFonts w:eastAsia="仿宋_GB2312" w:hint="eastAsia"/>
          <w:sz w:val="30"/>
          <w:szCs w:val="30"/>
        </w:rPr>
        <w:lastRenderedPageBreak/>
        <w:t>完善城市安全常态化管控和应急管理体系，推进应急队伍正规化、专业化建设，强化前端即时感知、问题及时处置、事后评估监管的闭环管理，实现全环节全过程预警监管处置。强化安全韧性适应理念，在基础设施建设、应急物资储备及保障等方面保持弹性，提高城市应对灾害能力。正确处理新形势下人民内部矛盾，继续提升信访工作水平，确保社会和谐稳定。支持</w:t>
      </w:r>
      <w:proofErr w:type="gramStart"/>
      <w:r>
        <w:rPr>
          <w:rFonts w:eastAsia="仿宋_GB2312" w:hint="eastAsia"/>
          <w:sz w:val="30"/>
          <w:szCs w:val="30"/>
        </w:rPr>
        <w:t>驻松部队</w:t>
      </w:r>
      <w:proofErr w:type="gramEnd"/>
      <w:r>
        <w:rPr>
          <w:rFonts w:eastAsia="仿宋_GB2312" w:hint="eastAsia"/>
          <w:sz w:val="30"/>
          <w:szCs w:val="30"/>
        </w:rPr>
        <w:t>建设，强化全民国防教育，巩固军政军民团结。</w:t>
      </w:r>
    </w:p>
    <w:p w:rsidR="00194F26" w:rsidRDefault="00194F26">
      <w:pPr>
        <w:pStyle w:val="2"/>
        <w:keepNext w:val="0"/>
        <w:keepLines w:val="0"/>
        <w:spacing w:line="600" w:lineRule="exact"/>
        <w:ind w:firstLine="600"/>
      </w:pPr>
      <w:bookmarkStart w:id="495" w:name="_Toc47849844"/>
      <w:bookmarkStart w:id="496" w:name="_Toc59035238"/>
      <w:bookmarkStart w:id="497" w:name="_Toc16777"/>
      <w:bookmarkStart w:id="498" w:name="_Toc19108"/>
      <w:bookmarkStart w:id="499" w:name="_Toc60416380"/>
      <w:bookmarkStart w:id="500" w:name="_Toc60587588"/>
      <w:bookmarkStart w:id="501" w:name="_Toc60828101"/>
      <w:bookmarkStart w:id="502" w:name="_Toc60828346"/>
      <w:bookmarkEnd w:id="486"/>
      <w:r>
        <w:rPr>
          <w:rFonts w:hint="eastAsia"/>
        </w:rPr>
        <w:t>三</w:t>
      </w:r>
      <w:r>
        <w:t>、完善</w:t>
      </w:r>
      <w:r>
        <w:rPr>
          <w:rFonts w:hint="eastAsia"/>
        </w:rPr>
        <w:t>规划</w:t>
      </w:r>
      <w:r>
        <w:t>实施保障</w:t>
      </w:r>
      <w:bookmarkEnd w:id="495"/>
      <w:bookmarkEnd w:id="496"/>
      <w:bookmarkEnd w:id="497"/>
      <w:bookmarkEnd w:id="498"/>
      <w:bookmarkEnd w:id="499"/>
      <w:bookmarkEnd w:id="500"/>
      <w:bookmarkEnd w:id="501"/>
      <w:bookmarkEnd w:id="502"/>
    </w:p>
    <w:p w:rsidR="00194F26" w:rsidRDefault="00194F26">
      <w:pPr>
        <w:spacing w:line="600" w:lineRule="exact"/>
        <w:ind w:firstLineChars="200" w:firstLine="600"/>
        <w:rPr>
          <w:rFonts w:ascii="仿宋_GB2312" w:eastAsia="仿宋_GB2312" w:hAnsi="仿宋"/>
          <w:sz w:val="30"/>
          <w:szCs w:val="30"/>
        </w:rPr>
      </w:pPr>
      <w:bookmarkStart w:id="503" w:name="_Toc47849845"/>
      <w:bookmarkStart w:id="504" w:name="_Toc45186255"/>
      <w:r>
        <w:rPr>
          <w:rFonts w:ascii="仿宋_GB2312" w:eastAsia="仿宋_GB2312" w:hAnsi="仿宋" w:hint="eastAsia"/>
          <w:sz w:val="30"/>
          <w:szCs w:val="30"/>
        </w:rPr>
        <w:t>进一步完善规划实施机制和保障体系，确保“十四五”规划制定的各项目标和任务顺利实现。</w:t>
      </w:r>
      <w:bookmarkEnd w:id="503"/>
      <w:bookmarkEnd w:id="504"/>
    </w:p>
    <w:p w:rsidR="00194F26" w:rsidRDefault="00194F26">
      <w:pPr>
        <w:spacing w:line="600" w:lineRule="exact"/>
        <w:ind w:firstLineChars="200" w:firstLine="602"/>
        <w:outlineLvl w:val="2"/>
        <w:rPr>
          <w:rFonts w:ascii="仿宋_GB2312" w:eastAsia="仿宋_GB2312" w:hAnsi="仿宋_GB2312" w:cs="仿宋_GB2312"/>
          <w:sz w:val="30"/>
          <w:szCs w:val="30"/>
        </w:rPr>
      </w:pPr>
      <w:bookmarkStart w:id="505" w:name="_Toc45186256"/>
      <w:bookmarkStart w:id="506" w:name="_Toc47849846"/>
      <w:r>
        <w:rPr>
          <w:rFonts w:ascii="楷体_GB2312" w:eastAsia="楷体_GB2312" w:hAnsi="楷体_GB2312" w:cs="楷体_GB2312" w:hint="eastAsia"/>
          <w:b/>
          <w:bCs/>
          <w:sz w:val="30"/>
          <w:szCs w:val="30"/>
        </w:rPr>
        <w:t>完善规划实施机制。</w:t>
      </w:r>
      <w:r>
        <w:rPr>
          <w:rFonts w:ascii="仿宋_GB2312" w:eastAsia="仿宋_GB2312" w:hAnsi="仿宋_GB2312" w:cs="仿宋_GB2312" w:hint="eastAsia"/>
          <w:sz w:val="30"/>
          <w:szCs w:val="30"/>
        </w:rPr>
        <w:t>加强区“十四五”规划与国家和上海市“十四五”规划的衔接，与区域城市总体规划和用地规划的衔接。在规划纲要的基础上，编制一批专项和区域规划，细化相关领域和区域的具体目标指标以及重点任务措施，强化规划纲要对其他各类规划编制的指导作用，统筹区域发展。</w:t>
      </w:r>
      <w:bookmarkEnd w:id="505"/>
      <w:bookmarkEnd w:id="506"/>
      <w:r>
        <w:rPr>
          <w:rFonts w:ascii="仿宋_GB2312" w:eastAsia="仿宋_GB2312" w:hAnsi="仿宋_GB2312" w:cs="仿宋_GB2312" w:hint="eastAsia"/>
          <w:sz w:val="30"/>
          <w:szCs w:val="30"/>
        </w:rPr>
        <w:t xml:space="preserve">明确政府与市场分工，通过引导市场力量，激发市场主体积极性和创造性，促进发展目标实现。科学分解规划提出目标任务，建立部门间协同合作机制，推动规划目标实现。积极组织财政收入，不断优化财政支出结构，科学合理安排预算，全力保障纳入规划纲要的重点任务、重大项目资金需求。 </w:t>
      </w:r>
    </w:p>
    <w:p w:rsidR="00194F26" w:rsidRPr="00232C2B" w:rsidRDefault="00194F26" w:rsidP="00232C2B">
      <w:pPr>
        <w:spacing w:line="600" w:lineRule="exact"/>
        <w:ind w:firstLineChars="200" w:firstLine="618"/>
        <w:outlineLvl w:val="2"/>
        <w:rPr>
          <w:rFonts w:ascii="仿宋_GB2312" w:eastAsia="仿宋_GB2312" w:hAnsi="仿宋_GB2312" w:cs="仿宋_GB2312"/>
          <w:spacing w:val="4"/>
          <w:sz w:val="30"/>
          <w:szCs w:val="30"/>
        </w:rPr>
      </w:pPr>
      <w:bookmarkStart w:id="507" w:name="_Toc45186257"/>
      <w:bookmarkStart w:id="508" w:name="_Toc47849847"/>
      <w:r w:rsidRPr="00232C2B">
        <w:rPr>
          <w:rFonts w:ascii="楷体_GB2312" w:eastAsia="楷体_GB2312" w:hAnsi="楷体_GB2312" w:cs="楷体_GB2312" w:hint="eastAsia"/>
          <w:b/>
          <w:bCs/>
          <w:spacing w:val="4"/>
          <w:sz w:val="30"/>
          <w:szCs w:val="30"/>
        </w:rPr>
        <w:t>强化规划项目落实。</w:t>
      </w:r>
      <w:r w:rsidRPr="00232C2B">
        <w:rPr>
          <w:rFonts w:ascii="仿宋_GB2312" w:eastAsia="仿宋_GB2312" w:hAnsi="仿宋_GB2312" w:cs="仿宋_GB2312" w:hint="eastAsia"/>
          <w:spacing w:val="4"/>
          <w:sz w:val="30"/>
          <w:szCs w:val="30"/>
        </w:rPr>
        <w:t>把规划提出的发展目标和重点任务分解落实到专项规划、三年行动计划、年度计划和财政预算计划，加强规划与相关建设计划、各类行动计划以及年度计划的协调、互补，推动规划落实。</w:t>
      </w:r>
      <w:bookmarkEnd w:id="507"/>
      <w:bookmarkEnd w:id="508"/>
      <w:r w:rsidRPr="00232C2B">
        <w:rPr>
          <w:rFonts w:ascii="仿宋_GB2312" w:eastAsia="仿宋_GB2312" w:hAnsi="仿宋_GB2312" w:cs="仿宋_GB2312" w:hint="eastAsia"/>
          <w:spacing w:val="4"/>
          <w:sz w:val="30"/>
          <w:szCs w:val="30"/>
        </w:rPr>
        <w:t>坚持以规划确定项目、以项目落实规划，发</w:t>
      </w:r>
      <w:r w:rsidRPr="00232C2B">
        <w:rPr>
          <w:rFonts w:ascii="仿宋_GB2312" w:eastAsia="仿宋_GB2312" w:hAnsi="仿宋_GB2312" w:cs="仿宋_GB2312" w:hint="eastAsia"/>
          <w:spacing w:val="4"/>
          <w:sz w:val="30"/>
          <w:szCs w:val="30"/>
        </w:rPr>
        <w:lastRenderedPageBreak/>
        <w:t>挥重大项目对经济社会发展的引领带动作用。建立“十四五”规划项目库，对列入项目库中的建设项目，优先组织实施，确保规划得到有效落实。</w:t>
      </w:r>
    </w:p>
    <w:p w:rsidR="003D3195" w:rsidRPr="003D3195" w:rsidRDefault="00194F26" w:rsidP="003D3195">
      <w:pPr>
        <w:spacing w:line="600" w:lineRule="exact"/>
        <w:ind w:firstLineChars="200" w:firstLine="602"/>
        <w:outlineLvl w:val="2"/>
        <w:rPr>
          <w:rFonts w:ascii="仿宋_GB2312" w:eastAsia="仿宋_GB2312" w:hAnsi="仿宋_GB2312" w:cs="仿宋_GB2312"/>
          <w:sz w:val="30"/>
          <w:szCs w:val="30"/>
        </w:rPr>
      </w:pPr>
      <w:bookmarkStart w:id="509" w:name="_Toc45186258"/>
      <w:bookmarkStart w:id="510" w:name="_Toc47849848"/>
      <w:r>
        <w:rPr>
          <w:rFonts w:ascii="楷体_GB2312" w:eastAsia="楷体_GB2312" w:hAnsi="楷体_GB2312" w:cs="楷体_GB2312" w:hint="eastAsia"/>
          <w:b/>
          <w:bCs/>
          <w:sz w:val="30"/>
          <w:szCs w:val="30"/>
        </w:rPr>
        <w:t>加强规划监测评估。</w:t>
      </w:r>
      <w:r>
        <w:rPr>
          <w:rFonts w:ascii="仿宋_GB2312" w:eastAsia="仿宋_GB2312" w:hAnsi="仿宋_GB2312" w:cs="仿宋_GB2312" w:hint="eastAsia"/>
          <w:sz w:val="30"/>
          <w:szCs w:val="30"/>
        </w:rPr>
        <w:t>开展“十四五”规划纲要年度跟踪监测、中期评估和期末全面评估，分析规划实施效果，及时发现问题，认真分析产生问题的原因，提出有针对性的对策建议。完善规划主要指标监测、评估、考核制度，强化对约束性指标完成情况的评价考核。</w:t>
      </w:r>
      <w:bookmarkEnd w:id="509"/>
      <w:bookmarkEnd w:id="510"/>
      <w:r>
        <w:rPr>
          <w:rFonts w:ascii="仿宋_GB2312" w:eastAsia="仿宋_GB2312" w:hAnsi="仿宋_GB2312" w:cs="仿宋_GB2312" w:hint="eastAsia"/>
          <w:sz w:val="30"/>
          <w:szCs w:val="30"/>
        </w:rPr>
        <w:t xml:space="preserve">完善规划滚动调整机制，对实施中出现的偏差和问题进行专题研究，严格按照规定程序对规划进行科学规范的调整和修订。 </w:t>
      </w:r>
    </w:p>
    <w:sectPr w:rsidR="003D3195" w:rsidRPr="003D3195" w:rsidSect="00F063F3">
      <w:pgSz w:w="11906" w:h="16838"/>
      <w:pgMar w:top="1418" w:right="1588" w:bottom="1588" w:left="1588" w:header="851" w:footer="1191"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91CBE" w:rsidRDefault="00391CBE" w:rsidP="00194F26">
      <w:r>
        <w:separator/>
      </w:r>
    </w:p>
  </w:endnote>
  <w:endnote w:type="continuationSeparator" w:id="0">
    <w:p w:rsidR="00391CBE" w:rsidRDefault="00391CBE" w:rsidP="00194F2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monospace">
    <w:altName w:val="NEU-BZ-S92"/>
    <w:charset w:val="00"/>
    <w:family w:val="auto"/>
    <w:pitch w:val="default"/>
    <w:sig w:usb0="00000000" w:usb1="00000000" w:usb2="00000000" w:usb3="00000000" w:csb0="00040001" w:csb1="00000000"/>
  </w:font>
  <w:font w:name="Verdana">
    <w:panose1 w:val="020B0604030504040204"/>
    <w:charset w:val="00"/>
    <w:family w:val="swiss"/>
    <w:pitch w:val="variable"/>
    <w:sig w:usb0="A10006FF" w:usb1="4000205B" w:usb2="00000010" w:usb3="00000000" w:csb0="0000019F" w:csb1="00000000"/>
  </w:font>
  <w:font w:name="等线">
    <w:altName w:val="Arial Unicode MS"/>
    <w:charset w:val="86"/>
    <w:family w:val="auto"/>
    <w:pitch w:val="variable"/>
    <w:sig w:usb0="00000000" w:usb1="38CF7CFA" w:usb2="00000016" w:usb3="00000000" w:csb0="0004000F" w:csb1="00000000"/>
  </w:font>
  <w:font w:name="Cambria">
    <w:panose1 w:val="02040503050406030204"/>
    <w:charset w:val="00"/>
    <w:family w:val="roman"/>
    <w:pitch w:val="variable"/>
    <w:sig w:usb0="E00002FF" w:usb1="400004FF" w:usb2="00000000" w:usb3="00000000" w:csb0="0000019F" w:csb1="00000000"/>
  </w:font>
  <w:font w:name="方正小标宋简体">
    <w:panose1 w:val="02010601030101010101"/>
    <w:charset w:val="86"/>
    <w:family w:val="auto"/>
    <w:pitch w:val="variable"/>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楷体_GB2312">
    <w:panose1 w:val="02010609030101010101"/>
    <w:charset w:val="86"/>
    <w:family w:val="modern"/>
    <w:pitch w:val="fixed"/>
    <w:sig w:usb0="00000001" w:usb1="080E0000" w:usb2="00000010" w:usb3="00000000" w:csb0="00040000" w:csb1="00000000"/>
  </w:font>
  <w:font w:name="方正书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MS Mincho">
    <w:altName w:val="ＭＳ 明朝"/>
    <w:panose1 w:val="02020609040205080304"/>
    <w:charset w:val="80"/>
    <w:family w:val="modern"/>
    <w:pitch w:val="fixed"/>
    <w:sig w:usb0="E00002FF" w:usb1="6AC7FDFB" w:usb2="00000012" w:usb3="00000000" w:csb0="0002009F"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678D" w:rsidRDefault="00C5678D">
    <w:pPr>
      <w:pStyle w:val="ac"/>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678D" w:rsidRDefault="00C5678D">
    <w:pPr>
      <w:pStyle w:val="ac"/>
      <w:jc w:val="center"/>
      <w:rPr>
        <w:rFonts w:ascii="方正书宋简体" w:eastAsia="方正书宋简体"/>
        <w:sz w:val="22"/>
        <w:szCs w:val="22"/>
      </w:rPr>
    </w:pPr>
    <w:r>
      <w:rPr>
        <w:rFonts w:ascii="方正书宋简体" w:eastAsia="方正书宋简体" w:hint="eastAsia"/>
        <w:sz w:val="22"/>
        <w:szCs w:val="22"/>
      </w:rPr>
      <w:t xml:space="preserve">— </w:t>
    </w:r>
    <w:r w:rsidR="0085061D">
      <w:rPr>
        <w:rFonts w:ascii="方正书宋简体" w:eastAsia="方正书宋简体"/>
        <w:sz w:val="22"/>
        <w:szCs w:val="22"/>
      </w:rPr>
      <w:fldChar w:fldCharType="begin"/>
    </w:r>
    <w:r>
      <w:rPr>
        <w:rFonts w:ascii="方正书宋简体" w:eastAsia="方正书宋简体"/>
        <w:sz w:val="22"/>
        <w:szCs w:val="22"/>
      </w:rPr>
      <w:instrText>PAGE   \* MERGEFORMAT</w:instrText>
    </w:r>
    <w:r w:rsidR="0085061D">
      <w:rPr>
        <w:rFonts w:ascii="方正书宋简体" w:eastAsia="方正书宋简体"/>
        <w:sz w:val="22"/>
        <w:szCs w:val="22"/>
      </w:rPr>
      <w:fldChar w:fldCharType="separate"/>
    </w:r>
    <w:r w:rsidR="003E340B" w:rsidRPr="003E340B">
      <w:rPr>
        <w:rFonts w:ascii="方正书宋简体" w:eastAsia="方正书宋简体"/>
        <w:noProof/>
        <w:sz w:val="22"/>
        <w:szCs w:val="22"/>
        <w:lang w:val="zh-CN"/>
      </w:rPr>
      <w:t>3</w:t>
    </w:r>
    <w:r w:rsidR="0085061D">
      <w:rPr>
        <w:rFonts w:ascii="方正书宋简体" w:eastAsia="方正书宋简体"/>
        <w:sz w:val="22"/>
        <w:szCs w:val="22"/>
      </w:rPr>
      <w:fldChar w:fldCharType="end"/>
    </w:r>
    <w:r>
      <w:rPr>
        <w:rFonts w:ascii="方正书宋简体" w:eastAsia="方正书宋简体" w:hint="eastAsia"/>
        <w:sz w:val="22"/>
        <w:szCs w:val="22"/>
      </w:rPr>
      <w:t xml:space="preserve">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678D" w:rsidRDefault="00C5678D">
    <w:pPr>
      <w:pStyle w:val="ac"/>
      <w:jc w:val="center"/>
      <w:rPr>
        <w:rFonts w:ascii="方正书宋简体" w:eastAsia="方正书宋简体"/>
        <w:sz w:val="22"/>
        <w:szCs w:val="22"/>
      </w:rPr>
    </w:pPr>
    <w:r>
      <w:rPr>
        <w:rFonts w:ascii="方正书宋简体" w:eastAsia="方正书宋简体" w:hint="eastAsia"/>
        <w:sz w:val="22"/>
        <w:szCs w:val="22"/>
      </w:rPr>
      <w:t xml:space="preserve">— </w:t>
    </w:r>
    <w:r w:rsidR="0085061D">
      <w:rPr>
        <w:rFonts w:ascii="方正书宋简体" w:eastAsia="方正书宋简体"/>
        <w:sz w:val="22"/>
        <w:szCs w:val="22"/>
      </w:rPr>
      <w:fldChar w:fldCharType="begin"/>
    </w:r>
    <w:r>
      <w:rPr>
        <w:rFonts w:ascii="方正书宋简体" w:eastAsia="方正书宋简体"/>
        <w:sz w:val="22"/>
        <w:szCs w:val="22"/>
      </w:rPr>
      <w:instrText>PAGE   \* MERGEFORMAT</w:instrText>
    </w:r>
    <w:r w:rsidR="0085061D">
      <w:rPr>
        <w:rFonts w:ascii="方正书宋简体" w:eastAsia="方正书宋简体"/>
        <w:sz w:val="22"/>
        <w:szCs w:val="22"/>
      </w:rPr>
      <w:fldChar w:fldCharType="separate"/>
    </w:r>
    <w:r w:rsidR="003E340B" w:rsidRPr="003E340B">
      <w:rPr>
        <w:rFonts w:ascii="方正书宋简体" w:eastAsia="方正书宋简体"/>
        <w:noProof/>
        <w:sz w:val="22"/>
        <w:szCs w:val="22"/>
        <w:lang w:val="zh-CN"/>
      </w:rPr>
      <w:t>86</w:t>
    </w:r>
    <w:r w:rsidR="0085061D">
      <w:rPr>
        <w:rFonts w:ascii="方正书宋简体" w:eastAsia="方正书宋简体"/>
        <w:sz w:val="22"/>
        <w:szCs w:val="22"/>
      </w:rPr>
      <w:fldChar w:fldCharType="end"/>
    </w:r>
    <w:r>
      <w:rPr>
        <w:rFonts w:ascii="方正书宋简体" w:eastAsia="方正书宋简体" w:hint="eastAsia"/>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91CBE" w:rsidRDefault="00391CBE" w:rsidP="00194F26">
      <w:r>
        <w:separator/>
      </w:r>
    </w:p>
  </w:footnote>
  <w:footnote w:type="continuationSeparator" w:id="0">
    <w:p w:rsidR="00391CBE" w:rsidRDefault="00391CBE" w:rsidP="00194F26">
      <w:r>
        <w:continuationSeparator/>
      </w:r>
    </w:p>
  </w:footnote>
  <w:footnote w:id="1">
    <w:p w:rsidR="00C5678D" w:rsidRDefault="00C5678D">
      <w:pPr>
        <w:pStyle w:val="ae"/>
        <w:rPr>
          <w:rFonts w:ascii="楷体_GB2312" w:eastAsia="楷体_GB2312" w:hAnsi="楷体_GB2312" w:cs="楷体_GB2312"/>
          <w:sz w:val="21"/>
          <w:szCs w:val="21"/>
        </w:rPr>
      </w:pPr>
      <w:r>
        <w:rPr>
          <w:rStyle w:val="a8"/>
          <w:rFonts w:ascii="楷体_GB2312" w:eastAsia="楷体_GB2312" w:hAnsi="楷体_GB2312" w:cs="楷体_GB2312" w:hint="eastAsia"/>
          <w:sz w:val="21"/>
          <w:szCs w:val="21"/>
          <w:vertAlign w:val="baseline"/>
        </w:rPr>
        <w:footnoteRef/>
      </w:r>
      <w:r>
        <w:rPr>
          <w:rFonts w:ascii="楷体_GB2312" w:eastAsia="楷体_GB2312" w:hAnsi="楷体_GB2312" w:cs="楷体_GB2312" w:hint="eastAsia"/>
          <w:sz w:val="21"/>
          <w:szCs w:val="21"/>
        </w:rPr>
        <w:t>“五个中心”：上海国际经济、金融、贸易、航运、科技创新中心。</w:t>
      </w:r>
    </w:p>
  </w:footnote>
  <w:footnote w:id="2">
    <w:p w:rsidR="00C5678D" w:rsidRDefault="00C5678D">
      <w:pPr>
        <w:pStyle w:val="ae"/>
        <w:rPr>
          <w:rFonts w:ascii="楷体_GB2312" w:eastAsia="楷体_GB2312" w:hAnsi="楷体_GB2312" w:cs="楷体_GB2312"/>
          <w:sz w:val="21"/>
          <w:szCs w:val="21"/>
        </w:rPr>
      </w:pPr>
      <w:r>
        <w:rPr>
          <w:rStyle w:val="a8"/>
          <w:rFonts w:ascii="楷体_GB2312" w:eastAsia="楷体_GB2312" w:hAnsi="楷体_GB2312" w:cs="楷体_GB2312" w:hint="eastAsia"/>
          <w:sz w:val="21"/>
          <w:szCs w:val="21"/>
          <w:vertAlign w:val="baseline"/>
        </w:rPr>
        <w:footnoteRef/>
      </w:r>
      <w:r>
        <w:rPr>
          <w:rFonts w:ascii="楷体_GB2312" w:eastAsia="楷体_GB2312" w:hAnsi="楷体_GB2312" w:cs="楷体_GB2312" w:hint="eastAsia"/>
          <w:sz w:val="21"/>
          <w:szCs w:val="21"/>
        </w:rPr>
        <w:t>“三个对冲”：以自身发展的确定性对冲外部环境的不确定性，以产业</w:t>
      </w:r>
      <w:proofErr w:type="gramStart"/>
      <w:r>
        <w:rPr>
          <w:rFonts w:ascii="楷体_GB2312" w:eastAsia="楷体_GB2312" w:hAnsi="楷体_GB2312" w:cs="楷体_GB2312" w:hint="eastAsia"/>
          <w:sz w:val="21"/>
          <w:szCs w:val="21"/>
        </w:rPr>
        <w:t>链创新</w:t>
      </w:r>
      <w:proofErr w:type="gramEnd"/>
      <w:r>
        <w:rPr>
          <w:rFonts w:ascii="楷体_GB2312" w:eastAsia="楷体_GB2312" w:hAnsi="楷体_GB2312" w:cs="楷体_GB2312" w:hint="eastAsia"/>
          <w:sz w:val="21"/>
          <w:szCs w:val="21"/>
        </w:rPr>
        <w:t>链的完整性对</w:t>
      </w:r>
      <w:proofErr w:type="gramStart"/>
      <w:r>
        <w:rPr>
          <w:rFonts w:ascii="楷体_GB2312" w:eastAsia="楷体_GB2312" w:hAnsi="楷体_GB2312" w:cs="楷体_GB2312" w:hint="eastAsia"/>
          <w:sz w:val="21"/>
          <w:szCs w:val="21"/>
        </w:rPr>
        <w:t>冲全球</w:t>
      </w:r>
      <w:proofErr w:type="gramEnd"/>
      <w:r>
        <w:rPr>
          <w:rFonts w:ascii="楷体_GB2312" w:eastAsia="楷体_GB2312" w:hAnsi="楷体_GB2312" w:cs="楷体_GB2312" w:hint="eastAsia"/>
          <w:sz w:val="21"/>
          <w:szCs w:val="21"/>
        </w:rPr>
        <w:t>产业变局的不确定性，以制度供给的精准性对冲市场观望的不确定性。</w:t>
      </w:r>
    </w:p>
  </w:footnote>
  <w:footnote w:id="3">
    <w:p w:rsidR="00C5678D" w:rsidRDefault="00C5678D">
      <w:pPr>
        <w:pStyle w:val="ae"/>
        <w:rPr>
          <w:rFonts w:ascii="楷体_GB2312" w:eastAsia="楷体_GB2312" w:hAnsi="楷体_GB2312" w:cs="楷体_GB2312"/>
          <w:sz w:val="21"/>
          <w:szCs w:val="21"/>
        </w:rPr>
      </w:pPr>
      <w:r>
        <w:rPr>
          <w:rStyle w:val="a8"/>
          <w:rFonts w:ascii="楷体_GB2312" w:eastAsia="楷体_GB2312" w:hAnsi="楷体_GB2312" w:cs="楷体_GB2312" w:hint="eastAsia"/>
          <w:sz w:val="21"/>
          <w:szCs w:val="21"/>
          <w:vertAlign w:val="baseline"/>
        </w:rPr>
        <w:footnoteRef/>
      </w:r>
      <w:r>
        <w:rPr>
          <w:rFonts w:ascii="楷体_GB2312" w:eastAsia="楷体_GB2312" w:hAnsi="楷体_GB2312" w:cs="楷体_GB2312"/>
          <w:sz w:val="21"/>
          <w:szCs w:val="21"/>
        </w:rPr>
        <w:t>“</w:t>
      </w:r>
      <w:r>
        <w:rPr>
          <w:rFonts w:ascii="楷体_GB2312" w:eastAsia="楷体_GB2312" w:hAnsi="楷体_GB2312" w:cs="楷体_GB2312" w:hint="eastAsia"/>
          <w:sz w:val="21"/>
          <w:szCs w:val="21"/>
        </w:rPr>
        <w:t>四个窗口期</w:t>
      </w:r>
      <w:r>
        <w:rPr>
          <w:rFonts w:ascii="楷体_GB2312" w:eastAsia="楷体_GB2312" w:hAnsi="楷体_GB2312" w:cs="楷体_GB2312"/>
          <w:sz w:val="21"/>
          <w:szCs w:val="21"/>
        </w:rPr>
        <w:t>”</w:t>
      </w:r>
      <w:r>
        <w:rPr>
          <w:rFonts w:ascii="楷体_GB2312" w:eastAsia="楷体_GB2312" w:hAnsi="楷体_GB2312" w:cs="楷体_GB2312" w:hint="eastAsia"/>
          <w:sz w:val="21"/>
          <w:szCs w:val="21"/>
        </w:rPr>
        <w:t>：稳定外贸发展窗口期、疫情期间全球资本避险窗口期、全球产业变局窗口期、企业复工复产复市窗口期。</w:t>
      </w:r>
    </w:p>
  </w:footnote>
  <w:footnote w:id="4">
    <w:p w:rsidR="00C5678D" w:rsidRPr="005842F7" w:rsidRDefault="00C5678D">
      <w:pPr>
        <w:pStyle w:val="ae"/>
      </w:pPr>
      <w:r w:rsidRPr="009474C3">
        <w:rPr>
          <w:rStyle w:val="a8"/>
          <w:rFonts w:ascii="楷体_GB2312" w:eastAsia="楷体_GB2312" w:hAnsi="楷体_GB2312" w:cs="楷体_GB2312"/>
          <w:sz w:val="21"/>
          <w:szCs w:val="21"/>
          <w:vertAlign w:val="baseline"/>
        </w:rPr>
        <w:footnoteRef/>
      </w:r>
      <w:r w:rsidRPr="009474C3">
        <w:rPr>
          <w:rFonts w:ascii="楷体_GB2312" w:eastAsia="楷体_GB2312" w:hAnsi="楷体_GB2312" w:cs="楷体_GB2312" w:hint="eastAsia"/>
          <w:sz w:val="21"/>
          <w:szCs w:val="21"/>
        </w:rPr>
        <w:t>“十二五”期末数据采用《2016松江统计年鉴》公布数字，“十三五”期末数据为2020年</w:t>
      </w:r>
      <w:r>
        <w:rPr>
          <w:rFonts w:ascii="楷体_GB2312" w:eastAsia="楷体_GB2312" w:hAnsi="楷体_GB2312" w:cs="楷体_GB2312" w:hint="eastAsia"/>
          <w:sz w:val="21"/>
          <w:szCs w:val="21"/>
        </w:rPr>
        <w:t>上海市统计局核算反馈增加值</w:t>
      </w:r>
      <w:r w:rsidRPr="009474C3">
        <w:rPr>
          <w:rFonts w:ascii="楷体_GB2312" w:eastAsia="楷体_GB2312" w:hAnsi="楷体_GB2312" w:cs="楷体_GB2312" w:hint="eastAsia"/>
          <w:sz w:val="21"/>
          <w:szCs w:val="21"/>
        </w:rPr>
        <w:t>。</w:t>
      </w:r>
    </w:p>
  </w:footnote>
  <w:footnote w:id="5">
    <w:p w:rsidR="00C5678D" w:rsidRPr="00C54242" w:rsidRDefault="00C5678D">
      <w:pPr>
        <w:pStyle w:val="ae"/>
      </w:pPr>
      <w:r w:rsidRPr="00C54242">
        <w:rPr>
          <w:rStyle w:val="a8"/>
          <w:vertAlign w:val="baseline"/>
        </w:rPr>
        <w:footnoteRef/>
      </w:r>
      <w:r w:rsidRPr="00C54242">
        <w:rPr>
          <w:rFonts w:ascii="楷体_GB2312" w:eastAsia="楷体_GB2312" w:hAnsi="楷体_GB2312" w:cs="楷体_GB2312" w:hint="eastAsia"/>
          <w:sz w:val="21"/>
          <w:szCs w:val="21"/>
        </w:rPr>
        <w:t>由于2020年常住人口</w:t>
      </w:r>
      <w:proofErr w:type="gramStart"/>
      <w:r w:rsidRPr="00C54242">
        <w:rPr>
          <w:rFonts w:ascii="楷体_GB2312" w:eastAsia="楷体_GB2312" w:hAnsi="楷体_GB2312" w:cs="楷体_GB2312" w:hint="eastAsia"/>
          <w:sz w:val="21"/>
          <w:szCs w:val="21"/>
        </w:rPr>
        <w:t>数尚未</w:t>
      </w:r>
      <w:proofErr w:type="gramEnd"/>
      <w:r w:rsidRPr="00C54242">
        <w:rPr>
          <w:rFonts w:ascii="楷体_GB2312" w:eastAsia="楷体_GB2312" w:hAnsi="楷体_GB2312" w:cs="楷体_GB2312" w:hint="eastAsia"/>
          <w:sz w:val="21"/>
          <w:szCs w:val="21"/>
        </w:rPr>
        <w:t>发布，十三五期末人均生产总值计算采用2019年常住人口数作为分母。</w:t>
      </w:r>
    </w:p>
  </w:footnote>
  <w:footnote w:id="6">
    <w:p w:rsidR="00C5678D" w:rsidRDefault="00C5678D">
      <w:pPr>
        <w:pStyle w:val="ae"/>
        <w:jc w:val="both"/>
        <w:rPr>
          <w:rFonts w:ascii="楷体_GB2312" w:eastAsia="楷体_GB2312" w:hAnsi="楷体_GB2312" w:cs="楷体_GB2312"/>
          <w:sz w:val="21"/>
          <w:szCs w:val="21"/>
        </w:rPr>
      </w:pPr>
      <w:r>
        <w:rPr>
          <w:rStyle w:val="a8"/>
          <w:rFonts w:ascii="楷体_GB2312" w:eastAsia="楷体_GB2312" w:hAnsi="楷体_GB2312" w:cs="楷体_GB2312" w:hint="eastAsia"/>
          <w:sz w:val="21"/>
          <w:szCs w:val="21"/>
          <w:vertAlign w:val="baseline"/>
        </w:rPr>
        <w:footnoteRef/>
      </w:r>
      <w:r>
        <w:rPr>
          <w:rFonts w:ascii="楷体_GB2312" w:eastAsia="楷体_GB2312" w:hAnsi="楷体_GB2312" w:cs="楷体_GB2312" w:hint="eastAsia"/>
          <w:sz w:val="21"/>
          <w:szCs w:val="21"/>
        </w:rPr>
        <w:t>从2016年1.0版上海松江G60</w:t>
      </w:r>
      <w:proofErr w:type="gramStart"/>
      <w:r>
        <w:rPr>
          <w:rFonts w:ascii="楷体_GB2312" w:eastAsia="楷体_GB2312" w:hAnsi="楷体_GB2312" w:cs="楷体_GB2312" w:hint="eastAsia"/>
          <w:sz w:val="21"/>
          <w:szCs w:val="21"/>
        </w:rPr>
        <w:t>科创走廊</w:t>
      </w:r>
      <w:proofErr w:type="gramEnd"/>
      <w:r>
        <w:rPr>
          <w:rFonts w:ascii="楷体_GB2312" w:eastAsia="楷体_GB2312" w:hAnsi="楷体_GB2312" w:cs="楷体_GB2312" w:hint="eastAsia"/>
          <w:sz w:val="21"/>
          <w:szCs w:val="21"/>
        </w:rPr>
        <w:t>，到2017年2.0版沪嘉杭G60</w:t>
      </w:r>
      <w:proofErr w:type="gramStart"/>
      <w:r>
        <w:rPr>
          <w:rFonts w:ascii="楷体_GB2312" w:eastAsia="楷体_GB2312" w:hAnsi="楷体_GB2312" w:cs="楷体_GB2312" w:hint="eastAsia"/>
          <w:sz w:val="21"/>
          <w:szCs w:val="21"/>
        </w:rPr>
        <w:t>科创走廊</w:t>
      </w:r>
      <w:proofErr w:type="gramEnd"/>
      <w:r>
        <w:rPr>
          <w:rFonts w:ascii="楷体_GB2312" w:eastAsia="楷体_GB2312" w:hAnsi="楷体_GB2312" w:cs="楷体_GB2312" w:hint="eastAsia"/>
          <w:sz w:val="21"/>
          <w:szCs w:val="21"/>
        </w:rPr>
        <w:t>，到2018年3.0版覆盖“三省一市”的松江、嘉兴、杭州、金华、苏州、湖州、宣城、芜湖、合肥等九城市长三角G60</w:t>
      </w:r>
      <w:proofErr w:type="gramStart"/>
      <w:r>
        <w:rPr>
          <w:rFonts w:ascii="楷体_GB2312" w:eastAsia="楷体_GB2312" w:hAnsi="楷体_GB2312" w:cs="楷体_GB2312" w:hint="eastAsia"/>
          <w:sz w:val="21"/>
          <w:szCs w:val="21"/>
        </w:rPr>
        <w:t>科创走廊</w:t>
      </w:r>
      <w:proofErr w:type="gramEnd"/>
      <w:r>
        <w:rPr>
          <w:rFonts w:ascii="楷体_GB2312" w:eastAsia="楷体_GB2312" w:hAnsi="楷体_GB2312" w:cs="楷体_GB2312" w:hint="eastAsia"/>
          <w:sz w:val="21"/>
          <w:szCs w:val="21"/>
        </w:rPr>
        <w:t>。</w:t>
      </w:r>
    </w:p>
  </w:footnote>
  <w:footnote w:id="7">
    <w:p w:rsidR="00C5678D" w:rsidRDefault="00C5678D">
      <w:pPr>
        <w:pStyle w:val="ae"/>
        <w:snapToGrid/>
        <w:rPr>
          <w:rFonts w:ascii="楷体_GB2312" w:eastAsia="楷体_GB2312" w:hAnsi="楷体_GB2312" w:cs="楷体_GB2312"/>
          <w:sz w:val="21"/>
          <w:szCs w:val="21"/>
        </w:rPr>
      </w:pPr>
      <w:r>
        <w:rPr>
          <w:rStyle w:val="a8"/>
          <w:rFonts w:ascii="楷体_GB2312" w:eastAsia="楷体_GB2312" w:hAnsi="楷体_GB2312" w:cs="楷体_GB2312" w:hint="eastAsia"/>
          <w:sz w:val="21"/>
          <w:szCs w:val="21"/>
          <w:vertAlign w:val="baseline"/>
        </w:rPr>
        <w:footnoteRef/>
      </w:r>
      <w:r>
        <w:rPr>
          <w:rFonts w:ascii="楷体_GB2312" w:eastAsia="楷体_GB2312" w:hAnsi="楷体_GB2312" w:cs="楷体_GB2312" w:hint="eastAsia"/>
          <w:sz w:val="21"/>
          <w:szCs w:val="21"/>
        </w:rPr>
        <w:t>“四网融合”：建设国家高铁网、</w:t>
      </w:r>
      <w:proofErr w:type="gramStart"/>
      <w:r>
        <w:rPr>
          <w:rFonts w:ascii="楷体_GB2312" w:eastAsia="楷体_GB2312" w:hAnsi="楷体_GB2312" w:cs="楷体_GB2312" w:hint="eastAsia"/>
          <w:sz w:val="21"/>
          <w:szCs w:val="21"/>
        </w:rPr>
        <w:t>轨交地铁</w:t>
      </w:r>
      <w:proofErr w:type="gramEnd"/>
      <w:r>
        <w:rPr>
          <w:rFonts w:ascii="楷体_GB2312" w:eastAsia="楷体_GB2312" w:hAnsi="楷体_GB2312" w:cs="楷体_GB2312" w:hint="eastAsia"/>
          <w:sz w:val="21"/>
          <w:szCs w:val="21"/>
        </w:rPr>
        <w:t>网、有轨电车网和地面公交网“四网融合”的综合交通体系。</w:t>
      </w:r>
    </w:p>
  </w:footnote>
  <w:footnote w:id="8">
    <w:p w:rsidR="00C5678D" w:rsidRPr="009C5D2C" w:rsidRDefault="00C5678D">
      <w:pPr>
        <w:pStyle w:val="ae"/>
        <w:rPr>
          <w:rFonts w:ascii="楷体_GB2312" w:eastAsia="楷体_GB2312" w:hAnsi="楷体_GB2312" w:cs="楷体_GB2312"/>
          <w:sz w:val="21"/>
          <w:szCs w:val="21"/>
        </w:rPr>
      </w:pPr>
      <w:r w:rsidRPr="009C5D2C">
        <w:rPr>
          <w:rStyle w:val="a8"/>
          <w:rFonts w:ascii="楷体_GB2312" w:eastAsia="楷体_GB2312" w:hAnsi="楷体_GB2312" w:cs="楷体_GB2312" w:hint="eastAsia"/>
          <w:sz w:val="21"/>
          <w:szCs w:val="21"/>
          <w:vertAlign w:val="baseline"/>
        </w:rPr>
        <w:footnoteRef/>
      </w:r>
      <w:r w:rsidRPr="009C5D2C">
        <w:rPr>
          <w:rFonts w:ascii="楷体_GB2312" w:eastAsia="楷体_GB2312" w:cs="仿宋_GB2312" w:hint="eastAsia"/>
          <w:sz w:val="21"/>
          <w:szCs w:val="21"/>
        </w:rPr>
        <w:t>“</w:t>
      </w:r>
      <w:r w:rsidRPr="009C5D2C">
        <w:rPr>
          <w:rFonts w:ascii="楷体_GB2312" w:eastAsia="楷体_GB2312" w:hAnsi="楷体_GB2312" w:cs="楷体_GB2312" w:hint="eastAsia"/>
          <w:sz w:val="21"/>
          <w:szCs w:val="21"/>
        </w:rPr>
        <w:t>雪亮工程</w:t>
      </w:r>
      <w:r w:rsidRPr="009C5D2C">
        <w:rPr>
          <w:rFonts w:ascii="楷体_GB2312" w:eastAsia="楷体_GB2312" w:cs="仿宋_GB2312" w:hint="eastAsia"/>
          <w:sz w:val="21"/>
          <w:szCs w:val="21"/>
        </w:rPr>
        <w:t>”</w:t>
      </w:r>
      <w:r w:rsidRPr="009C5D2C">
        <w:rPr>
          <w:rFonts w:ascii="楷体_GB2312" w:eastAsia="楷体_GB2312" w:hAnsi="楷体_GB2312" w:cs="楷体_GB2312" w:hint="eastAsia"/>
          <w:sz w:val="21"/>
          <w:szCs w:val="21"/>
        </w:rPr>
        <w:t>：是以区、街镇、村居三级综治中心为指挥平台、以综治信息化为支撑、以网格化管理为基础、以公共安全视频监控联网应用为重点的“群众性治安防控工程”。</w:t>
      </w:r>
    </w:p>
  </w:footnote>
  <w:footnote w:id="9">
    <w:p w:rsidR="00C5678D" w:rsidRDefault="00C5678D">
      <w:pPr>
        <w:pStyle w:val="ae"/>
        <w:snapToGrid/>
        <w:rPr>
          <w:rFonts w:ascii="楷体_GB2312" w:eastAsia="楷体_GB2312" w:hAnsi="楷体_GB2312" w:cs="楷体_GB2312"/>
          <w:sz w:val="21"/>
          <w:szCs w:val="21"/>
        </w:rPr>
      </w:pPr>
      <w:r>
        <w:rPr>
          <w:rFonts w:ascii="楷体_GB2312" w:eastAsia="楷体_GB2312" w:hAnsi="楷体_GB2312" w:cs="楷体_GB2312" w:hint="eastAsia"/>
          <w:sz w:val="21"/>
          <w:szCs w:val="21"/>
        </w:rPr>
        <w:footnoteRef/>
      </w:r>
      <w:r>
        <w:rPr>
          <w:rFonts w:ascii="楷体_GB2312" w:eastAsia="楷体_GB2312" w:hAnsi="楷体_GB2312" w:cs="楷体_GB2312" w:hint="eastAsia"/>
          <w:sz w:val="21"/>
          <w:szCs w:val="21"/>
        </w:rPr>
        <w:t>“五违四必”：“五违”</w:t>
      </w:r>
      <w:proofErr w:type="gramStart"/>
      <w:r>
        <w:rPr>
          <w:rFonts w:ascii="楷体_GB2312" w:eastAsia="楷体_GB2312" w:hAnsi="楷体_GB2312" w:cs="楷体_GB2312" w:hint="eastAsia"/>
          <w:sz w:val="21"/>
          <w:szCs w:val="21"/>
        </w:rPr>
        <w:t>即违法</w:t>
      </w:r>
      <w:proofErr w:type="gramEnd"/>
      <w:r>
        <w:rPr>
          <w:rFonts w:ascii="楷体_GB2312" w:eastAsia="楷体_GB2312" w:hAnsi="楷体_GB2312" w:cs="楷体_GB2312" w:hint="eastAsia"/>
          <w:sz w:val="21"/>
          <w:szCs w:val="21"/>
        </w:rPr>
        <w:t>用地、违法建筑、违法经营、违法排污、违法居住；“四必”即安全隐患必须消除、违法无证建筑必须拆除、脏乱现象必须整治、违法经营必须取缔。</w:t>
      </w:r>
    </w:p>
  </w:footnote>
  <w:footnote w:id="10">
    <w:p w:rsidR="00C5678D" w:rsidRDefault="00C5678D">
      <w:pPr>
        <w:pStyle w:val="ae"/>
        <w:snapToGrid/>
        <w:rPr>
          <w:rFonts w:ascii="楷体_GB2312" w:eastAsia="楷体_GB2312" w:hAnsi="楷体_GB2312" w:cs="楷体_GB2312"/>
          <w:sz w:val="21"/>
          <w:szCs w:val="21"/>
        </w:rPr>
      </w:pPr>
      <w:r>
        <w:rPr>
          <w:rStyle w:val="a8"/>
          <w:rFonts w:ascii="楷体_GB2312" w:eastAsia="楷体_GB2312" w:hAnsi="楷体_GB2312" w:cs="楷体_GB2312" w:hint="eastAsia"/>
          <w:sz w:val="21"/>
          <w:szCs w:val="21"/>
          <w:vertAlign w:val="baseline"/>
        </w:rPr>
        <w:footnoteRef/>
      </w:r>
      <w:r>
        <w:rPr>
          <w:rFonts w:ascii="楷体_GB2312" w:eastAsia="楷体_GB2312" w:hAnsi="楷体_GB2312" w:cs="楷体_GB2312" w:hint="eastAsia"/>
          <w:sz w:val="21"/>
          <w:szCs w:val="21"/>
        </w:rPr>
        <w:t>“四大功能”：全球资源配置功能、科技</w:t>
      </w:r>
      <w:proofErr w:type="gramStart"/>
      <w:r>
        <w:rPr>
          <w:rFonts w:ascii="楷体_GB2312" w:eastAsia="楷体_GB2312" w:hAnsi="楷体_GB2312" w:cs="楷体_GB2312" w:hint="eastAsia"/>
          <w:sz w:val="21"/>
          <w:szCs w:val="21"/>
        </w:rPr>
        <w:t>创新策源功能</w:t>
      </w:r>
      <w:proofErr w:type="gramEnd"/>
      <w:r>
        <w:rPr>
          <w:rFonts w:ascii="楷体_GB2312" w:eastAsia="楷体_GB2312" w:hAnsi="楷体_GB2312" w:cs="楷体_GB2312" w:hint="eastAsia"/>
          <w:sz w:val="21"/>
          <w:szCs w:val="21"/>
        </w:rPr>
        <w:t>、高端产业引领功能和开放枢纽门户功能。</w:t>
      </w:r>
    </w:p>
  </w:footnote>
  <w:footnote w:id="11">
    <w:p w:rsidR="00C5678D" w:rsidRDefault="00C5678D">
      <w:pPr>
        <w:pStyle w:val="ae"/>
        <w:snapToGrid/>
        <w:rPr>
          <w:rFonts w:ascii="楷体_GB2312" w:eastAsia="楷体_GB2312" w:hAnsi="楷体_GB2312" w:cs="楷体_GB2312"/>
          <w:sz w:val="21"/>
          <w:szCs w:val="21"/>
        </w:rPr>
      </w:pPr>
      <w:r>
        <w:rPr>
          <w:rFonts w:ascii="楷体_GB2312" w:eastAsia="楷体_GB2312" w:hAnsi="楷体_GB2312" w:cs="楷体_GB2312" w:hint="eastAsia"/>
          <w:sz w:val="21"/>
          <w:szCs w:val="21"/>
        </w:rPr>
        <w:footnoteRef/>
      </w:r>
      <w:r>
        <w:rPr>
          <w:rFonts w:ascii="楷体_GB2312" w:eastAsia="楷体_GB2312" w:hAnsi="楷体_GB2312" w:cs="楷体_GB2312" w:hint="eastAsia"/>
          <w:sz w:val="21"/>
          <w:szCs w:val="21"/>
        </w:rPr>
        <w:t>“四个放在”：将上海发展放在中央对上海发展的战略定位上、放在经济全球化大背景下、放在全国发展大格局中、放在国家对长三角发展的总体部署中思考谋划。</w:t>
      </w:r>
    </w:p>
  </w:footnote>
  <w:footnote w:id="12">
    <w:p w:rsidR="00C5678D" w:rsidRDefault="00C5678D">
      <w:pPr>
        <w:pStyle w:val="ae"/>
        <w:snapToGrid/>
        <w:rPr>
          <w:rFonts w:ascii="楷体_GB2312" w:eastAsia="楷体_GB2312" w:hAnsi="楷体_GB2312" w:cs="楷体_GB2312"/>
          <w:sz w:val="21"/>
          <w:szCs w:val="21"/>
        </w:rPr>
      </w:pPr>
      <w:r>
        <w:rPr>
          <w:rFonts w:ascii="楷体_GB2312" w:eastAsia="楷体_GB2312" w:hAnsi="楷体_GB2312" w:cs="楷体_GB2312" w:hint="eastAsia"/>
          <w:sz w:val="21"/>
          <w:szCs w:val="21"/>
        </w:rPr>
        <w:footnoteRef/>
      </w:r>
      <w:r>
        <w:rPr>
          <w:rFonts w:ascii="楷体_GB2312" w:eastAsia="楷体_GB2312" w:hAnsi="楷体_GB2312" w:cs="楷体_GB2312" w:hint="eastAsia"/>
          <w:sz w:val="21"/>
          <w:szCs w:val="21"/>
        </w:rPr>
        <w:t>“四大品牌”：上海服务、上海制造、上海购物、上海文化。</w:t>
      </w:r>
    </w:p>
  </w:footnote>
  <w:footnote w:id="13">
    <w:p w:rsidR="00C5678D" w:rsidRDefault="00C5678D">
      <w:pPr>
        <w:pStyle w:val="ae"/>
        <w:snapToGrid/>
        <w:rPr>
          <w:rFonts w:ascii="楷体_GB2312" w:eastAsia="楷体_GB2312" w:hAnsi="楷体_GB2312" w:cs="楷体_GB2312"/>
        </w:rPr>
      </w:pPr>
      <w:r>
        <w:rPr>
          <w:rFonts w:ascii="楷体_GB2312" w:eastAsia="楷体_GB2312" w:hAnsi="楷体_GB2312" w:cs="楷体_GB2312" w:hint="eastAsia"/>
          <w:sz w:val="21"/>
          <w:szCs w:val="21"/>
        </w:rPr>
        <w:footnoteRef/>
      </w:r>
      <w:r>
        <w:rPr>
          <w:rFonts w:ascii="楷体_GB2312" w:eastAsia="楷体_GB2312" w:hAnsi="楷体_GB2312" w:cs="楷体_GB2312" w:hint="eastAsia"/>
          <w:sz w:val="21"/>
          <w:szCs w:val="21"/>
        </w:rPr>
        <w:t>“三大任务、一大平台”：“三大任务”即增设中国（上海）自贸试验区新片区，在上海证券交易所</w:t>
      </w:r>
      <w:proofErr w:type="gramStart"/>
      <w:r>
        <w:rPr>
          <w:rFonts w:ascii="楷体_GB2312" w:eastAsia="楷体_GB2312" w:hAnsi="楷体_GB2312" w:cs="楷体_GB2312" w:hint="eastAsia"/>
          <w:sz w:val="21"/>
          <w:szCs w:val="21"/>
        </w:rPr>
        <w:t>设立科创板</w:t>
      </w:r>
      <w:proofErr w:type="gramEnd"/>
      <w:r>
        <w:rPr>
          <w:rFonts w:ascii="楷体_GB2312" w:eastAsia="楷体_GB2312" w:hAnsi="楷体_GB2312" w:cs="楷体_GB2312" w:hint="eastAsia"/>
          <w:sz w:val="21"/>
          <w:szCs w:val="21"/>
        </w:rPr>
        <w:t>并试点注册制，实施长江三角洲区域一体化发展国家战略；“一大平台”即在上海举办的中国国际进口博览会。</w:t>
      </w:r>
    </w:p>
  </w:footnote>
  <w:footnote w:id="14">
    <w:p w:rsidR="00C5678D" w:rsidRDefault="00C5678D">
      <w:pPr>
        <w:pStyle w:val="ae"/>
        <w:snapToGrid/>
        <w:rPr>
          <w:rFonts w:ascii="楷体_GB2312" w:eastAsia="楷体_GB2312" w:hAnsi="楷体_GB2312" w:cs="楷体_GB2312"/>
          <w:sz w:val="21"/>
          <w:szCs w:val="21"/>
        </w:rPr>
      </w:pPr>
      <w:r>
        <w:rPr>
          <w:rFonts w:ascii="楷体_GB2312" w:eastAsia="楷体_GB2312" w:hAnsi="楷体_GB2312" w:cs="楷体_GB2312" w:hint="eastAsia"/>
          <w:sz w:val="21"/>
          <w:szCs w:val="21"/>
        </w:rPr>
        <w:footnoteRef/>
      </w:r>
      <w:r>
        <w:rPr>
          <w:rFonts w:ascii="楷体_GB2312" w:eastAsia="楷体_GB2312" w:hAnsi="楷体_GB2312" w:cs="楷体_GB2312" w:hint="eastAsia"/>
          <w:sz w:val="21"/>
          <w:szCs w:val="21"/>
        </w:rPr>
        <w:t>“</w:t>
      </w:r>
      <w:proofErr w:type="gramStart"/>
      <w:r>
        <w:rPr>
          <w:rFonts w:ascii="楷体_GB2312" w:eastAsia="楷体_GB2312" w:hAnsi="楷体_GB2312" w:cs="楷体_GB2312" w:hint="eastAsia"/>
          <w:sz w:val="21"/>
          <w:szCs w:val="21"/>
        </w:rPr>
        <w:t>一</w:t>
      </w:r>
      <w:proofErr w:type="gramEnd"/>
      <w:r>
        <w:rPr>
          <w:rFonts w:ascii="楷体_GB2312" w:eastAsia="楷体_GB2312" w:hAnsi="楷体_GB2312" w:cs="楷体_GB2312" w:hint="eastAsia"/>
          <w:sz w:val="21"/>
          <w:szCs w:val="21"/>
        </w:rPr>
        <w:t>高地、三生态”：“一高地”即新兴产业高地；“三生态”即充满活力的产业创新生态、高效便捷的政务服务生态、众人青睐的人才发展生态。</w:t>
      </w:r>
    </w:p>
  </w:footnote>
  <w:footnote w:id="15">
    <w:p w:rsidR="00C5678D" w:rsidRDefault="00C5678D">
      <w:pPr>
        <w:pStyle w:val="ae"/>
        <w:rPr>
          <w:rFonts w:ascii="楷体_GB2312" w:eastAsia="楷体_GB2312" w:hAnsi="楷体_GB2312" w:cs="楷体_GB2312"/>
          <w:sz w:val="21"/>
          <w:szCs w:val="21"/>
        </w:rPr>
      </w:pPr>
      <w:r>
        <w:rPr>
          <w:rFonts w:ascii="楷体_GB2312" w:eastAsia="楷体_GB2312" w:hAnsi="楷体_GB2312" w:cs="楷体_GB2312" w:hint="eastAsia"/>
          <w:sz w:val="21"/>
          <w:szCs w:val="21"/>
        </w:rPr>
        <w:footnoteRef/>
      </w:r>
      <w:r>
        <w:rPr>
          <w:rFonts w:ascii="楷体_GB2312" w:eastAsia="楷体_GB2312" w:hAnsi="楷体_GB2312" w:cs="楷体_GB2312" w:hint="eastAsia"/>
          <w:sz w:val="21"/>
          <w:szCs w:val="21"/>
        </w:rPr>
        <w:t>“三先”示范走廊：“中国制造”迈向“中国创造”的先进走廊、科技和制度创新双轮驱动的先试走廊、</w:t>
      </w:r>
      <w:proofErr w:type="gramStart"/>
      <w:r>
        <w:rPr>
          <w:rFonts w:ascii="楷体_GB2312" w:eastAsia="楷体_GB2312" w:hAnsi="楷体_GB2312" w:cs="楷体_GB2312" w:hint="eastAsia"/>
          <w:sz w:val="21"/>
          <w:szCs w:val="21"/>
        </w:rPr>
        <w:t>产城融合</w:t>
      </w:r>
      <w:proofErr w:type="gramEnd"/>
      <w:r>
        <w:rPr>
          <w:rFonts w:ascii="楷体_GB2312" w:eastAsia="楷体_GB2312" w:hAnsi="楷体_GB2312" w:cs="楷体_GB2312" w:hint="eastAsia"/>
          <w:sz w:val="21"/>
          <w:szCs w:val="21"/>
        </w:rPr>
        <w:t>发展的先行走廊。</w:t>
      </w:r>
    </w:p>
  </w:footnote>
  <w:footnote w:id="16">
    <w:p w:rsidR="00C5678D" w:rsidRDefault="00C5678D">
      <w:pPr>
        <w:pStyle w:val="ae"/>
        <w:rPr>
          <w:rFonts w:ascii="楷体_GB2312" w:eastAsia="楷体_GB2312" w:hAnsi="楷体_GB2312" w:cs="楷体_GB2312"/>
          <w:sz w:val="21"/>
          <w:szCs w:val="21"/>
        </w:rPr>
      </w:pPr>
      <w:r>
        <w:rPr>
          <w:rStyle w:val="a8"/>
          <w:rFonts w:ascii="楷体_GB2312" w:eastAsia="楷体_GB2312" w:hAnsi="楷体_GB2312" w:cs="楷体_GB2312" w:hint="eastAsia"/>
          <w:sz w:val="21"/>
          <w:szCs w:val="21"/>
          <w:vertAlign w:val="baseline"/>
        </w:rPr>
        <w:footnoteRef/>
      </w:r>
      <w:r>
        <w:rPr>
          <w:rFonts w:ascii="楷体_GB2312" w:eastAsia="楷体_GB2312" w:hAnsi="楷体_GB2312" w:cs="楷体_GB2312" w:hint="eastAsia"/>
          <w:sz w:val="21"/>
          <w:szCs w:val="21"/>
        </w:rPr>
        <w:t>“四个论英雄”：以亩产论英雄、以效益论英雄、以能耗论英雄、以环境论英雄。</w:t>
      </w:r>
    </w:p>
  </w:footnote>
  <w:footnote w:id="17">
    <w:p w:rsidR="00C5678D" w:rsidRDefault="00C5678D">
      <w:pPr>
        <w:pStyle w:val="ae"/>
        <w:rPr>
          <w:rFonts w:ascii="楷体_GB2312" w:eastAsia="楷体_GB2312"/>
          <w:sz w:val="21"/>
          <w:szCs w:val="21"/>
        </w:rPr>
      </w:pPr>
      <w:r>
        <w:rPr>
          <w:rStyle w:val="a8"/>
          <w:rFonts w:ascii="楷体_GB2312" w:eastAsia="楷体_GB2312" w:hint="eastAsia"/>
          <w:sz w:val="21"/>
          <w:szCs w:val="21"/>
          <w:vertAlign w:val="baseline"/>
        </w:rPr>
        <w:footnoteRef/>
      </w:r>
      <w:r>
        <w:rPr>
          <w:rStyle w:val="a8"/>
          <w:rFonts w:ascii="楷体_GB2312" w:eastAsia="楷体_GB2312" w:hint="eastAsia"/>
          <w:sz w:val="21"/>
          <w:vertAlign w:val="baseline"/>
        </w:rPr>
        <w:t>“</w:t>
      </w:r>
      <w:r w:rsidRPr="0060120D">
        <w:rPr>
          <w:rStyle w:val="a8"/>
          <w:rFonts w:ascii="楷体_GB2312" w:eastAsia="楷体_GB2312" w:hint="eastAsia"/>
          <w:sz w:val="21"/>
          <w:vertAlign w:val="baseline"/>
        </w:rPr>
        <w:t>生活垃圾回收利用率</w:t>
      </w:r>
      <w:r>
        <w:rPr>
          <w:rStyle w:val="a8"/>
          <w:rFonts w:ascii="楷体_GB2312" w:eastAsia="楷体_GB2312" w:hint="eastAsia"/>
          <w:sz w:val="21"/>
          <w:vertAlign w:val="baseline"/>
        </w:rPr>
        <w:t>”</w:t>
      </w:r>
      <w:r>
        <w:rPr>
          <w:rFonts w:ascii="楷体_GB2312" w:eastAsia="楷体_GB2312" w:hint="eastAsia"/>
          <w:sz w:val="21"/>
        </w:rPr>
        <w:t>：</w:t>
      </w:r>
      <w:r w:rsidRPr="0060120D">
        <w:rPr>
          <w:rStyle w:val="a8"/>
          <w:rFonts w:ascii="楷体_GB2312" w:eastAsia="楷体_GB2312" w:hint="eastAsia"/>
          <w:sz w:val="21"/>
          <w:vertAlign w:val="baseline"/>
        </w:rPr>
        <w:t>指生活垃圾中可回收物量和进入专用设施处理的湿垃圾量在生活垃圾总量中的占比</w:t>
      </w:r>
      <w:r>
        <w:rPr>
          <w:rStyle w:val="a8"/>
          <w:rFonts w:ascii="楷体_GB2312" w:eastAsia="楷体_GB2312" w:hint="eastAsia"/>
          <w:sz w:val="21"/>
          <w:vertAlign w:val="baseline"/>
        </w:rPr>
        <w:t>，</w:t>
      </w:r>
      <w:r>
        <w:rPr>
          <w:rFonts w:ascii="楷体_GB2312" w:eastAsia="楷体_GB2312" w:hint="eastAsia"/>
          <w:sz w:val="21"/>
        </w:rPr>
        <w:t>即</w:t>
      </w:r>
      <w:r>
        <w:rPr>
          <w:rStyle w:val="a8"/>
          <w:rFonts w:ascii="楷体_GB2312" w:eastAsia="楷体_GB2312" w:hint="eastAsia"/>
          <w:sz w:val="21"/>
          <w:vertAlign w:val="baseline"/>
        </w:rPr>
        <w:t>生活垃圾回收</w:t>
      </w:r>
      <w:r>
        <w:rPr>
          <w:rFonts w:ascii="楷体_GB2312" w:eastAsia="楷体_GB2312" w:hint="eastAsia"/>
          <w:sz w:val="21"/>
        </w:rPr>
        <w:t>利用</w:t>
      </w:r>
      <w:r>
        <w:rPr>
          <w:rStyle w:val="a8"/>
          <w:rFonts w:ascii="楷体_GB2312" w:eastAsia="楷体_GB2312" w:hint="eastAsia"/>
          <w:sz w:val="21"/>
          <w:vertAlign w:val="baseline"/>
        </w:rPr>
        <w:t>率=湿垃圾量+可回收物量/生活垃圾</w:t>
      </w:r>
      <w:r>
        <w:rPr>
          <w:rFonts w:ascii="楷体_GB2312" w:eastAsia="楷体_GB2312" w:hint="eastAsia"/>
          <w:sz w:val="21"/>
        </w:rPr>
        <w:t>总</w:t>
      </w:r>
      <w:r>
        <w:rPr>
          <w:rStyle w:val="a8"/>
          <w:rFonts w:ascii="楷体_GB2312" w:eastAsia="楷体_GB2312" w:hint="eastAsia"/>
          <w:sz w:val="21"/>
          <w:vertAlign w:val="baseline"/>
        </w:rPr>
        <w:t>量</w:t>
      </w:r>
      <w:r>
        <w:rPr>
          <w:rFonts w:ascii="楷体_GB2312" w:eastAsia="楷体_GB2312" w:hint="eastAsia"/>
          <w:sz w:val="21"/>
          <w:szCs w:val="21"/>
        </w:rPr>
        <w:t>。</w:t>
      </w:r>
    </w:p>
  </w:footnote>
  <w:footnote w:id="18">
    <w:p w:rsidR="00C5678D" w:rsidRDefault="00C5678D">
      <w:pPr>
        <w:pStyle w:val="ae"/>
      </w:pPr>
      <w:r>
        <w:rPr>
          <w:rStyle w:val="a8"/>
          <w:rFonts w:ascii="楷体_GB2312" w:eastAsia="楷体_GB2312" w:hAnsi="楷体_GB2312" w:cs="楷体_GB2312"/>
          <w:sz w:val="21"/>
          <w:szCs w:val="21"/>
          <w:vertAlign w:val="baseline"/>
        </w:rPr>
        <w:footnoteRef/>
      </w:r>
      <w:r>
        <w:rPr>
          <w:rFonts w:ascii="楷体_GB2312" w:eastAsia="楷体_GB2312" w:hAnsi="楷体_GB2312" w:cs="楷体_GB2312" w:hint="eastAsia"/>
          <w:sz w:val="21"/>
          <w:szCs w:val="21"/>
        </w:rPr>
        <w:t xml:space="preserve"> “一廊”即长三角G60</w:t>
      </w:r>
      <w:proofErr w:type="gramStart"/>
      <w:r>
        <w:rPr>
          <w:rFonts w:ascii="楷体_GB2312" w:eastAsia="楷体_GB2312" w:hAnsi="楷体_GB2312" w:cs="楷体_GB2312" w:hint="eastAsia"/>
          <w:sz w:val="21"/>
          <w:szCs w:val="21"/>
        </w:rPr>
        <w:t>科创走廊</w:t>
      </w:r>
      <w:proofErr w:type="gramEnd"/>
      <w:r>
        <w:rPr>
          <w:rFonts w:ascii="楷体_GB2312" w:eastAsia="楷体_GB2312" w:hAnsi="楷体_GB2312" w:cs="楷体_GB2312" w:hint="eastAsia"/>
          <w:sz w:val="21"/>
          <w:szCs w:val="21"/>
        </w:rPr>
        <w:t>；一轴即城乡统筹发展轴；两核即“松江枢纽”核心功能区和双城融合核心功能区。</w:t>
      </w:r>
    </w:p>
  </w:footnote>
  <w:footnote w:id="19">
    <w:p w:rsidR="00C5678D" w:rsidRDefault="00C5678D">
      <w:pPr>
        <w:pStyle w:val="ae"/>
      </w:pPr>
      <w:r>
        <w:rPr>
          <w:rStyle w:val="a8"/>
          <w:rFonts w:ascii="楷体_GB2312" w:eastAsia="楷体_GB2312" w:hAnsi="楷体_GB2312" w:cs="楷体_GB2312"/>
          <w:sz w:val="21"/>
          <w:szCs w:val="21"/>
          <w:vertAlign w:val="baseline"/>
        </w:rPr>
        <w:footnoteRef/>
      </w:r>
      <w:r>
        <w:rPr>
          <w:rFonts w:ascii="楷体_GB2312" w:eastAsia="楷体_GB2312" w:hAnsi="楷体_GB2312" w:cs="楷体_GB2312" w:hint="eastAsia"/>
          <w:sz w:val="21"/>
          <w:szCs w:val="21"/>
        </w:rPr>
        <w:t xml:space="preserve"> “三片”即</w:t>
      </w:r>
      <w:proofErr w:type="gramStart"/>
      <w:r>
        <w:rPr>
          <w:rFonts w:ascii="楷体_GB2312" w:eastAsia="楷体_GB2312" w:hAnsi="楷体_GB2312" w:cs="楷体_GB2312" w:hint="eastAsia"/>
          <w:sz w:val="21"/>
          <w:szCs w:val="21"/>
        </w:rPr>
        <w:t>产城融合</w:t>
      </w:r>
      <w:proofErr w:type="gramEnd"/>
      <w:r>
        <w:rPr>
          <w:rFonts w:ascii="楷体_GB2312" w:eastAsia="楷体_GB2312" w:hAnsi="楷体_GB2312" w:cs="楷体_GB2312" w:hint="eastAsia"/>
          <w:sz w:val="21"/>
          <w:szCs w:val="21"/>
        </w:rPr>
        <w:t>示范片区、</w:t>
      </w:r>
      <w:proofErr w:type="gramStart"/>
      <w:r>
        <w:rPr>
          <w:rFonts w:ascii="楷体_GB2312" w:eastAsia="楷体_GB2312" w:hAnsi="楷体_GB2312" w:cs="楷体_GB2312" w:hint="eastAsia"/>
          <w:sz w:val="21"/>
          <w:szCs w:val="21"/>
        </w:rPr>
        <w:t>文旅融合</w:t>
      </w:r>
      <w:proofErr w:type="gramEnd"/>
      <w:r>
        <w:rPr>
          <w:rFonts w:ascii="楷体_GB2312" w:eastAsia="楷体_GB2312" w:hAnsi="楷体_GB2312" w:cs="楷体_GB2312" w:hint="eastAsia"/>
          <w:sz w:val="21"/>
          <w:szCs w:val="21"/>
        </w:rPr>
        <w:t>先行片区、城乡融合绿色发展实践片区。</w:t>
      </w:r>
    </w:p>
  </w:footnote>
  <w:footnote w:id="20">
    <w:p w:rsidR="00C5678D" w:rsidRDefault="00C5678D">
      <w:pPr>
        <w:pStyle w:val="ae"/>
        <w:rPr>
          <w:rFonts w:ascii="楷体_GB2312" w:eastAsia="楷体_GB2312" w:hAnsi="楷体_GB2312" w:cs="楷体_GB2312"/>
          <w:sz w:val="21"/>
          <w:szCs w:val="21"/>
        </w:rPr>
      </w:pPr>
      <w:r>
        <w:rPr>
          <w:rStyle w:val="a8"/>
          <w:rFonts w:ascii="楷体_GB2312" w:eastAsia="楷体_GB2312" w:hAnsi="楷体_GB2312" w:cs="楷体_GB2312" w:hint="eastAsia"/>
          <w:sz w:val="21"/>
          <w:szCs w:val="21"/>
          <w:vertAlign w:val="baseline"/>
        </w:rPr>
        <w:footnoteRef/>
      </w:r>
      <w:r>
        <w:rPr>
          <w:rFonts w:ascii="楷体_GB2312" w:eastAsia="楷体_GB2312" w:hAnsi="楷体_GB2312" w:cs="楷体_GB2312" w:hint="eastAsia"/>
          <w:sz w:val="21"/>
          <w:szCs w:val="21"/>
        </w:rPr>
        <w:t>“6+X”产业：人工智能、集成电路、生物医药、智慧安防、新能源、新材料等产业。</w:t>
      </w:r>
    </w:p>
  </w:footnote>
  <w:footnote w:id="21">
    <w:p w:rsidR="00C5678D" w:rsidRDefault="00C5678D">
      <w:pPr>
        <w:pStyle w:val="ae"/>
        <w:rPr>
          <w:rStyle w:val="a8"/>
          <w:rFonts w:ascii="楷体_GB2312" w:eastAsia="仿宋_GB2312" w:hAnsi="楷体_GB2312" w:cs="楷体_GB2312"/>
          <w:sz w:val="21"/>
          <w:szCs w:val="21"/>
        </w:rPr>
      </w:pPr>
      <w:r>
        <w:rPr>
          <w:rStyle w:val="a8"/>
          <w:rFonts w:ascii="楷体_GB2312" w:eastAsia="楷体_GB2312" w:hAnsi="楷体_GB2312" w:cs="楷体_GB2312" w:hint="eastAsia"/>
          <w:sz w:val="21"/>
          <w:szCs w:val="21"/>
          <w:vertAlign w:val="baseline"/>
        </w:rPr>
        <w:footnoteRef/>
      </w:r>
      <w:r>
        <w:rPr>
          <w:rFonts w:ascii="楷体_GB2312" w:eastAsia="楷体_GB2312" w:hAnsi="楷体_GB2312" w:cs="楷体_GB2312" w:hint="eastAsia"/>
          <w:sz w:val="21"/>
          <w:szCs w:val="21"/>
        </w:rPr>
        <w:t>“</w:t>
      </w:r>
      <w:proofErr w:type="gramStart"/>
      <w:r>
        <w:rPr>
          <w:rFonts w:eastAsia="仿宋_GB2312" w:hint="eastAsia"/>
          <w:bCs/>
          <w:spacing w:val="4"/>
          <w:sz w:val="21"/>
          <w:szCs w:val="21"/>
        </w:rPr>
        <w:t>一典六史</w:t>
      </w:r>
      <w:proofErr w:type="gramEnd"/>
      <w:r>
        <w:rPr>
          <w:rFonts w:eastAsia="仿宋_GB2312" w:hint="eastAsia"/>
          <w:bCs/>
          <w:spacing w:val="4"/>
          <w:sz w:val="21"/>
          <w:szCs w:val="21"/>
        </w:rPr>
        <w:t>”：《松江人文大辞典》《松江简史》《松江文学史》《松江书法史》《松江绘画史》《松江戏剧史》《松江诗歌史》。</w:t>
      </w:r>
    </w:p>
  </w:footnote>
  <w:footnote w:id="22">
    <w:p w:rsidR="00C5678D" w:rsidRPr="003F6A34" w:rsidRDefault="00C5678D">
      <w:pPr>
        <w:pStyle w:val="ae"/>
        <w:rPr>
          <w:rStyle w:val="a8"/>
          <w:rFonts w:ascii="楷体_GB2312" w:eastAsia="楷体_GB2312" w:hAnsi="楷体_GB2312" w:cs="楷体_GB2312"/>
          <w:sz w:val="21"/>
          <w:szCs w:val="21"/>
          <w:vertAlign w:val="baseline"/>
        </w:rPr>
      </w:pPr>
      <w:r w:rsidRPr="003F6A34">
        <w:rPr>
          <w:rStyle w:val="a8"/>
          <w:rFonts w:ascii="楷体_GB2312" w:eastAsia="楷体_GB2312" w:hAnsi="楷体_GB2312" w:cs="楷体_GB2312" w:hint="eastAsia"/>
          <w:sz w:val="21"/>
          <w:szCs w:val="21"/>
          <w:vertAlign w:val="baseline"/>
        </w:rPr>
        <w:footnoteRef/>
      </w:r>
      <w:r>
        <w:rPr>
          <w:rFonts w:ascii="楷体_GB2312" w:eastAsia="楷体_GB2312" w:hAnsi="楷体_GB2312" w:cs="楷体_GB2312" w:hint="eastAsia"/>
          <w:sz w:val="21"/>
          <w:szCs w:val="21"/>
        </w:rPr>
        <w:t>“</w:t>
      </w:r>
      <w:r w:rsidRPr="003F6A34">
        <w:rPr>
          <w:rStyle w:val="a8"/>
          <w:rFonts w:ascii="楷体_GB2312" w:eastAsia="楷体_GB2312" w:hAnsi="楷体_GB2312" w:cs="楷体_GB2312" w:hint="eastAsia"/>
          <w:sz w:val="21"/>
          <w:szCs w:val="21"/>
          <w:vertAlign w:val="baseline"/>
        </w:rPr>
        <w:t>一核一带四区</w:t>
      </w:r>
      <w:r>
        <w:rPr>
          <w:rFonts w:ascii="楷体_GB2312" w:eastAsia="楷体_GB2312" w:hAnsi="楷体_GB2312" w:cs="楷体_GB2312" w:hint="eastAsia"/>
          <w:sz w:val="21"/>
          <w:szCs w:val="21"/>
        </w:rPr>
        <w:t>”</w:t>
      </w:r>
      <w:r w:rsidRPr="003F6A34">
        <w:rPr>
          <w:rStyle w:val="a8"/>
          <w:rFonts w:ascii="楷体_GB2312" w:eastAsia="楷体_GB2312" w:hAnsi="楷体_GB2312" w:cs="楷体_GB2312" w:hint="eastAsia"/>
          <w:sz w:val="21"/>
          <w:szCs w:val="21"/>
          <w:vertAlign w:val="baseline"/>
        </w:rPr>
        <w:t>：“一核”指上海佘山国家旅游度假区为核心，“一带”指水上休闲旅游带，“四区”指松江大学城（新城）、松江老城、松江浦南、松江东部四大板块。</w:t>
      </w:r>
    </w:p>
  </w:footnote>
  <w:footnote w:id="23">
    <w:p w:rsidR="00C5678D" w:rsidRDefault="00C5678D" w:rsidP="008E2967">
      <w:pPr>
        <w:pStyle w:val="ae"/>
        <w:rPr>
          <w:rFonts w:ascii="楷体_GB2312" w:eastAsia="楷体_GB2312" w:hAnsi="楷体_GB2312" w:cs="楷体_GB2312"/>
          <w:sz w:val="21"/>
          <w:szCs w:val="21"/>
        </w:rPr>
      </w:pPr>
      <w:r w:rsidRPr="00232C2B">
        <w:rPr>
          <w:rStyle w:val="a8"/>
          <w:rFonts w:ascii="楷体_GB2312" w:eastAsia="楷体_GB2312" w:hAnsi="楷体_GB2312" w:cs="楷体_GB2312" w:hint="eastAsia"/>
          <w:sz w:val="21"/>
          <w:szCs w:val="21"/>
          <w:vertAlign w:val="baseline"/>
        </w:rPr>
        <w:footnoteRef/>
      </w:r>
      <w:r>
        <w:rPr>
          <w:rFonts w:ascii="楷体_GB2312" w:eastAsia="楷体_GB2312" w:hAnsi="楷体_GB2312" w:cs="楷体_GB2312" w:hint="eastAsia"/>
          <w:sz w:val="21"/>
          <w:szCs w:val="21"/>
        </w:rPr>
        <w:t>“双元制”：学历提升和职业能力建设。</w:t>
      </w:r>
    </w:p>
  </w:footnote>
  <w:footnote w:id="24">
    <w:p w:rsidR="00C5678D" w:rsidRPr="00E2498F" w:rsidRDefault="00C5678D">
      <w:pPr>
        <w:pStyle w:val="ae"/>
        <w:rPr>
          <w:rFonts w:ascii="楷体_GB2312" w:eastAsia="楷体_GB2312" w:hAnsi="楷体_GB2312" w:cs="楷体_GB2312"/>
          <w:sz w:val="21"/>
          <w:szCs w:val="21"/>
        </w:rPr>
      </w:pPr>
      <w:r w:rsidRPr="00E2498F">
        <w:rPr>
          <w:rStyle w:val="a8"/>
          <w:rFonts w:ascii="楷体_GB2312" w:eastAsia="楷体_GB2312" w:hAnsi="楷体_GB2312" w:cs="楷体_GB2312"/>
          <w:sz w:val="21"/>
          <w:szCs w:val="21"/>
          <w:vertAlign w:val="baseline"/>
        </w:rPr>
        <w:footnoteRef/>
      </w:r>
      <w:r w:rsidRPr="00E2498F">
        <w:rPr>
          <w:rFonts w:ascii="楷体_GB2312" w:eastAsia="楷体_GB2312" w:hAnsi="楷体_GB2312" w:cs="楷体_GB2312" w:hint="eastAsia"/>
          <w:sz w:val="21"/>
          <w:szCs w:val="21"/>
        </w:rPr>
        <w:t>“六百工程”：到2025年，实现市民健身中心街镇覆盖率达到100%、体育（健身）公园街镇覆盖率达到100%、市民健身房街镇覆盖率达到100%、益智健身</w:t>
      </w:r>
      <w:proofErr w:type="gramStart"/>
      <w:r w:rsidRPr="00E2498F">
        <w:rPr>
          <w:rFonts w:ascii="楷体_GB2312" w:eastAsia="楷体_GB2312" w:hAnsi="楷体_GB2312" w:cs="楷体_GB2312" w:hint="eastAsia"/>
          <w:sz w:val="21"/>
          <w:szCs w:val="21"/>
        </w:rPr>
        <w:t>苑点居</w:t>
      </w:r>
      <w:proofErr w:type="gramEnd"/>
      <w:r w:rsidRPr="00E2498F">
        <w:rPr>
          <w:rFonts w:ascii="楷体_GB2312" w:eastAsia="楷体_GB2312" w:hAnsi="楷体_GB2312" w:cs="楷体_GB2312" w:hint="eastAsia"/>
          <w:sz w:val="21"/>
          <w:szCs w:val="21"/>
        </w:rPr>
        <w:t>村覆盖率达到100%、市民健身步道（骑行道）总里程达到100公里、智慧运动场数量达到100片。</w:t>
      </w:r>
    </w:p>
  </w:footnote>
  <w:footnote w:id="25">
    <w:p w:rsidR="00C5678D" w:rsidRPr="00975617" w:rsidRDefault="00C5678D">
      <w:pPr>
        <w:pStyle w:val="ae"/>
        <w:rPr>
          <w:rFonts w:ascii="楷体_GB2312" w:eastAsia="楷体_GB2312" w:hAnsi="楷体_GB2312" w:cs="楷体_GB2312"/>
          <w:sz w:val="21"/>
          <w:szCs w:val="21"/>
        </w:rPr>
      </w:pPr>
      <w:r w:rsidRPr="00975617">
        <w:rPr>
          <w:rFonts w:ascii="楷体_GB2312" w:eastAsia="楷体_GB2312" w:hAnsi="楷体_GB2312" w:cs="楷体_GB2312"/>
          <w:sz w:val="21"/>
          <w:szCs w:val="21"/>
        </w:rPr>
        <w:footnoteRef/>
      </w:r>
      <w:r>
        <w:rPr>
          <w:rFonts w:ascii="楷体_GB2312" w:eastAsia="楷体_GB2312" w:hAnsi="楷体_GB2312" w:cs="楷体_GB2312" w:hint="eastAsia"/>
          <w:sz w:val="21"/>
          <w:szCs w:val="21"/>
        </w:rPr>
        <w:t>“</w:t>
      </w:r>
      <w:r w:rsidRPr="00975617">
        <w:rPr>
          <w:rFonts w:ascii="楷体_GB2312" w:eastAsia="楷体_GB2312" w:hAnsi="楷体_GB2312" w:cs="楷体_GB2312" w:hint="eastAsia"/>
          <w:sz w:val="21"/>
          <w:szCs w:val="21"/>
        </w:rPr>
        <w:t>六面</w:t>
      </w:r>
      <w:r>
        <w:rPr>
          <w:rFonts w:ascii="楷体_GB2312" w:eastAsia="楷体_GB2312" w:hAnsi="楷体_GB2312" w:cs="楷体_GB2312" w:hint="eastAsia"/>
          <w:sz w:val="21"/>
          <w:szCs w:val="21"/>
        </w:rPr>
        <w:t>”</w:t>
      </w:r>
      <w:r w:rsidRPr="00975617">
        <w:rPr>
          <w:rFonts w:ascii="楷体_GB2312" w:eastAsia="楷体_GB2312" w:hAnsi="楷体_GB2312" w:cs="楷体_GB2312" w:hint="eastAsia"/>
          <w:sz w:val="21"/>
          <w:szCs w:val="21"/>
        </w:rPr>
        <w:t>：地面、立面、门面、屋面、背面、水面。</w:t>
      </w:r>
    </w:p>
  </w:footnote>
  <w:footnote w:id="26">
    <w:p w:rsidR="00C5678D" w:rsidRPr="00975617" w:rsidRDefault="00C5678D">
      <w:pPr>
        <w:pStyle w:val="ae"/>
        <w:rPr>
          <w:rFonts w:ascii="楷体_GB2312" w:eastAsia="楷体_GB2312" w:hAnsi="楷体_GB2312" w:cs="楷体_GB2312"/>
          <w:sz w:val="21"/>
          <w:szCs w:val="21"/>
        </w:rPr>
      </w:pPr>
      <w:r w:rsidRPr="00975617">
        <w:rPr>
          <w:rFonts w:ascii="楷体_GB2312" w:eastAsia="楷体_GB2312" w:hAnsi="楷体_GB2312" w:cs="楷体_GB2312"/>
          <w:sz w:val="21"/>
          <w:szCs w:val="21"/>
        </w:rPr>
        <w:footnoteRef/>
      </w:r>
      <w:r>
        <w:rPr>
          <w:rFonts w:ascii="楷体_GB2312" w:eastAsia="楷体_GB2312" w:hAnsi="楷体_GB2312" w:cs="楷体_GB2312" w:hint="eastAsia"/>
          <w:sz w:val="21"/>
          <w:szCs w:val="21"/>
        </w:rPr>
        <w:t>“</w:t>
      </w:r>
      <w:r w:rsidRPr="00975617">
        <w:rPr>
          <w:rFonts w:ascii="楷体_GB2312" w:eastAsia="楷体_GB2312" w:hAnsi="楷体_GB2312" w:cs="楷体_GB2312" w:hint="eastAsia"/>
          <w:sz w:val="21"/>
          <w:szCs w:val="21"/>
        </w:rPr>
        <w:t>三个美丽</w:t>
      </w:r>
      <w:r>
        <w:rPr>
          <w:rFonts w:ascii="楷体_GB2312" w:eastAsia="楷体_GB2312" w:hAnsi="楷体_GB2312" w:cs="楷体_GB2312" w:hint="eastAsia"/>
          <w:sz w:val="21"/>
          <w:szCs w:val="21"/>
        </w:rPr>
        <w:t>”</w:t>
      </w:r>
      <w:r w:rsidRPr="00975617">
        <w:rPr>
          <w:rFonts w:ascii="楷体_GB2312" w:eastAsia="楷体_GB2312" w:hAnsi="楷体_GB2312" w:cs="楷体_GB2312" w:hint="eastAsia"/>
          <w:sz w:val="21"/>
          <w:szCs w:val="21"/>
        </w:rPr>
        <w:t>：美丽街区、美丽家园、美丽乡村。</w:t>
      </w:r>
    </w:p>
  </w:footnote>
  <w:footnote w:id="27">
    <w:p w:rsidR="00C5678D" w:rsidRPr="00975617" w:rsidRDefault="00C5678D">
      <w:pPr>
        <w:pStyle w:val="ae"/>
        <w:rPr>
          <w:rFonts w:ascii="楷体_GB2312" w:eastAsia="楷体_GB2312" w:hAnsi="楷体_GB2312" w:cs="楷体_GB2312"/>
          <w:sz w:val="21"/>
          <w:szCs w:val="21"/>
        </w:rPr>
      </w:pPr>
      <w:r w:rsidRPr="00975617">
        <w:rPr>
          <w:rFonts w:ascii="楷体_GB2312" w:eastAsia="楷体_GB2312" w:hAnsi="楷体_GB2312" w:cs="楷体_GB2312"/>
          <w:sz w:val="21"/>
          <w:szCs w:val="21"/>
        </w:rPr>
        <w:footnoteRef/>
      </w:r>
      <w:r>
        <w:rPr>
          <w:rFonts w:ascii="楷体_GB2312" w:eastAsia="楷体_GB2312" w:hAnsi="楷体_GB2312" w:cs="楷体_GB2312" w:hint="eastAsia"/>
          <w:sz w:val="21"/>
          <w:szCs w:val="21"/>
        </w:rPr>
        <w:t>“</w:t>
      </w:r>
      <w:r w:rsidRPr="00975617">
        <w:rPr>
          <w:rFonts w:ascii="楷体_GB2312" w:eastAsia="楷体_GB2312" w:hAnsi="楷体_GB2312" w:cs="楷体_GB2312" w:hint="eastAsia"/>
          <w:sz w:val="21"/>
          <w:szCs w:val="21"/>
        </w:rPr>
        <w:t>五治融合</w:t>
      </w:r>
      <w:r>
        <w:rPr>
          <w:rFonts w:ascii="楷体_GB2312" w:eastAsia="楷体_GB2312" w:hAnsi="楷体_GB2312" w:cs="楷体_GB2312" w:hint="eastAsia"/>
          <w:sz w:val="21"/>
          <w:szCs w:val="21"/>
        </w:rPr>
        <w:t>”</w:t>
      </w:r>
      <w:r w:rsidRPr="00975617">
        <w:rPr>
          <w:rFonts w:ascii="楷体_GB2312" w:eastAsia="楷体_GB2312" w:hAnsi="楷体_GB2312" w:cs="楷体_GB2312" w:hint="eastAsia"/>
          <w:sz w:val="21"/>
          <w:szCs w:val="21"/>
        </w:rPr>
        <w:t>：将</w:t>
      </w:r>
      <w:r>
        <w:rPr>
          <w:rFonts w:ascii="楷体_GB2312" w:eastAsia="楷体_GB2312" w:hAnsi="楷体_GB2312" w:cs="楷体_GB2312" w:hint="eastAsia"/>
          <w:sz w:val="21"/>
          <w:szCs w:val="21"/>
        </w:rPr>
        <w:t>政</w:t>
      </w:r>
      <w:r w:rsidRPr="00975617">
        <w:rPr>
          <w:rFonts w:ascii="楷体_GB2312" w:eastAsia="楷体_GB2312" w:hAnsi="楷体_GB2312" w:cs="楷体_GB2312" w:hint="eastAsia"/>
          <w:sz w:val="21"/>
          <w:szCs w:val="21"/>
        </w:rPr>
        <w:t>治、法治、德治、自治、智治相结合，形成</w:t>
      </w:r>
      <w:r>
        <w:rPr>
          <w:rFonts w:ascii="楷体_GB2312" w:eastAsia="楷体_GB2312" w:hAnsi="楷体_GB2312" w:cs="楷体_GB2312" w:hint="eastAsia"/>
          <w:sz w:val="21"/>
          <w:szCs w:val="21"/>
        </w:rPr>
        <w:t>政治强引领</w:t>
      </w:r>
      <w:r w:rsidRPr="00975617">
        <w:rPr>
          <w:rFonts w:ascii="楷体_GB2312" w:eastAsia="楷体_GB2312" w:hAnsi="楷体_GB2312" w:cs="楷体_GB2312" w:hint="eastAsia"/>
          <w:sz w:val="21"/>
          <w:szCs w:val="21"/>
        </w:rPr>
        <w:t>、法治</w:t>
      </w:r>
      <w:r>
        <w:rPr>
          <w:rFonts w:ascii="楷体_GB2312" w:eastAsia="楷体_GB2312" w:hAnsi="楷体_GB2312" w:cs="楷体_GB2312" w:hint="eastAsia"/>
          <w:sz w:val="21"/>
          <w:szCs w:val="21"/>
        </w:rPr>
        <w:t>强</w:t>
      </w:r>
      <w:r w:rsidRPr="00975617">
        <w:rPr>
          <w:rFonts w:ascii="楷体_GB2312" w:eastAsia="楷体_GB2312" w:hAnsi="楷体_GB2312" w:cs="楷体_GB2312" w:hint="eastAsia"/>
          <w:sz w:val="21"/>
          <w:szCs w:val="21"/>
        </w:rPr>
        <w:t>保障、德治</w:t>
      </w:r>
      <w:r>
        <w:rPr>
          <w:rFonts w:ascii="楷体_GB2312" w:eastAsia="楷体_GB2312" w:hAnsi="楷体_GB2312" w:cs="楷体_GB2312" w:hint="eastAsia"/>
          <w:sz w:val="21"/>
          <w:szCs w:val="21"/>
        </w:rPr>
        <w:t>强教化</w:t>
      </w:r>
      <w:r w:rsidRPr="00975617">
        <w:rPr>
          <w:rFonts w:ascii="楷体_GB2312" w:eastAsia="楷体_GB2312" w:hAnsi="楷体_GB2312" w:cs="楷体_GB2312" w:hint="eastAsia"/>
          <w:sz w:val="21"/>
          <w:szCs w:val="21"/>
        </w:rPr>
        <w:t>、自治强基础、智治</w:t>
      </w:r>
      <w:r>
        <w:rPr>
          <w:rFonts w:ascii="楷体_GB2312" w:eastAsia="楷体_GB2312" w:hAnsi="楷体_GB2312" w:cs="楷体_GB2312" w:hint="eastAsia"/>
          <w:sz w:val="21"/>
          <w:szCs w:val="21"/>
        </w:rPr>
        <w:t>强</w:t>
      </w:r>
      <w:r w:rsidR="00DA395D">
        <w:rPr>
          <w:rFonts w:ascii="楷体_GB2312" w:eastAsia="楷体_GB2312" w:hAnsi="楷体_GB2312" w:cs="楷体_GB2312" w:hint="eastAsia"/>
          <w:sz w:val="21"/>
          <w:szCs w:val="21"/>
        </w:rPr>
        <w:t>支撑</w:t>
      </w:r>
      <w:r w:rsidRPr="00975617">
        <w:rPr>
          <w:rFonts w:ascii="楷体_GB2312" w:eastAsia="楷体_GB2312" w:hAnsi="楷体_GB2312" w:cs="楷体_GB2312" w:hint="eastAsia"/>
          <w:sz w:val="21"/>
          <w:szCs w:val="21"/>
        </w:rPr>
        <w:t>的基层社会治理新格局。</w:t>
      </w:r>
    </w:p>
  </w:footnote>
  <w:footnote w:id="28">
    <w:p w:rsidR="00C5678D" w:rsidRPr="00232C2B" w:rsidRDefault="00C5678D">
      <w:pPr>
        <w:pStyle w:val="ae"/>
        <w:rPr>
          <w:rFonts w:ascii="楷体_GB2312" w:eastAsia="楷体_GB2312"/>
          <w:sz w:val="21"/>
          <w:szCs w:val="21"/>
        </w:rPr>
      </w:pPr>
      <w:r w:rsidRPr="00232C2B">
        <w:rPr>
          <w:rStyle w:val="a8"/>
          <w:rFonts w:ascii="楷体_GB2312" w:eastAsia="楷体_GB2312" w:hint="eastAsia"/>
          <w:sz w:val="21"/>
          <w:szCs w:val="21"/>
          <w:vertAlign w:val="baseline"/>
        </w:rPr>
        <w:footnoteRef/>
      </w:r>
      <w:r>
        <w:rPr>
          <w:rFonts w:ascii="楷体_GB2312" w:eastAsia="楷体_GB2312" w:hAnsi="仿宋_GB2312" w:cs="仿宋_GB2312" w:hint="eastAsia"/>
          <w:kern w:val="0"/>
          <w:sz w:val="21"/>
          <w:szCs w:val="21"/>
          <w:lang w:val="zh-TW"/>
        </w:rPr>
        <w:t>“五大中心”：</w:t>
      </w:r>
      <w:r w:rsidRPr="00232C2B">
        <w:rPr>
          <w:rFonts w:ascii="楷体_GB2312" w:eastAsia="楷体_GB2312" w:hAnsi="仿宋_GB2312" w:cs="仿宋_GB2312" w:hint="eastAsia"/>
          <w:kern w:val="0"/>
          <w:sz w:val="21"/>
          <w:szCs w:val="21"/>
          <w:lang w:val="zh-TW"/>
        </w:rPr>
        <w:t>加工制造中心、销售服务中心、研发设计中心、检测维修中心、物流分拨中心。</w:t>
      </w:r>
    </w:p>
  </w:footnote>
  <w:footnote w:id="29">
    <w:p w:rsidR="00C5678D" w:rsidRDefault="00C5678D">
      <w:pPr>
        <w:pStyle w:val="ae"/>
        <w:rPr>
          <w:rFonts w:ascii="楷体_GB2312" w:eastAsia="楷体_GB2312" w:hAnsi="楷体_GB2312" w:cs="楷体_GB2312"/>
        </w:rPr>
      </w:pPr>
      <w:r>
        <w:rPr>
          <w:rFonts w:ascii="楷体_GB2312" w:eastAsia="楷体_GB2312" w:hAnsi="楷体_GB2312" w:cs="楷体_GB2312"/>
          <w:szCs w:val="21"/>
        </w:rPr>
        <w:footnoteRef/>
      </w:r>
      <w:r>
        <w:rPr>
          <w:rFonts w:ascii="楷体_GB2312" w:eastAsia="楷体_GB2312" w:hAnsi="楷体_GB2312" w:cs="楷体_GB2312" w:hint="eastAsia"/>
          <w:sz w:val="21"/>
          <w:szCs w:val="21"/>
        </w:rPr>
        <w:t>“四责协同”：党委主体责任、纪委监督责任、党委书记第一责任人和班子成员“一岗双责”有机协同、合力运行。</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894DE6"/>
    <w:multiLevelType w:val="singleLevel"/>
    <w:tmpl w:val="46894DE6"/>
    <w:lvl w:ilvl="0">
      <w:start w:val="1"/>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efaultTabStop w:val="420"/>
  <w:drawingGridHorizontalSpacing w:val="2"/>
  <w:drawingGridVerticalSpacing w:val="3"/>
  <w:displayHorizontalDrawingGridEvery w:val="2"/>
  <w:displayVerticalDrawingGridEvery w:val="2"/>
  <w:noPunctuationKerning/>
  <w:characterSpacingControl w:val="compressPunctuation"/>
  <w:hdrShapeDefaults>
    <o:shapedefaults v:ext="edit" spidmax="3174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61DCE"/>
    <w:rsid w:val="0000132C"/>
    <w:rsid w:val="0000246C"/>
    <w:rsid w:val="0000337C"/>
    <w:rsid w:val="000062FE"/>
    <w:rsid w:val="00006350"/>
    <w:rsid w:val="00011186"/>
    <w:rsid w:val="00012BCC"/>
    <w:rsid w:val="00013CB4"/>
    <w:rsid w:val="000200F5"/>
    <w:rsid w:val="0002066C"/>
    <w:rsid w:val="00021968"/>
    <w:rsid w:val="00021CBC"/>
    <w:rsid w:val="00022F3C"/>
    <w:rsid w:val="000254E7"/>
    <w:rsid w:val="00025AAB"/>
    <w:rsid w:val="00027458"/>
    <w:rsid w:val="00027B2E"/>
    <w:rsid w:val="0003040C"/>
    <w:rsid w:val="00030422"/>
    <w:rsid w:val="000341E9"/>
    <w:rsid w:val="00034A2D"/>
    <w:rsid w:val="00034D85"/>
    <w:rsid w:val="00036CD0"/>
    <w:rsid w:val="000371EE"/>
    <w:rsid w:val="0004370B"/>
    <w:rsid w:val="000437E8"/>
    <w:rsid w:val="00043F47"/>
    <w:rsid w:val="00044393"/>
    <w:rsid w:val="0005224A"/>
    <w:rsid w:val="000523A9"/>
    <w:rsid w:val="0005278F"/>
    <w:rsid w:val="00064D1B"/>
    <w:rsid w:val="00067405"/>
    <w:rsid w:val="0007037E"/>
    <w:rsid w:val="000838C4"/>
    <w:rsid w:val="000840BB"/>
    <w:rsid w:val="00085278"/>
    <w:rsid w:val="00085FDA"/>
    <w:rsid w:val="00087398"/>
    <w:rsid w:val="000874E3"/>
    <w:rsid w:val="00087FD0"/>
    <w:rsid w:val="00091EEF"/>
    <w:rsid w:val="00092B1E"/>
    <w:rsid w:val="00092B6F"/>
    <w:rsid w:val="00096468"/>
    <w:rsid w:val="000A0D33"/>
    <w:rsid w:val="000A1068"/>
    <w:rsid w:val="000A20F4"/>
    <w:rsid w:val="000A2565"/>
    <w:rsid w:val="000A48AD"/>
    <w:rsid w:val="000A7308"/>
    <w:rsid w:val="000B2253"/>
    <w:rsid w:val="000B29B4"/>
    <w:rsid w:val="000B4E7A"/>
    <w:rsid w:val="000C06C2"/>
    <w:rsid w:val="000C0D0C"/>
    <w:rsid w:val="000C0E3C"/>
    <w:rsid w:val="000C1274"/>
    <w:rsid w:val="000C12B0"/>
    <w:rsid w:val="000C1495"/>
    <w:rsid w:val="000C2D32"/>
    <w:rsid w:val="000C4124"/>
    <w:rsid w:val="000C475F"/>
    <w:rsid w:val="000C5BDB"/>
    <w:rsid w:val="000D1C1D"/>
    <w:rsid w:val="000D2F3C"/>
    <w:rsid w:val="000D6631"/>
    <w:rsid w:val="000D6B20"/>
    <w:rsid w:val="000D7BA3"/>
    <w:rsid w:val="000E370B"/>
    <w:rsid w:val="000E3DBC"/>
    <w:rsid w:val="000E4832"/>
    <w:rsid w:val="000E4AE0"/>
    <w:rsid w:val="000E69BA"/>
    <w:rsid w:val="000F0551"/>
    <w:rsid w:val="000F3E08"/>
    <w:rsid w:val="000F449C"/>
    <w:rsid w:val="000F79E9"/>
    <w:rsid w:val="000F7D84"/>
    <w:rsid w:val="0010193C"/>
    <w:rsid w:val="0010243C"/>
    <w:rsid w:val="00102C12"/>
    <w:rsid w:val="00102CA7"/>
    <w:rsid w:val="00103162"/>
    <w:rsid w:val="00105CA5"/>
    <w:rsid w:val="0011307F"/>
    <w:rsid w:val="00113770"/>
    <w:rsid w:val="001142BE"/>
    <w:rsid w:val="001149BF"/>
    <w:rsid w:val="00115465"/>
    <w:rsid w:val="00116D78"/>
    <w:rsid w:val="00121758"/>
    <w:rsid w:val="001224A9"/>
    <w:rsid w:val="00122803"/>
    <w:rsid w:val="00123C85"/>
    <w:rsid w:val="001249A1"/>
    <w:rsid w:val="00125082"/>
    <w:rsid w:val="00125187"/>
    <w:rsid w:val="00127013"/>
    <w:rsid w:val="00130714"/>
    <w:rsid w:val="00130997"/>
    <w:rsid w:val="00132EF5"/>
    <w:rsid w:val="00133367"/>
    <w:rsid w:val="00137D9D"/>
    <w:rsid w:val="001413D3"/>
    <w:rsid w:val="001418D2"/>
    <w:rsid w:val="00141F7F"/>
    <w:rsid w:val="00143B67"/>
    <w:rsid w:val="001441EB"/>
    <w:rsid w:val="0014765F"/>
    <w:rsid w:val="00150874"/>
    <w:rsid w:val="001523EE"/>
    <w:rsid w:val="00154D19"/>
    <w:rsid w:val="00156AE8"/>
    <w:rsid w:val="001603BA"/>
    <w:rsid w:val="0016070A"/>
    <w:rsid w:val="00162961"/>
    <w:rsid w:val="001649F0"/>
    <w:rsid w:val="0016666B"/>
    <w:rsid w:val="001776E9"/>
    <w:rsid w:val="001807BC"/>
    <w:rsid w:val="00180B8D"/>
    <w:rsid w:val="0018146B"/>
    <w:rsid w:val="001856E1"/>
    <w:rsid w:val="0018724F"/>
    <w:rsid w:val="00187F24"/>
    <w:rsid w:val="001911E2"/>
    <w:rsid w:val="00191283"/>
    <w:rsid w:val="00192549"/>
    <w:rsid w:val="00194AB9"/>
    <w:rsid w:val="00194F26"/>
    <w:rsid w:val="00195832"/>
    <w:rsid w:val="00195919"/>
    <w:rsid w:val="00196124"/>
    <w:rsid w:val="00196806"/>
    <w:rsid w:val="0019746A"/>
    <w:rsid w:val="00197959"/>
    <w:rsid w:val="001A10A1"/>
    <w:rsid w:val="001A191C"/>
    <w:rsid w:val="001A568E"/>
    <w:rsid w:val="001B0254"/>
    <w:rsid w:val="001B1260"/>
    <w:rsid w:val="001B2042"/>
    <w:rsid w:val="001B2F2D"/>
    <w:rsid w:val="001B4D87"/>
    <w:rsid w:val="001B4FA7"/>
    <w:rsid w:val="001C03BD"/>
    <w:rsid w:val="001C2506"/>
    <w:rsid w:val="001C2517"/>
    <w:rsid w:val="001C2733"/>
    <w:rsid w:val="001C39EA"/>
    <w:rsid w:val="001C3DBF"/>
    <w:rsid w:val="001C5AFB"/>
    <w:rsid w:val="001C5BE1"/>
    <w:rsid w:val="001C727F"/>
    <w:rsid w:val="001D1419"/>
    <w:rsid w:val="001D1B7E"/>
    <w:rsid w:val="001D2AD2"/>
    <w:rsid w:val="001D60F8"/>
    <w:rsid w:val="001E1465"/>
    <w:rsid w:val="001E4E76"/>
    <w:rsid w:val="001E5C4D"/>
    <w:rsid w:val="001E66A1"/>
    <w:rsid w:val="001F232D"/>
    <w:rsid w:val="001F2C5D"/>
    <w:rsid w:val="001F3881"/>
    <w:rsid w:val="001F465B"/>
    <w:rsid w:val="001F4B4C"/>
    <w:rsid w:val="001F595D"/>
    <w:rsid w:val="001F5CDD"/>
    <w:rsid w:val="001F5DEC"/>
    <w:rsid w:val="001F6C59"/>
    <w:rsid w:val="001F7F5C"/>
    <w:rsid w:val="00200B92"/>
    <w:rsid w:val="002013E8"/>
    <w:rsid w:val="00201BD7"/>
    <w:rsid w:val="00203AAF"/>
    <w:rsid w:val="00204EC6"/>
    <w:rsid w:val="00205116"/>
    <w:rsid w:val="00205DB4"/>
    <w:rsid w:val="002079CA"/>
    <w:rsid w:val="0021284E"/>
    <w:rsid w:val="002139EA"/>
    <w:rsid w:val="0021662E"/>
    <w:rsid w:val="00216C83"/>
    <w:rsid w:val="00220068"/>
    <w:rsid w:val="00227B21"/>
    <w:rsid w:val="002301F1"/>
    <w:rsid w:val="00231A7E"/>
    <w:rsid w:val="00232C2B"/>
    <w:rsid w:val="00233C26"/>
    <w:rsid w:val="0023764F"/>
    <w:rsid w:val="002440DC"/>
    <w:rsid w:val="002451B4"/>
    <w:rsid w:val="00250C22"/>
    <w:rsid w:val="002512F2"/>
    <w:rsid w:val="0025491E"/>
    <w:rsid w:val="00257237"/>
    <w:rsid w:val="00260349"/>
    <w:rsid w:val="0026094A"/>
    <w:rsid w:val="00260ACF"/>
    <w:rsid w:val="00263340"/>
    <w:rsid w:val="002643C1"/>
    <w:rsid w:val="002719B1"/>
    <w:rsid w:val="00274673"/>
    <w:rsid w:val="0027477B"/>
    <w:rsid w:val="0027511E"/>
    <w:rsid w:val="00275812"/>
    <w:rsid w:val="0027725E"/>
    <w:rsid w:val="00281420"/>
    <w:rsid w:val="0028230E"/>
    <w:rsid w:val="0029246C"/>
    <w:rsid w:val="00292F23"/>
    <w:rsid w:val="00294EA4"/>
    <w:rsid w:val="00296230"/>
    <w:rsid w:val="002A0CB8"/>
    <w:rsid w:val="002A158F"/>
    <w:rsid w:val="002A18DF"/>
    <w:rsid w:val="002A289C"/>
    <w:rsid w:val="002A3FED"/>
    <w:rsid w:val="002A6527"/>
    <w:rsid w:val="002B0480"/>
    <w:rsid w:val="002B2B95"/>
    <w:rsid w:val="002B4155"/>
    <w:rsid w:val="002B497B"/>
    <w:rsid w:val="002B4FC9"/>
    <w:rsid w:val="002B51D7"/>
    <w:rsid w:val="002B57B9"/>
    <w:rsid w:val="002B5C32"/>
    <w:rsid w:val="002B6DDA"/>
    <w:rsid w:val="002B701B"/>
    <w:rsid w:val="002B7D14"/>
    <w:rsid w:val="002C1398"/>
    <w:rsid w:val="002C6197"/>
    <w:rsid w:val="002C6F7A"/>
    <w:rsid w:val="002D0D87"/>
    <w:rsid w:val="002D1A97"/>
    <w:rsid w:val="002D503C"/>
    <w:rsid w:val="002D6EA0"/>
    <w:rsid w:val="002E1B00"/>
    <w:rsid w:val="002E2F2D"/>
    <w:rsid w:val="002E47A8"/>
    <w:rsid w:val="002F3324"/>
    <w:rsid w:val="002F33D6"/>
    <w:rsid w:val="002F4052"/>
    <w:rsid w:val="002F6666"/>
    <w:rsid w:val="00300EF8"/>
    <w:rsid w:val="003012BA"/>
    <w:rsid w:val="0030254A"/>
    <w:rsid w:val="00304AF2"/>
    <w:rsid w:val="00304BA8"/>
    <w:rsid w:val="00305C68"/>
    <w:rsid w:val="00310ABE"/>
    <w:rsid w:val="00312032"/>
    <w:rsid w:val="0031253C"/>
    <w:rsid w:val="0031331A"/>
    <w:rsid w:val="003153CB"/>
    <w:rsid w:val="00316213"/>
    <w:rsid w:val="00322D1E"/>
    <w:rsid w:val="003239F9"/>
    <w:rsid w:val="00323E41"/>
    <w:rsid w:val="00325468"/>
    <w:rsid w:val="00325BFB"/>
    <w:rsid w:val="00325C00"/>
    <w:rsid w:val="00325F7A"/>
    <w:rsid w:val="00327B0A"/>
    <w:rsid w:val="00330802"/>
    <w:rsid w:val="00330EA6"/>
    <w:rsid w:val="0033114B"/>
    <w:rsid w:val="0033192C"/>
    <w:rsid w:val="003335A5"/>
    <w:rsid w:val="003337B3"/>
    <w:rsid w:val="00333F1B"/>
    <w:rsid w:val="003358DE"/>
    <w:rsid w:val="00340636"/>
    <w:rsid w:val="0034161D"/>
    <w:rsid w:val="00341801"/>
    <w:rsid w:val="003429BC"/>
    <w:rsid w:val="003452D6"/>
    <w:rsid w:val="00346EC8"/>
    <w:rsid w:val="003473AD"/>
    <w:rsid w:val="0035200D"/>
    <w:rsid w:val="0035266B"/>
    <w:rsid w:val="00352FFA"/>
    <w:rsid w:val="00353CCF"/>
    <w:rsid w:val="00357333"/>
    <w:rsid w:val="00357529"/>
    <w:rsid w:val="00360088"/>
    <w:rsid w:val="00361452"/>
    <w:rsid w:val="003616CE"/>
    <w:rsid w:val="003625BD"/>
    <w:rsid w:val="003632F1"/>
    <w:rsid w:val="00364042"/>
    <w:rsid w:val="003655B8"/>
    <w:rsid w:val="00373FA2"/>
    <w:rsid w:val="00374945"/>
    <w:rsid w:val="00375770"/>
    <w:rsid w:val="003778B3"/>
    <w:rsid w:val="00383E5A"/>
    <w:rsid w:val="003865E9"/>
    <w:rsid w:val="00390C0A"/>
    <w:rsid w:val="0039178E"/>
    <w:rsid w:val="00391CBE"/>
    <w:rsid w:val="00393750"/>
    <w:rsid w:val="00393B1B"/>
    <w:rsid w:val="0039443E"/>
    <w:rsid w:val="003954F8"/>
    <w:rsid w:val="003955C0"/>
    <w:rsid w:val="003A0C69"/>
    <w:rsid w:val="003A2538"/>
    <w:rsid w:val="003A519D"/>
    <w:rsid w:val="003A5A4F"/>
    <w:rsid w:val="003A69E4"/>
    <w:rsid w:val="003A6B49"/>
    <w:rsid w:val="003A7867"/>
    <w:rsid w:val="003B20CB"/>
    <w:rsid w:val="003B315F"/>
    <w:rsid w:val="003B40F2"/>
    <w:rsid w:val="003B51DB"/>
    <w:rsid w:val="003B5312"/>
    <w:rsid w:val="003B7CAB"/>
    <w:rsid w:val="003C0F2B"/>
    <w:rsid w:val="003C2B90"/>
    <w:rsid w:val="003C2DAD"/>
    <w:rsid w:val="003C7460"/>
    <w:rsid w:val="003D0240"/>
    <w:rsid w:val="003D05E2"/>
    <w:rsid w:val="003D2A6B"/>
    <w:rsid w:val="003D3195"/>
    <w:rsid w:val="003D36C8"/>
    <w:rsid w:val="003D3B36"/>
    <w:rsid w:val="003D48D1"/>
    <w:rsid w:val="003E0B66"/>
    <w:rsid w:val="003E340B"/>
    <w:rsid w:val="003E52D4"/>
    <w:rsid w:val="003F1E07"/>
    <w:rsid w:val="003F1EA6"/>
    <w:rsid w:val="003F4368"/>
    <w:rsid w:val="003F5EDA"/>
    <w:rsid w:val="003F6A34"/>
    <w:rsid w:val="004030AF"/>
    <w:rsid w:val="00403805"/>
    <w:rsid w:val="0041103E"/>
    <w:rsid w:val="004134DE"/>
    <w:rsid w:val="00413575"/>
    <w:rsid w:val="004138AB"/>
    <w:rsid w:val="00414105"/>
    <w:rsid w:val="00414739"/>
    <w:rsid w:val="00415B89"/>
    <w:rsid w:val="00416535"/>
    <w:rsid w:val="00420CC5"/>
    <w:rsid w:val="00421B4F"/>
    <w:rsid w:val="00421CD9"/>
    <w:rsid w:val="00424A9A"/>
    <w:rsid w:val="004265C6"/>
    <w:rsid w:val="0043033A"/>
    <w:rsid w:val="00433119"/>
    <w:rsid w:val="00433298"/>
    <w:rsid w:val="00434472"/>
    <w:rsid w:val="00435124"/>
    <w:rsid w:val="00435E04"/>
    <w:rsid w:val="00435F6D"/>
    <w:rsid w:val="004377AB"/>
    <w:rsid w:val="004378D1"/>
    <w:rsid w:val="004440B4"/>
    <w:rsid w:val="0044468B"/>
    <w:rsid w:val="0044481D"/>
    <w:rsid w:val="004500D1"/>
    <w:rsid w:val="0045358C"/>
    <w:rsid w:val="004608F7"/>
    <w:rsid w:val="0046098D"/>
    <w:rsid w:val="004611FB"/>
    <w:rsid w:val="00463309"/>
    <w:rsid w:val="00463789"/>
    <w:rsid w:val="00464558"/>
    <w:rsid w:val="00464A4F"/>
    <w:rsid w:val="004654A9"/>
    <w:rsid w:val="00465514"/>
    <w:rsid w:val="00465B9C"/>
    <w:rsid w:val="0047001B"/>
    <w:rsid w:val="0047090F"/>
    <w:rsid w:val="0047294E"/>
    <w:rsid w:val="0047342F"/>
    <w:rsid w:val="00473589"/>
    <w:rsid w:val="00473A07"/>
    <w:rsid w:val="00473E3D"/>
    <w:rsid w:val="004757E5"/>
    <w:rsid w:val="004808D7"/>
    <w:rsid w:val="00483239"/>
    <w:rsid w:val="00490DD6"/>
    <w:rsid w:val="00491354"/>
    <w:rsid w:val="00492502"/>
    <w:rsid w:val="00495EE0"/>
    <w:rsid w:val="00496415"/>
    <w:rsid w:val="0049695E"/>
    <w:rsid w:val="00497984"/>
    <w:rsid w:val="004A196C"/>
    <w:rsid w:val="004A3A41"/>
    <w:rsid w:val="004A464B"/>
    <w:rsid w:val="004A6C5A"/>
    <w:rsid w:val="004B0A0C"/>
    <w:rsid w:val="004B0B3C"/>
    <w:rsid w:val="004B13D9"/>
    <w:rsid w:val="004B4826"/>
    <w:rsid w:val="004B5BBC"/>
    <w:rsid w:val="004B6E48"/>
    <w:rsid w:val="004B790C"/>
    <w:rsid w:val="004B7F5D"/>
    <w:rsid w:val="004C0952"/>
    <w:rsid w:val="004C361A"/>
    <w:rsid w:val="004C5F92"/>
    <w:rsid w:val="004C613B"/>
    <w:rsid w:val="004C738A"/>
    <w:rsid w:val="004D4C45"/>
    <w:rsid w:val="004D7F55"/>
    <w:rsid w:val="004D7F65"/>
    <w:rsid w:val="004E02DF"/>
    <w:rsid w:val="004E0BCA"/>
    <w:rsid w:val="004E19A1"/>
    <w:rsid w:val="004E2EE4"/>
    <w:rsid w:val="004E37DF"/>
    <w:rsid w:val="004E37EA"/>
    <w:rsid w:val="004E439D"/>
    <w:rsid w:val="004E4880"/>
    <w:rsid w:val="004E4CD4"/>
    <w:rsid w:val="004E508A"/>
    <w:rsid w:val="004E56C0"/>
    <w:rsid w:val="004E58E6"/>
    <w:rsid w:val="004E77D0"/>
    <w:rsid w:val="004F189C"/>
    <w:rsid w:val="004F1953"/>
    <w:rsid w:val="00500657"/>
    <w:rsid w:val="00500F55"/>
    <w:rsid w:val="00502A40"/>
    <w:rsid w:val="00503C74"/>
    <w:rsid w:val="0051413D"/>
    <w:rsid w:val="0051537B"/>
    <w:rsid w:val="00516FB7"/>
    <w:rsid w:val="005228B4"/>
    <w:rsid w:val="00522D17"/>
    <w:rsid w:val="00523BE1"/>
    <w:rsid w:val="0052647B"/>
    <w:rsid w:val="005268BC"/>
    <w:rsid w:val="00527029"/>
    <w:rsid w:val="005272AF"/>
    <w:rsid w:val="00532F77"/>
    <w:rsid w:val="00533DEB"/>
    <w:rsid w:val="005365D7"/>
    <w:rsid w:val="0053676F"/>
    <w:rsid w:val="00537837"/>
    <w:rsid w:val="00544B47"/>
    <w:rsid w:val="00546C4E"/>
    <w:rsid w:val="005509B2"/>
    <w:rsid w:val="0055289A"/>
    <w:rsid w:val="00555B72"/>
    <w:rsid w:val="00560CF7"/>
    <w:rsid w:val="005624B5"/>
    <w:rsid w:val="0056322C"/>
    <w:rsid w:val="00563EB1"/>
    <w:rsid w:val="0056594A"/>
    <w:rsid w:val="00567B5C"/>
    <w:rsid w:val="00570023"/>
    <w:rsid w:val="00570658"/>
    <w:rsid w:val="00571527"/>
    <w:rsid w:val="005717D7"/>
    <w:rsid w:val="00571911"/>
    <w:rsid w:val="0057264B"/>
    <w:rsid w:val="00573AE6"/>
    <w:rsid w:val="00573D3B"/>
    <w:rsid w:val="0057454A"/>
    <w:rsid w:val="005771A1"/>
    <w:rsid w:val="00577A37"/>
    <w:rsid w:val="00581D0E"/>
    <w:rsid w:val="00583142"/>
    <w:rsid w:val="005842F7"/>
    <w:rsid w:val="00586268"/>
    <w:rsid w:val="005867BF"/>
    <w:rsid w:val="00586F0A"/>
    <w:rsid w:val="00587DB3"/>
    <w:rsid w:val="0059063A"/>
    <w:rsid w:val="00594738"/>
    <w:rsid w:val="005950C9"/>
    <w:rsid w:val="00595195"/>
    <w:rsid w:val="005A0F78"/>
    <w:rsid w:val="005A315A"/>
    <w:rsid w:val="005A461B"/>
    <w:rsid w:val="005A4F57"/>
    <w:rsid w:val="005A563F"/>
    <w:rsid w:val="005A6B23"/>
    <w:rsid w:val="005B24B0"/>
    <w:rsid w:val="005B2AED"/>
    <w:rsid w:val="005B2F71"/>
    <w:rsid w:val="005B5CA8"/>
    <w:rsid w:val="005B67EF"/>
    <w:rsid w:val="005B6B32"/>
    <w:rsid w:val="005B74DC"/>
    <w:rsid w:val="005C0AC0"/>
    <w:rsid w:val="005C1861"/>
    <w:rsid w:val="005C268E"/>
    <w:rsid w:val="005C4B0C"/>
    <w:rsid w:val="005C61A8"/>
    <w:rsid w:val="005D0203"/>
    <w:rsid w:val="005D14A1"/>
    <w:rsid w:val="005D1686"/>
    <w:rsid w:val="005D75D8"/>
    <w:rsid w:val="005D7D25"/>
    <w:rsid w:val="005E2756"/>
    <w:rsid w:val="005E2A6D"/>
    <w:rsid w:val="005E359F"/>
    <w:rsid w:val="005E450B"/>
    <w:rsid w:val="005E48C2"/>
    <w:rsid w:val="005F298B"/>
    <w:rsid w:val="005F2D1D"/>
    <w:rsid w:val="005F5848"/>
    <w:rsid w:val="005F70AF"/>
    <w:rsid w:val="0060120D"/>
    <w:rsid w:val="00602AF1"/>
    <w:rsid w:val="00602B19"/>
    <w:rsid w:val="00603D54"/>
    <w:rsid w:val="006046D7"/>
    <w:rsid w:val="00604737"/>
    <w:rsid w:val="0060495D"/>
    <w:rsid w:val="0060505A"/>
    <w:rsid w:val="00610136"/>
    <w:rsid w:val="00611DE2"/>
    <w:rsid w:val="0061531D"/>
    <w:rsid w:val="006172FB"/>
    <w:rsid w:val="00617DB5"/>
    <w:rsid w:val="0062024A"/>
    <w:rsid w:val="00623CEF"/>
    <w:rsid w:val="00623D5D"/>
    <w:rsid w:val="00625B47"/>
    <w:rsid w:val="00627B76"/>
    <w:rsid w:val="00627F2C"/>
    <w:rsid w:val="0063121E"/>
    <w:rsid w:val="006347FF"/>
    <w:rsid w:val="00634BAA"/>
    <w:rsid w:val="00635650"/>
    <w:rsid w:val="0063589A"/>
    <w:rsid w:val="00637773"/>
    <w:rsid w:val="00643995"/>
    <w:rsid w:val="00644DE1"/>
    <w:rsid w:val="00653DE0"/>
    <w:rsid w:val="006559EC"/>
    <w:rsid w:val="00656461"/>
    <w:rsid w:val="00660036"/>
    <w:rsid w:val="0066436A"/>
    <w:rsid w:val="006652F3"/>
    <w:rsid w:val="006655BE"/>
    <w:rsid w:val="006669E6"/>
    <w:rsid w:val="00666E50"/>
    <w:rsid w:val="00667223"/>
    <w:rsid w:val="00670BC6"/>
    <w:rsid w:val="00671429"/>
    <w:rsid w:val="006731C0"/>
    <w:rsid w:val="0067346D"/>
    <w:rsid w:val="00674EB4"/>
    <w:rsid w:val="00676249"/>
    <w:rsid w:val="00680D89"/>
    <w:rsid w:val="00681236"/>
    <w:rsid w:val="00686446"/>
    <w:rsid w:val="00686C4E"/>
    <w:rsid w:val="00686DA4"/>
    <w:rsid w:val="00690BFD"/>
    <w:rsid w:val="00693413"/>
    <w:rsid w:val="00694D62"/>
    <w:rsid w:val="006A01C7"/>
    <w:rsid w:val="006A080C"/>
    <w:rsid w:val="006A0B8D"/>
    <w:rsid w:val="006A116C"/>
    <w:rsid w:val="006A41B2"/>
    <w:rsid w:val="006A74B0"/>
    <w:rsid w:val="006B0C40"/>
    <w:rsid w:val="006B1190"/>
    <w:rsid w:val="006B4EA5"/>
    <w:rsid w:val="006B6DFC"/>
    <w:rsid w:val="006B6F89"/>
    <w:rsid w:val="006B7673"/>
    <w:rsid w:val="006B768F"/>
    <w:rsid w:val="006C367B"/>
    <w:rsid w:val="006C4420"/>
    <w:rsid w:val="006C7EDB"/>
    <w:rsid w:val="006D0F28"/>
    <w:rsid w:val="006D4DFC"/>
    <w:rsid w:val="006D77ED"/>
    <w:rsid w:val="006D7857"/>
    <w:rsid w:val="006E1C07"/>
    <w:rsid w:val="006E1C3E"/>
    <w:rsid w:val="006E38F8"/>
    <w:rsid w:val="006E5728"/>
    <w:rsid w:val="006E75E6"/>
    <w:rsid w:val="006E7A5E"/>
    <w:rsid w:val="006F06B1"/>
    <w:rsid w:val="006F27DA"/>
    <w:rsid w:val="006F35A4"/>
    <w:rsid w:val="006F5197"/>
    <w:rsid w:val="006F54F1"/>
    <w:rsid w:val="0070103D"/>
    <w:rsid w:val="00701A85"/>
    <w:rsid w:val="00701F21"/>
    <w:rsid w:val="007028A5"/>
    <w:rsid w:val="00705542"/>
    <w:rsid w:val="00705D62"/>
    <w:rsid w:val="007108A4"/>
    <w:rsid w:val="007118ED"/>
    <w:rsid w:val="00715476"/>
    <w:rsid w:val="007159D3"/>
    <w:rsid w:val="007160C4"/>
    <w:rsid w:val="00720709"/>
    <w:rsid w:val="007222EF"/>
    <w:rsid w:val="00723250"/>
    <w:rsid w:val="0072758A"/>
    <w:rsid w:val="007309F9"/>
    <w:rsid w:val="0073150E"/>
    <w:rsid w:val="007328E1"/>
    <w:rsid w:val="00733F51"/>
    <w:rsid w:val="007341AE"/>
    <w:rsid w:val="00734BA0"/>
    <w:rsid w:val="007354FE"/>
    <w:rsid w:val="007362B5"/>
    <w:rsid w:val="0073713A"/>
    <w:rsid w:val="00740BF1"/>
    <w:rsid w:val="00740F66"/>
    <w:rsid w:val="0074167C"/>
    <w:rsid w:val="00742353"/>
    <w:rsid w:val="00744349"/>
    <w:rsid w:val="00746240"/>
    <w:rsid w:val="007462A9"/>
    <w:rsid w:val="00746561"/>
    <w:rsid w:val="00746606"/>
    <w:rsid w:val="0074678C"/>
    <w:rsid w:val="00750D94"/>
    <w:rsid w:val="007548F9"/>
    <w:rsid w:val="00757BFB"/>
    <w:rsid w:val="00762444"/>
    <w:rsid w:val="0076341D"/>
    <w:rsid w:val="00766148"/>
    <w:rsid w:val="007663BD"/>
    <w:rsid w:val="00766B58"/>
    <w:rsid w:val="00772A0A"/>
    <w:rsid w:val="00775205"/>
    <w:rsid w:val="00776308"/>
    <w:rsid w:val="007807FC"/>
    <w:rsid w:val="00780B7A"/>
    <w:rsid w:val="00782621"/>
    <w:rsid w:val="007827ED"/>
    <w:rsid w:val="007837FA"/>
    <w:rsid w:val="00783A7B"/>
    <w:rsid w:val="00784041"/>
    <w:rsid w:val="00784D24"/>
    <w:rsid w:val="007856AD"/>
    <w:rsid w:val="0078663B"/>
    <w:rsid w:val="00790949"/>
    <w:rsid w:val="00792275"/>
    <w:rsid w:val="00792AB2"/>
    <w:rsid w:val="00793268"/>
    <w:rsid w:val="00793FE2"/>
    <w:rsid w:val="00795D9F"/>
    <w:rsid w:val="00796E9D"/>
    <w:rsid w:val="00797F2F"/>
    <w:rsid w:val="007A1083"/>
    <w:rsid w:val="007A33CC"/>
    <w:rsid w:val="007A3F0E"/>
    <w:rsid w:val="007A55AB"/>
    <w:rsid w:val="007A5FAD"/>
    <w:rsid w:val="007B0260"/>
    <w:rsid w:val="007B1089"/>
    <w:rsid w:val="007B11C1"/>
    <w:rsid w:val="007B1EE2"/>
    <w:rsid w:val="007B3A8D"/>
    <w:rsid w:val="007B5589"/>
    <w:rsid w:val="007B60AB"/>
    <w:rsid w:val="007B674D"/>
    <w:rsid w:val="007C0F8F"/>
    <w:rsid w:val="007C14C1"/>
    <w:rsid w:val="007C18DC"/>
    <w:rsid w:val="007C1AE1"/>
    <w:rsid w:val="007C31BF"/>
    <w:rsid w:val="007C3200"/>
    <w:rsid w:val="007C3AF1"/>
    <w:rsid w:val="007C54D8"/>
    <w:rsid w:val="007C73AE"/>
    <w:rsid w:val="007C7977"/>
    <w:rsid w:val="007D10EF"/>
    <w:rsid w:val="007D327C"/>
    <w:rsid w:val="007D3C0B"/>
    <w:rsid w:val="007D5123"/>
    <w:rsid w:val="007D6A32"/>
    <w:rsid w:val="007D77AD"/>
    <w:rsid w:val="007E1835"/>
    <w:rsid w:val="007E1873"/>
    <w:rsid w:val="007E2A23"/>
    <w:rsid w:val="007E3B27"/>
    <w:rsid w:val="007E3B89"/>
    <w:rsid w:val="007E690F"/>
    <w:rsid w:val="007E7A35"/>
    <w:rsid w:val="007E7C1F"/>
    <w:rsid w:val="007E7F4B"/>
    <w:rsid w:val="007F0E37"/>
    <w:rsid w:val="007F1421"/>
    <w:rsid w:val="007F1963"/>
    <w:rsid w:val="007F1EF9"/>
    <w:rsid w:val="007F25E5"/>
    <w:rsid w:val="007F26EC"/>
    <w:rsid w:val="007F58FA"/>
    <w:rsid w:val="007F6837"/>
    <w:rsid w:val="007F6A27"/>
    <w:rsid w:val="007F7306"/>
    <w:rsid w:val="008007A8"/>
    <w:rsid w:val="008037B5"/>
    <w:rsid w:val="008114DB"/>
    <w:rsid w:val="00811F27"/>
    <w:rsid w:val="008171CB"/>
    <w:rsid w:val="00817B1B"/>
    <w:rsid w:val="008223B8"/>
    <w:rsid w:val="00822BD1"/>
    <w:rsid w:val="00823C1C"/>
    <w:rsid w:val="00823E7E"/>
    <w:rsid w:val="00824A1F"/>
    <w:rsid w:val="008253CE"/>
    <w:rsid w:val="0082658B"/>
    <w:rsid w:val="00826949"/>
    <w:rsid w:val="00831CCB"/>
    <w:rsid w:val="00832E3A"/>
    <w:rsid w:val="00836CB0"/>
    <w:rsid w:val="00840A5A"/>
    <w:rsid w:val="00843609"/>
    <w:rsid w:val="00845EFC"/>
    <w:rsid w:val="008473F3"/>
    <w:rsid w:val="0085061D"/>
    <w:rsid w:val="00852454"/>
    <w:rsid w:val="0085724A"/>
    <w:rsid w:val="00857B73"/>
    <w:rsid w:val="00857F18"/>
    <w:rsid w:val="008604F3"/>
    <w:rsid w:val="008609BD"/>
    <w:rsid w:val="00861DCE"/>
    <w:rsid w:val="00864ABD"/>
    <w:rsid w:val="00866352"/>
    <w:rsid w:val="00870E5E"/>
    <w:rsid w:val="00872E99"/>
    <w:rsid w:val="00873A80"/>
    <w:rsid w:val="008741A3"/>
    <w:rsid w:val="00874437"/>
    <w:rsid w:val="00875996"/>
    <w:rsid w:val="00882018"/>
    <w:rsid w:val="008827A4"/>
    <w:rsid w:val="00883D4B"/>
    <w:rsid w:val="00884AD7"/>
    <w:rsid w:val="008858F5"/>
    <w:rsid w:val="008859AE"/>
    <w:rsid w:val="0088615A"/>
    <w:rsid w:val="00886CDE"/>
    <w:rsid w:val="008870FF"/>
    <w:rsid w:val="00890BD8"/>
    <w:rsid w:val="00891380"/>
    <w:rsid w:val="00891969"/>
    <w:rsid w:val="008921E8"/>
    <w:rsid w:val="00894999"/>
    <w:rsid w:val="0089640A"/>
    <w:rsid w:val="008A0530"/>
    <w:rsid w:val="008A4441"/>
    <w:rsid w:val="008A7124"/>
    <w:rsid w:val="008B1ED7"/>
    <w:rsid w:val="008B5A5D"/>
    <w:rsid w:val="008B5EDA"/>
    <w:rsid w:val="008C313F"/>
    <w:rsid w:val="008C3281"/>
    <w:rsid w:val="008C3437"/>
    <w:rsid w:val="008C6ACB"/>
    <w:rsid w:val="008C6B16"/>
    <w:rsid w:val="008C6F64"/>
    <w:rsid w:val="008D0133"/>
    <w:rsid w:val="008D4495"/>
    <w:rsid w:val="008E046C"/>
    <w:rsid w:val="008E15D4"/>
    <w:rsid w:val="008E1FC6"/>
    <w:rsid w:val="008E216A"/>
    <w:rsid w:val="008E2859"/>
    <w:rsid w:val="008E2967"/>
    <w:rsid w:val="008E30E1"/>
    <w:rsid w:val="008E60C6"/>
    <w:rsid w:val="008E7968"/>
    <w:rsid w:val="008E7A2E"/>
    <w:rsid w:val="008F008C"/>
    <w:rsid w:val="008F1335"/>
    <w:rsid w:val="008F13CB"/>
    <w:rsid w:val="008F1456"/>
    <w:rsid w:val="008F16D4"/>
    <w:rsid w:val="008F20AC"/>
    <w:rsid w:val="008F2D22"/>
    <w:rsid w:val="008F4717"/>
    <w:rsid w:val="008F4FFA"/>
    <w:rsid w:val="008F5B0B"/>
    <w:rsid w:val="008F609E"/>
    <w:rsid w:val="008F6E22"/>
    <w:rsid w:val="008F7425"/>
    <w:rsid w:val="00902239"/>
    <w:rsid w:val="009038F5"/>
    <w:rsid w:val="00906563"/>
    <w:rsid w:val="00907977"/>
    <w:rsid w:val="00907AE8"/>
    <w:rsid w:val="00911A5B"/>
    <w:rsid w:val="00911BC7"/>
    <w:rsid w:val="00914B01"/>
    <w:rsid w:val="00915E09"/>
    <w:rsid w:val="009204F6"/>
    <w:rsid w:val="0092169E"/>
    <w:rsid w:val="009226F6"/>
    <w:rsid w:val="009228D5"/>
    <w:rsid w:val="00922D24"/>
    <w:rsid w:val="00923D66"/>
    <w:rsid w:val="00924D45"/>
    <w:rsid w:val="00925CEF"/>
    <w:rsid w:val="0092611C"/>
    <w:rsid w:val="00927A4E"/>
    <w:rsid w:val="0093244F"/>
    <w:rsid w:val="00933E18"/>
    <w:rsid w:val="00946051"/>
    <w:rsid w:val="00946AE5"/>
    <w:rsid w:val="009474C3"/>
    <w:rsid w:val="009511AC"/>
    <w:rsid w:val="00952833"/>
    <w:rsid w:val="00955B49"/>
    <w:rsid w:val="00956BA3"/>
    <w:rsid w:val="00957A64"/>
    <w:rsid w:val="009644DA"/>
    <w:rsid w:val="0096661B"/>
    <w:rsid w:val="0096723E"/>
    <w:rsid w:val="00971ED3"/>
    <w:rsid w:val="00971EFE"/>
    <w:rsid w:val="00971F45"/>
    <w:rsid w:val="0097269A"/>
    <w:rsid w:val="00975238"/>
    <w:rsid w:val="00975617"/>
    <w:rsid w:val="009807D1"/>
    <w:rsid w:val="00981672"/>
    <w:rsid w:val="00984478"/>
    <w:rsid w:val="009849AC"/>
    <w:rsid w:val="00986944"/>
    <w:rsid w:val="009914ED"/>
    <w:rsid w:val="00996C4E"/>
    <w:rsid w:val="009A0E17"/>
    <w:rsid w:val="009A108A"/>
    <w:rsid w:val="009A25CF"/>
    <w:rsid w:val="009A4436"/>
    <w:rsid w:val="009A57D9"/>
    <w:rsid w:val="009B07C4"/>
    <w:rsid w:val="009B0A1E"/>
    <w:rsid w:val="009B0F70"/>
    <w:rsid w:val="009B13F8"/>
    <w:rsid w:val="009B1CCA"/>
    <w:rsid w:val="009B2DDD"/>
    <w:rsid w:val="009B33FC"/>
    <w:rsid w:val="009B51C5"/>
    <w:rsid w:val="009B5786"/>
    <w:rsid w:val="009B5A55"/>
    <w:rsid w:val="009B688E"/>
    <w:rsid w:val="009C0C34"/>
    <w:rsid w:val="009C129E"/>
    <w:rsid w:val="009C1B05"/>
    <w:rsid w:val="009C1BA7"/>
    <w:rsid w:val="009C2809"/>
    <w:rsid w:val="009C3B48"/>
    <w:rsid w:val="009C43E3"/>
    <w:rsid w:val="009C5B91"/>
    <w:rsid w:val="009C5D2C"/>
    <w:rsid w:val="009C6582"/>
    <w:rsid w:val="009C694A"/>
    <w:rsid w:val="009C77AC"/>
    <w:rsid w:val="009C7C79"/>
    <w:rsid w:val="009C7EEA"/>
    <w:rsid w:val="009D0F4F"/>
    <w:rsid w:val="009D3036"/>
    <w:rsid w:val="009D322F"/>
    <w:rsid w:val="009D41B8"/>
    <w:rsid w:val="009D62A5"/>
    <w:rsid w:val="009D6C6A"/>
    <w:rsid w:val="009E4BC5"/>
    <w:rsid w:val="009E4DCF"/>
    <w:rsid w:val="009E5803"/>
    <w:rsid w:val="009E5F2B"/>
    <w:rsid w:val="009E63A9"/>
    <w:rsid w:val="009E706D"/>
    <w:rsid w:val="009F1DE3"/>
    <w:rsid w:val="009F6CED"/>
    <w:rsid w:val="009F707E"/>
    <w:rsid w:val="00A00615"/>
    <w:rsid w:val="00A05D69"/>
    <w:rsid w:val="00A10EA2"/>
    <w:rsid w:val="00A11DA4"/>
    <w:rsid w:val="00A1245C"/>
    <w:rsid w:val="00A12830"/>
    <w:rsid w:val="00A13178"/>
    <w:rsid w:val="00A154B5"/>
    <w:rsid w:val="00A16288"/>
    <w:rsid w:val="00A16727"/>
    <w:rsid w:val="00A16A40"/>
    <w:rsid w:val="00A20C93"/>
    <w:rsid w:val="00A231FC"/>
    <w:rsid w:val="00A2402E"/>
    <w:rsid w:val="00A24AC5"/>
    <w:rsid w:val="00A3193D"/>
    <w:rsid w:val="00A34082"/>
    <w:rsid w:val="00A3585C"/>
    <w:rsid w:val="00A359E0"/>
    <w:rsid w:val="00A35B05"/>
    <w:rsid w:val="00A37F34"/>
    <w:rsid w:val="00A40C09"/>
    <w:rsid w:val="00A40F59"/>
    <w:rsid w:val="00A42698"/>
    <w:rsid w:val="00A44E3F"/>
    <w:rsid w:val="00A4542C"/>
    <w:rsid w:val="00A467CD"/>
    <w:rsid w:val="00A46A40"/>
    <w:rsid w:val="00A47D99"/>
    <w:rsid w:val="00A52D54"/>
    <w:rsid w:val="00A54462"/>
    <w:rsid w:val="00A54ABF"/>
    <w:rsid w:val="00A54B10"/>
    <w:rsid w:val="00A5567B"/>
    <w:rsid w:val="00A560EB"/>
    <w:rsid w:val="00A5624B"/>
    <w:rsid w:val="00A5721C"/>
    <w:rsid w:val="00A5747F"/>
    <w:rsid w:val="00A57800"/>
    <w:rsid w:val="00A6442F"/>
    <w:rsid w:val="00A6509F"/>
    <w:rsid w:val="00A653BA"/>
    <w:rsid w:val="00A6547B"/>
    <w:rsid w:val="00A66844"/>
    <w:rsid w:val="00A675F1"/>
    <w:rsid w:val="00A67F07"/>
    <w:rsid w:val="00A7170A"/>
    <w:rsid w:val="00A71881"/>
    <w:rsid w:val="00A731C7"/>
    <w:rsid w:val="00A73C7D"/>
    <w:rsid w:val="00A75576"/>
    <w:rsid w:val="00A756BA"/>
    <w:rsid w:val="00A75992"/>
    <w:rsid w:val="00A8105F"/>
    <w:rsid w:val="00A83EFA"/>
    <w:rsid w:val="00A8413E"/>
    <w:rsid w:val="00A857C2"/>
    <w:rsid w:val="00A85894"/>
    <w:rsid w:val="00A878C0"/>
    <w:rsid w:val="00A87C90"/>
    <w:rsid w:val="00A9119B"/>
    <w:rsid w:val="00A9169F"/>
    <w:rsid w:val="00A91FA1"/>
    <w:rsid w:val="00A92033"/>
    <w:rsid w:val="00A92400"/>
    <w:rsid w:val="00AA144E"/>
    <w:rsid w:val="00AA3297"/>
    <w:rsid w:val="00AA3E47"/>
    <w:rsid w:val="00AA4762"/>
    <w:rsid w:val="00AB0450"/>
    <w:rsid w:val="00AB0F95"/>
    <w:rsid w:val="00AB1C27"/>
    <w:rsid w:val="00AB308F"/>
    <w:rsid w:val="00AB5FF0"/>
    <w:rsid w:val="00AB77A9"/>
    <w:rsid w:val="00AB7D6D"/>
    <w:rsid w:val="00AC4476"/>
    <w:rsid w:val="00AC48A2"/>
    <w:rsid w:val="00AC57B7"/>
    <w:rsid w:val="00AD1807"/>
    <w:rsid w:val="00AD50DD"/>
    <w:rsid w:val="00AD576F"/>
    <w:rsid w:val="00AD68EE"/>
    <w:rsid w:val="00AD6D78"/>
    <w:rsid w:val="00AE010F"/>
    <w:rsid w:val="00AE1CE0"/>
    <w:rsid w:val="00AE1CF8"/>
    <w:rsid w:val="00AE3540"/>
    <w:rsid w:val="00AE5E91"/>
    <w:rsid w:val="00AE6D3B"/>
    <w:rsid w:val="00AF0783"/>
    <w:rsid w:val="00AF07AE"/>
    <w:rsid w:val="00AF0D41"/>
    <w:rsid w:val="00AF1ACA"/>
    <w:rsid w:val="00AF1D0D"/>
    <w:rsid w:val="00AF264A"/>
    <w:rsid w:val="00AF288F"/>
    <w:rsid w:val="00AF2AE9"/>
    <w:rsid w:val="00AF49E3"/>
    <w:rsid w:val="00AF722B"/>
    <w:rsid w:val="00B012C6"/>
    <w:rsid w:val="00B0344A"/>
    <w:rsid w:val="00B04F25"/>
    <w:rsid w:val="00B06FA0"/>
    <w:rsid w:val="00B0787F"/>
    <w:rsid w:val="00B07B91"/>
    <w:rsid w:val="00B12638"/>
    <w:rsid w:val="00B13A70"/>
    <w:rsid w:val="00B15DC8"/>
    <w:rsid w:val="00B16EB9"/>
    <w:rsid w:val="00B17CDA"/>
    <w:rsid w:val="00B20252"/>
    <w:rsid w:val="00B21173"/>
    <w:rsid w:val="00B21AAA"/>
    <w:rsid w:val="00B24090"/>
    <w:rsid w:val="00B256E6"/>
    <w:rsid w:val="00B26154"/>
    <w:rsid w:val="00B2655A"/>
    <w:rsid w:val="00B334D4"/>
    <w:rsid w:val="00B36467"/>
    <w:rsid w:val="00B436FE"/>
    <w:rsid w:val="00B466D5"/>
    <w:rsid w:val="00B468E1"/>
    <w:rsid w:val="00B47E8F"/>
    <w:rsid w:val="00B52725"/>
    <w:rsid w:val="00B54093"/>
    <w:rsid w:val="00B5532F"/>
    <w:rsid w:val="00B55C31"/>
    <w:rsid w:val="00B57261"/>
    <w:rsid w:val="00B60ACD"/>
    <w:rsid w:val="00B63D4F"/>
    <w:rsid w:val="00B6443F"/>
    <w:rsid w:val="00B66A39"/>
    <w:rsid w:val="00B66A94"/>
    <w:rsid w:val="00B70164"/>
    <w:rsid w:val="00B71092"/>
    <w:rsid w:val="00B72711"/>
    <w:rsid w:val="00B76274"/>
    <w:rsid w:val="00B76619"/>
    <w:rsid w:val="00B7684F"/>
    <w:rsid w:val="00B77AD9"/>
    <w:rsid w:val="00B803D6"/>
    <w:rsid w:val="00B82630"/>
    <w:rsid w:val="00B82824"/>
    <w:rsid w:val="00B833A0"/>
    <w:rsid w:val="00B863DE"/>
    <w:rsid w:val="00B86574"/>
    <w:rsid w:val="00B9011B"/>
    <w:rsid w:val="00B9106D"/>
    <w:rsid w:val="00B91850"/>
    <w:rsid w:val="00B92B4A"/>
    <w:rsid w:val="00B94EB2"/>
    <w:rsid w:val="00B95BEA"/>
    <w:rsid w:val="00B9690A"/>
    <w:rsid w:val="00B97FE1"/>
    <w:rsid w:val="00BA002E"/>
    <w:rsid w:val="00BA1AEF"/>
    <w:rsid w:val="00BA1C47"/>
    <w:rsid w:val="00BA42B8"/>
    <w:rsid w:val="00BA4373"/>
    <w:rsid w:val="00BA4E36"/>
    <w:rsid w:val="00BA5019"/>
    <w:rsid w:val="00BA6068"/>
    <w:rsid w:val="00BA64F9"/>
    <w:rsid w:val="00BB0712"/>
    <w:rsid w:val="00BB0F52"/>
    <w:rsid w:val="00BB1158"/>
    <w:rsid w:val="00BB173F"/>
    <w:rsid w:val="00BB1BAF"/>
    <w:rsid w:val="00BB3FFD"/>
    <w:rsid w:val="00BB4C3E"/>
    <w:rsid w:val="00BB4CD3"/>
    <w:rsid w:val="00BB50AB"/>
    <w:rsid w:val="00BB79AA"/>
    <w:rsid w:val="00BC021E"/>
    <w:rsid w:val="00BC142F"/>
    <w:rsid w:val="00BC1B14"/>
    <w:rsid w:val="00BC2B0C"/>
    <w:rsid w:val="00BC51AD"/>
    <w:rsid w:val="00BC6B4F"/>
    <w:rsid w:val="00BC7760"/>
    <w:rsid w:val="00BD01B9"/>
    <w:rsid w:val="00BD063C"/>
    <w:rsid w:val="00BD088A"/>
    <w:rsid w:val="00BD15B2"/>
    <w:rsid w:val="00BD33BB"/>
    <w:rsid w:val="00BD4230"/>
    <w:rsid w:val="00BD495C"/>
    <w:rsid w:val="00BE019A"/>
    <w:rsid w:val="00BE039C"/>
    <w:rsid w:val="00BE0BD3"/>
    <w:rsid w:val="00BE1216"/>
    <w:rsid w:val="00BE2E1B"/>
    <w:rsid w:val="00BE2FAB"/>
    <w:rsid w:val="00BE4D6A"/>
    <w:rsid w:val="00BE614D"/>
    <w:rsid w:val="00BE699A"/>
    <w:rsid w:val="00BE7E91"/>
    <w:rsid w:val="00BF1BF3"/>
    <w:rsid w:val="00BF72B0"/>
    <w:rsid w:val="00BF791C"/>
    <w:rsid w:val="00C0626E"/>
    <w:rsid w:val="00C10CCF"/>
    <w:rsid w:val="00C1304F"/>
    <w:rsid w:val="00C142DB"/>
    <w:rsid w:val="00C1506F"/>
    <w:rsid w:val="00C15A31"/>
    <w:rsid w:val="00C1639A"/>
    <w:rsid w:val="00C2089A"/>
    <w:rsid w:val="00C27463"/>
    <w:rsid w:val="00C302A8"/>
    <w:rsid w:val="00C31A2D"/>
    <w:rsid w:val="00C321F2"/>
    <w:rsid w:val="00C33174"/>
    <w:rsid w:val="00C349B9"/>
    <w:rsid w:val="00C3551B"/>
    <w:rsid w:val="00C3558A"/>
    <w:rsid w:val="00C35744"/>
    <w:rsid w:val="00C40F38"/>
    <w:rsid w:val="00C41D87"/>
    <w:rsid w:val="00C42833"/>
    <w:rsid w:val="00C43BB5"/>
    <w:rsid w:val="00C45BD5"/>
    <w:rsid w:val="00C460E8"/>
    <w:rsid w:val="00C51450"/>
    <w:rsid w:val="00C54242"/>
    <w:rsid w:val="00C545AC"/>
    <w:rsid w:val="00C56467"/>
    <w:rsid w:val="00C5678D"/>
    <w:rsid w:val="00C6239C"/>
    <w:rsid w:val="00C6243E"/>
    <w:rsid w:val="00C6527C"/>
    <w:rsid w:val="00C66CB9"/>
    <w:rsid w:val="00C70BCA"/>
    <w:rsid w:val="00C72D48"/>
    <w:rsid w:val="00C74005"/>
    <w:rsid w:val="00C74744"/>
    <w:rsid w:val="00C76CF6"/>
    <w:rsid w:val="00C8149C"/>
    <w:rsid w:val="00C8324E"/>
    <w:rsid w:val="00C837D6"/>
    <w:rsid w:val="00C83D7D"/>
    <w:rsid w:val="00C84C9B"/>
    <w:rsid w:val="00C84DA2"/>
    <w:rsid w:val="00C84F9A"/>
    <w:rsid w:val="00C87C19"/>
    <w:rsid w:val="00C901BF"/>
    <w:rsid w:val="00C90938"/>
    <w:rsid w:val="00C91007"/>
    <w:rsid w:val="00C91EC5"/>
    <w:rsid w:val="00C92D01"/>
    <w:rsid w:val="00C942FD"/>
    <w:rsid w:val="00C9571F"/>
    <w:rsid w:val="00C9615A"/>
    <w:rsid w:val="00C96DC2"/>
    <w:rsid w:val="00C96E09"/>
    <w:rsid w:val="00C97702"/>
    <w:rsid w:val="00CA0AC6"/>
    <w:rsid w:val="00CA2318"/>
    <w:rsid w:val="00CA2FDA"/>
    <w:rsid w:val="00CA3775"/>
    <w:rsid w:val="00CA37EB"/>
    <w:rsid w:val="00CA401A"/>
    <w:rsid w:val="00CA667C"/>
    <w:rsid w:val="00CB0F9E"/>
    <w:rsid w:val="00CB2D82"/>
    <w:rsid w:val="00CB2DD5"/>
    <w:rsid w:val="00CB397F"/>
    <w:rsid w:val="00CB673F"/>
    <w:rsid w:val="00CB683D"/>
    <w:rsid w:val="00CB6C40"/>
    <w:rsid w:val="00CB7F72"/>
    <w:rsid w:val="00CC17A9"/>
    <w:rsid w:val="00CC259F"/>
    <w:rsid w:val="00CC383C"/>
    <w:rsid w:val="00CC414A"/>
    <w:rsid w:val="00CC5D0A"/>
    <w:rsid w:val="00CC7138"/>
    <w:rsid w:val="00CC7667"/>
    <w:rsid w:val="00CD1D10"/>
    <w:rsid w:val="00CD1E7C"/>
    <w:rsid w:val="00CD2898"/>
    <w:rsid w:val="00CD3FCB"/>
    <w:rsid w:val="00CD4DC2"/>
    <w:rsid w:val="00CD4E17"/>
    <w:rsid w:val="00CD5CF5"/>
    <w:rsid w:val="00CD7E8C"/>
    <w:rsid w:val="00CE0789"/>
    <w:rsid w:val="00CE2DFA"/>
    <w:rsid w:val="00CE422D"/>
    <w:rsid w:val="00CE5400"/>
    <w:rsid w:val="00CF0362"/>
    <w:rsid w:val="00CF0611"/>
    <w:rsid w:val="00CF09BF"/>
    <w:rsid w:val="00CF1643"/>
    <w:rsid w:val="00CF197E"/>
    <w:rsid w:val="00CF2280"/>
    <w:rsid w:val="00CF26FF"/>
    <w:rsid w:val="00CF3616"/>
    <w:rsid w:val="00D00C77"/>
    <w:rsid w:val="00D01519"/>
    <w:rsid w:val="00D020FC"/>
    <w:rsid w:val="00D02A8A"/>
    <w:rsid w:val="00D05C5D"/>
    <w:rsid w:val="00D05D7A"/>
    <w:rsid w:val="00D05F3F"/>
    <w:rsid w:val="00D0797E"/>
    <w:rsid w:val="00D10E16"/>
    <w:rsid w:val="00D1199B"/>
    <w:rsid w:val="00D13ADF"/>
    <w:rsid w:val="00D14679"/>
    <w:rsid w:val="00D15959"/>
    <w:rsid w:val="00D15F2F"/>
    <w:rsid w:val="00D1754E"/>
    <w:rsid w:val="00D17BD2"/>
    <w:rsid w:val="00D17C27"/>
    <w:rsid w:val="00D21C2D"/>
    <w:rsid w:val="00D22111"/>
    <w:rsid w:val="00D2380F"/>
    <w:rsid w:val="00D245D8"/>
    <w:rsid w:val="00D307FA"/>
    <w:rsid w:val="00D30F20"/>
    <w:rsid w:val="00D31BF8"/>
    <w:rsid w:val="00D353E9"/>
    <w:rsid w:val="00D379D9"/>
    <w:rsid w:val="00D379E9"/>
    <w:rsid w:val="00D40605"/>
    <w:rsid w:val="00D455DC"/>
    <w:rsid w:val="00D512A1"/>
    <w:rsid w:val="00D51A97"/>
    <w:rsid w:val="00D53B67"/>
    <w:rsid w:val="00D53C22"/>
    <w:rsid w:val="00D53DA8"/>
    <w:rsid w:val="00D548BD"/>
    <w:rsid w:val="00D55AA2"/>
    <w:rsid w:val="00D57ECB"/>
    <w:rsid w:val="00D6279E"/>
    <w:rsid w:val="00D62F8B"/>
    <w:rsid w:val="00D7279B"/>
    <w:rsid w:val="00D7344C"/>
    <w:rsid w:val="00D74BC0"/>
    <w:rsid w:val="00D75519"/>
    <w:rsid w:val="00D7633B"/>
    <w:rsid w:val="00D8190F"/>
    <w:rsid w:val="00D8648E"/>
    <w:rsid w:val="00D87ADB"/>
    <w:rsid w:val="00D9153A"/>
    <w:rsid w:val="00D91FF8"/>
    <w:rsid w:val="00D92297"/>
    <w:rsid w:val="00D957EF"/>
    <w:rsid w:val="00D9723A"/>
    <w:rsid w:val="00DA366A"/>
    <w:rsid w:val="00DA395D"/>
    <w:rsid w:val="00DB07BE"/>
    <w:rsid w:val="00DB2919"/>
    <w:rsid w:val="00DB3483"/>
    <w:rsid w:val="00DB35B5"/>
    <w:rsid w:val="00DB38D2"/>
    <w:rsid w:val="00DB6695"/>
    <w:rsid w:val="00DD2461"/>
    <w:rsid w:val="00DD2549"/>
    <w:rsid w:val="00DD276D"/>
    <w:rsid w:val="00DD2AEB"/>
    <w:rsid w:val="00DD370C"/>
    <w:rsid w:val="00DD398C"/>
    <w:rsid w:val="00DD7F03"/>
    <w:rsid w:val="00DE0137"/>
    <w:rsid w:val="00DE0CAD"/>
    <w:rsid w:val="00DE1479"/>
    <w:rsid w:val="00DE3923"/>
    <w:rsid w:val="00DE455F"/>
    <w:rsid w:val="00DE59F5"/>
    <w:rsid w:val="00DE7DA5"/>
    <w:rsid w:val="00DF4D0E"/>
    <w:rsid w:val="00DF619D"/>
    <w:rsid w:val="00E007F8"/>
    <w:rsid w:val="00E00CB6"/>
    <w:rsid w:val="00E02EA3"/>
    <w:rsid w:val="00E0557E"/>
    <w:rsid w:val="00E06AC4"/>
    <w:rsid w:val="00E0724F"/>
    <w:rsid w:val="00E07BFB"/>
    <w:rsid w:val="00E100FE"/>
    <w:rsid w:val="00E10885"/>
    <w:rsid w:val="00E1307C"/>
    <w:rsid w:val="00E14698"/>
    <w:rsid w:val="00E17A13"/>
    <w:rsid w:val="00E17A30"/>
    <w:rsid w:val="00E17B1A"/>
    <w:rsid w:val="00E20AF7"/>
    <w:rsid w:val="00E20B49"/>
    <w:rsid w:val="00E21870"/>
    <w:rsid w:val="00E21D49"/>
    <w:rsid w:val="00E2246D"/>
    <w:rsid w:val="00E22910"/>
    <w:rsid w:val="00E229D1"/>
    <w:rsid w:val="00E22A87"/>
    <w:rsid w:val="00E2498F"/>
    <w:rsid w:val="00E264DD"/>
    <w:rsid w:val="00E26AD8"/>
    <w:rsid w:val="00E31204"/>
    <w:rsid w:val="00E31507"/>
    <w:rsid w:val="00E33376"/>
    <w:rsid w:val="00E35280"/>
    <w:rsid w:val="00E43903"/>
    <w:rsid w:val="00E45312"/>
    <w:rsid w:val="00E455DA"/>
    <w:rsid w:val="00E45845"/>
    <w:rsid w:val="00E5734D"/>
    <w:rsid w:val="00E57E57"/>
    <w:rsid w:val="00E57F35"/>
    <w:rsid w:val="00E61A74"/>
    <w:rsid w:val="00E621E5"/>
    <w:rsid w:val="00E65BA7"/>
    <w:rsid w:val="00E72094"/>
    <w:rsid w:val="00E727C0"/>
    <w:rsid w:val="00E73D0E"/>
    <w:rsid w:val="00E74A70"/>
    <w:rsid w:val="00E76CA5"/>
    <w:rsid w:val="00E76D15"/>
    <w:rsid w:val="00E77BDD"/>
    <w:rsid w:val="00E807D2"/>
    <w:rsid w:val="00E838BD"/>
    <w:rsid w:val="00E84DE4"/>
    <w:rsid w:val="00E85854"/>
    <w:rsid w:val="00E91418"/>
    <w:rsid w:val="00E91C05"/>
    <w:rsid w:val="00E91DC4"/>
    <w:rsid w:val="00E92CAB"/>
    <w:rsid w:val="00E93646"/>
    <w:rsid w:val="00E939FE"/>
    <w:rsid w:val="00E94DDB"/>
    <w:rsid w:val="00E96A7D"/>
    <w:rsid w:val="00EA1D19"/>
    <w:rsid w:val="00EA6706"/>
    <w:rsid w:val="00EA6D06"/>
    <w:rsid w:val="00EB1A76"/>
    <w:rsid w:val="00EB3B1E"/>
    <w:rsid w:val="00EB3E2E"/>
    <w:rsid w:val="00EB68F8"/>
    <w:rsid w:val="00EB6BAC"/>
    <w:rsid w:val="00EB6C7A"/>
    <w:rsid w:val="00EC0881"/>
    <w:rsid w:val="00EC2CC0"/>
    <w:rsid w:val="00EC320D"/>
    <w:rsid w:val="00EC464A"/>
    <w:rsid w:val="00EC68B7"/>
    <w:rsid w:val="00EC6AE9"/>
    <w:rsid w:val="00EC6F48"/>
    <w:rsid w:val="00ED0290"/>
    <w:rsid w:val="00ED2A4F"/>
    <w:rsid w:val="00EE09C1"/>
    <w:rsid w:val="00EE2C6A"/>
    <w:rsid w:val="00EE3C8B"/>
    <w:rsid w:val="00EE699C"/>
    <w:rsid w:val="00EF4E1E"/>
    <w:rsid w:val="00EF6B15"/>
    <w:rsid w:val="00F00EED"/>
    <w:rsid w:val="00F0299B"/>
    <w:rsid w:val="00F05629"/>
    <w:rsid w:val="00F063F3"/>
    <w:rsid w:val="00F074BD"/>
    <w:rsid w:val="00F123E0"/>
    <w:rsid w:val="00F13C66"/>
    <w:rsid w:val="00F1429E"/>
    <w:rsid w:val="00F14A0D"/>
    <w:rsid w:val="00F201AA"/>
    <w:rsid w:val="00F22AB0"/>
    <w:rsid w:val="00F2380A"/>
    <w:rsid w:val="00F23A9A"/>
    <w:rsid w:val="00F2450C"/>
    <w:rsid w:val="00F256FB"/>
    <w:rsid w:val="00F26D80"/>
    <w:rsid w:val="00F30BB7"/>
    <w:rsid w:val="00F3127A"/>
    <w:rsid w:val="00F31959"/>
    <w:rsid w:val="00F33337"/>
    <w:rsid w:val="00F3353D"/>
    <w:rsid w:val="00F33547"/>
    <w:rsid w:val="00F33D41"/>
    <w:rsid w:val="00F37B2A"/>
    <w:rsid w:val="00F405B5"/>
    <w:rsid w:val="00F43D9D"/>
    <w:rsid w:val="00F43EDE"/>
    <w:rsid w:val="00F444D2"/>
    <w:rsid w:val="00F44795"/>
    <w:rsid w:val="00F44B5E"/>
    <w:rsid w:val="00F45CC4"/>
    <w:rsid w:val="00F46E0B"/>
    <w:rsid w:val="00F524BE"/>
    <w:rsid w:val="00F55617"/>
    <w:rsid w:val="00F55A5D"/>
    <w:rsid w:val="00F5628F"/>
    <w:rsid w:val="00F56336"/>
    <w:rsid w:val="00F5739A"/>
    <w:rsid w:val="00F61A9C"/>
    <w:rsid w:val="00F61D3C"/>
    <w:rsid w:val="00F62A76"/>
    <w:rsid w:val="00F64AF3"/>
    <w:rsid w:val="00F6578A"/>
    <w:rsid w:val="00F657F8"/>
    <w:rsid w:val="00F706E4"/>
    <w:rsid w:val="00F718E7"/>
    <w:rsid w:val="00F73DF9"/>
    <w:rsid w:val="00F7432F"/>
    <w:rsid w:val="00F7678B"/>
    <w:rsid w:val="00F76D97"/>
    <w:rsid w:val="00F771C6"/>
    <w:rsid w:val="00F77B35"/>
    <w:rsid w:val="00F77FCB"/>
    <w:rsid w:val="00F80166"/>
    <w:rsid w:val="00F81C92"/>
    <w:rsid w:val="00F825FE"/>
    <w:rsid w:val="00F82DDD"/>
    <w:rsid w:val="00F86651"/>
    <w:rsid w:val="00F86BFB"/>
    <w:rsid w:val="00F86D45"/>
    <w:rsid w:val="00F90331"/>
    <w:rsid w:val="00F90452"/>
    <w:rsid w:val="00F91502"/>
    <w:rsid w:val="00F9163E"/>
    <w:rsid w:val="00F91E11"/>
    <w:rsid w:val="00F94EC9"/>
    <w:rsid w:val="00F95D94"/>
    <w:rsid w:val="00F9682A"/>
    <w:rsid w:val="00F9797E"/>
    <w:rsid w:val="00FA3228"/>
    <w:rsid w:val="00FA3A2F"/>
    <w:rsid w:val="00FA3BA6"/>
    <w:rsid w:val="00FA42EA"/>
    <w:rsid w:val="00FA4A00"/>
    <w:rsid w:val="00FA5512"/>
    <w:rsid w:val="00FA67D0"/>
    <w:rsid w:val="00FA6B14"/>
    <w:rsid w:val="00FA6DC4"/>
    <w:rsid w:val="00FB0571"/>
    <w:rsid w:val="00FB1230"/>
    <w:rsid w:val="00FB2192"/>
    <w:rsid w:val="00FB2EF4"/>
    <w:rsid w:val="00FB3894"/>
    <w:rsid w:val="00FB4853"/>
    <w:rsid w:val="00FB4A4E"/>
    <w:rsid w:val="00FC0161"/>
    <w:rsid w:val="00FC13F2"/>
    <w:rsid w:val="00FC2150"/>
    <w:rsid w:val="00FC2571"/>
    <w:rsid w:val="00FC28A7"/>
    <w:rsid w:val="00FC7113"/>
    <w:rsid w:val="00FD1F87"/>
    <w:rsid w:val="00FD2070"/>
    <w:rsid w:val="00FD47B6"/>
    <w:rsid w:val="00FD4A6B"/>
    <w:rsid w:val="00FD4BE0"/>
    <w:rsid w:val="00FD5E49"/>
    <w:rsid w:val="00FD643D"/>
    <w:rsid w:val="00FD69D4"/>
    <w:rsid w:val="00FD6D6B"/>
    <w:rsid w:val="00FE0F66"/>
    <w:rsid w:val="00FE4C9E"/>
    <w:rsid w:val="00FE722D"/>
    <w:rsid w:val="00FF0EB5"/>
    <w:rsid w:val="00FF1B62"/>
    <w:rsid w:val="00FF3BDF"/>
    <w:rsid w:val="00FF5DB1"/>
    <w:rsid w:val="01092D58"/>
    <w:rsid w:val="01305C5B"/>
    <w:rsid w:val="013B47F5"/>
    <w:rsid w:val="01631BE3"/>
    <w:rsid w:val="018D3755"/>
    <w:rsid w:val="02136F1A"/>
    <w:rsid w:val="023954EA"/>
    <w:rsid w:val="026711D9"/>
    <w:rsid w:val="026F2491"/>
    <w:rsid w:val="029B3D4B"/>
    <w:rsid w:val="02FA7D34"/>
    <w:rsid w:val="036A0894"/>
    <w:rsid w:val="039E4E22"/>
    <w:rsid w:val="03A343B8"/>
    <w:rsid w:val="04E80CA5"/>
    <w:rsid w:val="04EC02F5"/>
    <w:rsid w:val="050922C6"/>
    <w:rsid w:val="05164F75"/>
    <w:rsid w:val="053A2861"/>
    <w:rsid w:val="06B5586C"/>
    <w:rsid w:val="06B72282"/>
    <w:rsid w:val="06C451E5"/>
    <w:rsid w:val="06DB5DC6"/>
    <w:rsid w:val="070304AF"/>
    <w:rsid w:val="072167CC"/>
    <w:rsid w:val="088F3371"/>
    <w:rsid w:val="08E94993"/>
    <w:rsid w:val="09932E98"/>
    <w:rsid w:val="0A7E42B7"/>
    <w:rsid w:val="0A9C6FE8"/>
    <w:rsid w:val="0AC7297B"/>
    <w:rsid w:val="0ADD3EDC"/>
    <w:rsid w:val="0BC02A1D"/>
    <w:rsid w:val="0CCC743C"/>
    <w:rsid w:val="0D1B500F"/>
    <w:rsid w:val="0DD227C5"/>
    <w:rsid w:val="0E6936D3"/>
    <w:rsid w:val="0E9C6149"/>
    <w:rsid w:val="0EB12983"/>
    <w:rsid w:val="0F3914E1"/>
    <w:rsid w:val="104C687B"/>
    <w:rsid w:val="10732E8D"/>
    <w:rsid w:val="10877AB3"/>
    <w:rsid w:val="10F80865"/>
    <w:rsid w:val="11973063"/>
    <w:rsid w:val="127B4D49"/>
    <w:rsid w:val="12FA30B6"/>
    <w:rsid w:val="13E86194"/>
    <w:rsid w:val="14B96A54"/>
    <w:rsid w:val="14DB61A0"/>
    <w:rsid w:val="14F70DA2"/>
    <w:rsid w:val="159514E4"/>
    <w:rsid w:val="15AF4D82"/>
    <w:rsid w:val="15D57711"/>
    <w:rsid w:val="16175D3E"/>
    <w:rsid w:val="17367B55"/>
    <w:rsid w:val="17373696"/>
    <w:rsid w:val="189754BA"/>
    <w:rsid w:val="19A85055"/>
    <w:rsid w:val="19C34A87"/>
    <w:rsid w:val="19EA74E1"/>
    <w:rsid w:val="1A23712D"/>
    <w:rsid w:val="1A3709A3"/>
    <w:rsid w:val="1A9D05F2"/>
    <w:rsid w:val="1AF05AD7"/>
    <w:rsid w:val="1B515E68"/>
    <w:rsid w:val="1BF725CB"/>
    <w:rsid w:val="1C5B09C6"/>
    <w:rsid w:val="1C725653"/>
    <w:rsid w:val="1D2B358A"/>
    <w:rsid w:val="1D385BD1"/>
    <w:rsid w:val="1D59669F"/>
    <w:rsid w:val="1EA733FC"/>
    <w:rsid w:val="1F7930D9"/>
    <w:rsid w:val="1FFA6C50"/>
    <w:rsid w:val="1FFE1F05"/>
    <w:rsid w:val="200F5872"/>
    <w:rsid w:val="20DB5E7B"/>
    <w:rsid w:val="20E709EE"/>
    <w:rsid w:val="218729C1"/>
    <w:rsid w:val="219E049C"/>
    <w:rsid w:val="22150382"/>
    <w:rsid w:val="22167398"/>
    <w:rsid w:val="22770CE5"/>
    <w:rsid w:val="23104A09"/>
    <w:rsid w:val="23AA5966"/>
    <w:rsid w:val="23EE43B5"/>
    <w:rsid w:val="24047AFC"/>
    <w:rsid w:val="24330775"/>
    <w:rsid w:val="25083DEE"/>
    <w:rsid w:val="25537516"/>
    <w:rsid w:val="258A2092"/>
    <w:rsid w:val="279B6BD1"/>
    <w:rsid w:val="27C11377"/>
    <w:rsid w:val="28190363"/>
    <w:rsid w:val="28B1558D"/>
    <w:rsid w:val="28EF1373"/>
    <w:rsid w:val="291D4686"/>
    <w:rsid w:val="29B125D5"/>
    <w:rsid w:val="2A202070"/>
    <w:rsid w:val="2B155B5C"/>
    <w:rsid w:val="2B80271C"/>
    <w:rsid w:val="2C273D0B"/>
    <w:rsid w:val="2C4E5FBB"/>
    <w:rsid w:val="2D8A695C"/>
    <w:rsid w:val="2DDB04CB"/>
    <w:rsid w:val="2DF138A4"/>
    <w:rsid w:val="2ECA4CB3"/>
    <w:rsid w:val="2F16007D"/>
    <w:rsid w:val="2F4177EA"/>
    <w:rsid w:val="2FEA7D2D"/>
    <w:rsid w:val="2FF933C4"/>
    <w:rsid w:val="30884F5A"/>
    <w:rsid w:val="311460D9"/>
    <w:rsid w:val="3178277F"/>
    <w:rsid w:val="31FD0BD0"/>
    <w:rsid w:val="32C84469"/>
    <w:rsid w:val="32DE15CF"/>
    <w:rsid w:val="35463B21"/>
    <w:rsid w:val="355F02D2"/>
    <w:rsid w:val="357C7DD1"/>
    <w:rsid w:val="35B25266"/>
    <w:rsid w:val="35B73C27"/>
    <w:rsid w:val="35D638E4"/>
    <w:rsid w:val="35DC0139"/>
    <w:rsid w:val="35F33618"/>
    <w:rsid w:val="3658316A"/>
    <w:rsid w:val="36C70F58"/>
    <w:rsid w:val="37A51F0E"/>
    <w:rsid w:val="37FC6EBC"/>
    <w:rsid w:val="38A80722"/>
    <w:rsid w:val="38D06D29"/>
    <w:rsid w:val="392A142B"/>
    <w:rsid w:val="397B037E"/>
    <w:rsid w:val="399D3FBF"/>
    <w:rsid w:val="39A8789D"/>
    <w:rsid w:val="39C06614"/>
    <w:rsid w:val="3A0501C1"/>
    <w:rsid w:val="3ACC758F"/>
    <w:rsid w:val="3AF475DC"/>
    <w:rsid w:val="3C0A38A7"/>
    <w:rsid w:val="3C365057"/>
    <w:rsid w:val="3C952E3E"/>
    <w:rsid w:val="3E036DA6"/>
    <w:rsid w:val="3E844F1F"/>
    <w:rsid w:val="3F4C0372"/>
    <w:rsid w:val="3FF023A8"/>
    <w:rsid w:val="401D3433"/>
    <w:rsid w:val="403F0339"/>
    <w:rsid w:val="40801976"/>
    <w:rsid w:val="40DF409E"/>
    <w:rsid w:val="412167F5"/>
    <w:rsid w:val="41592495"/>
    <w:rsid w:val="419C7943"/>
    <w:rsid w:val="41AA6F14"/>
    <w:rsid w:val="41AC480B"/>
    <w:rsid w:val="421A12B0"/>
    <w:rsid w:val="429144FD"/>
    <w:rsid w:val="4357633C"/>
    <w:rsid w:val="43746136"/>
    <w:rsid w:val="44387CC0"/>
    <w:rsid w:val="44E83C7E"/>
    <w:rsid w:val="4580717B"/>
    <w:rsid w:val="459917C4"/>
    <w:rsid w:val="45D110C1"/>
    <w:rsid w:val="464979EA"/>
    <w:rsid w:val="46B333DF"/>
    <w:rsid w:val="46FF142F"/>
    <w:rsid w:val="47C23BC0"/>
    <w:rsid w:val="47EF27CC"/>
    <w:rsid w:val="486B44CF"/>
    <w:rsid w:val="492635AF"/>
    <w:rsid w:val="495046CE"/>
    <w:rsid w:val="4A287009"/>
    <w:rsid w:val="4ACE06C5"/>
    <w:rsid w:val="4AD338E4"/>
    <w:rsid w:val="4B5E066F"/>
    <w:rsid w:val="4CF55F9B"/>
    <w:rsid w:val="4DB82143"/>
    <w:rsid w:val="4E2144F8"/>
    <w:rsid w:val="4EEB4D82"/>
    <w:rsid w:val="4F286F12"/>
    <w:rsid w:val="4FFB3BE1"/>
    <w:rsid w:val="507E01E5"/>
    <w:rsid w:val="50A75D4B"/>
    <w:rsid w:val="514B482D"/>
    <w:rsid w:val="51DE35D0"/>
    <w:rsid w:val="52736995"/>
    <w:rsid w:val="528B6B50"/>
    <w:rsid w:val="53497EB4"/>
    <w:rsid w:val="53AC57C9"/>
    <w:rsid w:val="53BC6310"/>
    <w:rsid w:val="54151207"/>
    <w:rsid w:val="5453104B"/>
    <w:rsid w:val="545A3F22"/>
    <w:rsid w:val="547B7AE5"/>
    <w:rsid w:val="551757F3"/>
    <w:rsid w:val="5571016C"/>
    <w:rsid w:val="55AD6059"/>
    <w:rsid w:val="55D71BAF"/>
    <w:rsid w:val="55DE7FC8"/>
    <w:rsid w:val="55E85CF7"/>
    <w:rsid w:val="56595D4B"/>
    <w:rsid w:val="56705314"/>
    <w:rsid w:val="56EE720C"/>
    <w:rsid w:val="57856BD0"/>
    <w:rsid w:val="57910216"/>
    <w:rsid w:val="57EF75F9"/>
    <w:rsid w:val="58236C5E"/>
    <w:rsid w:val="5894364E"/>
    <w:rsid w:val="58EA5AA3"/>
    <w:rsid w:val="594B62D1"/>
    <w:rsid w:val="5AA300F3"/>
    <w:rsid w:val="5B054A9D"/>
    <w:rsid w:val="5B27343F"/>
    <w:rsid w:val="5B292565"/>
    <w:rsid w:val="5B56346E"/>
    <w:rsid w:val="5C192345"/>
    <w:rsid w:val="5C2D5F2E"/>
    <w:rsid w:val="5C3B33C7"/>
    <w:rsid w:val="5C7A59E3"/>
    <w:rsid w:val="5C951ECE"/>
    <w:rsid w:val="5CD96287"/>
    <w:rsid w:val="5D000D67"/>
    <w:rsid w:val="5D2012DA"/>
    <w:rsid w:val="5D79122A"/>
    <w:rsid w:val="5EF3446B"/>
    <w:rsid w:val="5F035292"/>
    <w:rsid w:val="5F3A1D02"/>
    <w:rsid w:val="5F4614CE"/>
    <w:rsid w:val="5F592ED6"/>
    <w:rsid w:val="5FB52C0B"/>
    <w:rsid w:val="5FBF06FA"/>
    <w:rsid w:val="6003175F"/>
    <w:rsid w:val="60F174FE"/>
    <w:rsid w:val="61205D59"/>
    <w:rsid w:val="6122740A"/>
    <w:rsid w:val="61BC0E3F"/>
    <w:rsid w:val="61ED36D5"/>
    <w:rsid w:val="62DE6A70"/>
    <w:rsid w:val="63145908"/>
    <w:rsid w:val="638E0D35"/>
    <w:rsid w:val="639B402D"/>
    <w:rsid w:val="63BD1AB8"/>
    <w:rsid w:val="64376579"/>
    <w:rsid w:val="6503399C"/>
    <w:rsid w:val="653139E8"/>
    <w:rsid w:val="661C51CB"/>
    <w:rsid w:val="664D7317"/>
    <w:rsid w:val="66D12955"/>
    <w:rsid w:val="66E14172"/>
    <w:rsid w:val="67290204"/>
    <w:rsid w:val="67675E24"/>
    <w:rsid w:val="68177352"/>
    <w:rsid w:val="68D745EB"/>
    <w:rsid w:val="68E04640"/>
    <w:rsid w:val="69333237"/>
    <w:rsid w:val="69AE7141"/>
    <w:rsid w:val="69F86B92"/>
    <w:rsid w:val="6A057AC6"/>
    <w:rsid w:val="6A834167"/>
    <w:rsid w:val="6B1860CD"/>
    <w:rsid w:val="6B9651DF"/>
    <w:rsid w:val="6BA7410F"/>
    <w:rsid w:val="6C98233D"/>
    <w:rsid w:val="6C985B26"/>
    <w:rsid w:val="6CE47B64"/>
    <w:rsid w:val="6CF530B4"/>
    <w:rsid w:val="6D0370A5"/>
    <w:rsid w:val="6D177832"/>
    <w:rsid w:val="6D1B4DC6"/>
    <w:rsid w:val="6D444505"/>
    <w:rsid w:val="6EF34A1D"/>
    <w:rsid w:val="6FFD3C70"/>
    <w:rsid w:val="705B1F25"/>
    <w:rsid w:val="70DD1921"/>
    <w:rsid w:val="70FA29FD"/>
    <w:rsid w:val="72BC5C19"/>
    <w:rsid w:val="72C460BD"/>
    <w:rsid w:val="72E858F7"/>
    <w:rsid w:val="732E6DCB"/>
    <w:rsid w:val="732F3473"/>
    <w:rsid w:val="73603BAF"/>
    <w:rsid w:val="73DC6A76"/>
    <w:rsid w:val="753D7B48"/>
    <w:rsid w:val="75612EA3"/>
    <w:rsid w:val="759F1264"/>
    <w:rsid w:val="75CA42C0"/>
    <w:rsid w:val="75DE28D9"/>
    <w:rsid w:val="7648190E"/>
    <w:rsid w:val="76845F93"/>
    <w:rsid w:val="76B55DAF"/>
    <w:rsid w:val="76B859DE"/>
    <w:rsid w:val="76CB5417"/>
    <w:rsid w:val="77052D21"/>
    <w:rsid w:val="7721011A"/>
    <w:rsid w:val="772D63E1"/>
    <w:rsid w:val="77B75D5A"/>
    <w:rsid w:val="7814133E"/>
    <w:rsid w:val="791676D3"/>
    <w:rsid w:val="791D73A2"/>
    <w:rsid w:val="79660D4D"/>
    <w:rsid w:val="79A66229"/>
    <w:rsid w:val="79E04432"/>
    <w:rsid w:val="7A56039E"/>
    <w:rsid w:val="7B0652AA"/>
    <w:rsid w:val="7B1921E9"/>
    <w:rsid w:val="7BC156E7"/>
    <w:rsid w:val="7BCA7F17"/>
    <w:rsid w:val="7BF76B93"/>
    <w:rsid w:val="7C2C041D"/>
    <w:rsid w:val="7C732644"/>
    <w:rsid w:val="7CA31B43"/>
    <w:rsid w:val="7CBB7A1F"/>
    <w:rsid w:val="7D342927"/>
    <w:rsid w:val="7D7D5DC4"/>
    <w:rsid w:val="7E581FCD"/>
    <w:rsid w:val="7E8578B6"/>
    <w:rsid w:val="7F517493"/>
    <w:rsid w:val="7F573100"/>
    <w:rsid w:val="7FCC60C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martTagType w:namespaceuri="urn:schemas-microsoft-com:office:smarttags" w:name="chmetcnv"/>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iPriority="9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unhideWhenUsed="1"/>
    <w:lsdException w:name="toc 2" w:uiPriority="39" w:unhideWhenUsed="1"/>
    <w:lsdException w:name="toc 3" w:uiPriority="39"/>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footnote text" w:uiPriority="99" w:qFormat="1"/>
    <w:lsdException w:name="footer" w:uiPriority="99" w:qFormat="1"/>
    <w:lsdException w:name="caption" w:semiHidden="1" w:unhideWhenUsed="1" w:qFormat="1"/>
    <w:lsdException w:name="footnote reference" w:qFormat="1"/>
    <w:lsdException w:name="Title" w:qFormat="1"/>
    <w:lsdException w:name="Default Paragraph Font" w:semiHidden="1"/>
    <w:lsdException w:name="Subtitle" w:qFormat="1"/>
    <w:lsdException w:name="Hyperlink" w:uiPriority="99" w:unhideWhenUsed="1" w:qFormat="1"/>
    <w:lsdException w:name="Strong" w:uiPriority="99"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063F3"/>
    <w:pPr>
      <w:widowControl w:val="0"/>
      <w:jc w:val="both"/>
    </w:pPr>
    <w:rPr>
      <w:kern w:val="2"/>
      <w:sz w:val="21"/>
      <w:szCs w:val="22"/>
    </w:rPr>
  </w:style>
  <w:style w:type="paragraph" w:styleId="1">
    <w:name w:val="heading 1"/>
    <w:basedOn w:val="a"/>
    <w:next w:val="a"/>
    <w:link w:val="1Char"/>
    <w:qFormat/>
    <w:rsid w:val="00F063F3"/>
    <w:pPr>
      <w:keepNext/>
      <w:keepLines/>
      <w:spacing w:before="340" w:after="330" w:line="578" w:lineRule="auto"/>
      <w:jc w:val="center"/>
      <w:outlineLvl w:val="0"/>
    </w:pPr>
    <w:rPr>
      <w:rFonts w:eastAsia="黑体"/>
      <w:b/>
      <w:bCs/>
      <w:kern w:val="44"/>
      <w:sz w:val="32"/>
      <w:szCs w:val="44"/>
    </w:rPr>
  </w:style>
  <w:style w:type="paragraph" w:styleId="2">
    <w:name w:val="heading 2"/>
    <w:basedOn w:val="a"/>
    <w:next w:val="a"/>
    <w:link w:val="2Char"/>
    <w:uiPriority w:val="99"/>
    <w:qFormat/>
    <w:rsid w:val="00F063F3"/>
    <w:pPr>
      <w:keepNext/>
      <w:keepLines/>
      <w:spacing w:line="413" w:lineRule="auto"/>
      <w:ind w:firstLineChars="200" w:firstLine="880"/>
      <w:outlineLvl w:val="1"/>
    </w:pPr>
    <w:rPr>
      <w:rFonts w:ascii="Arial" w:eastAsia="黑体" w:hAnsi="Arial"/>
      <w:kern w:val="0"/>
      <w:sz w:val="3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TML">
    <w:name w:val="HTML Keyboard"/>
    <w:rsid w:val="00F063F3"/>
    <w:rPr>
      <w:rFonts w:ascii="monospace" w:eastAsia="monospace" w:hAnsi="monospace" w:cs="monospace"/>
      <w:sz w:val="20"/>
    </w:rPr>
  </w:style>
  <w:style w:type="character" w:styleId="HTML0">
    <w:name w:val="HTML Typewriter"/>
    <w:rsid w:val="00F063F3"/>
    <w:rPr>
      <w:rFonts w:ascii="monospace" w:eastAsia="monospace" w:hAnsi="monospace" w:cs="monospace" w:hint="default"/>
      <w:sz w:val="20"/>
    </w:rPr>
  </w:style>
  <w:style w:type="character" w:styleId="a3">
    <w:name w:val="Strong"/>
    <w:uiPriority w:val="99"/>
    <w:qFormat/>
    <w:rsid w:val="00F063F3"/>
    <w:rPr>
      <w:rFonts w:cs="Times New Roman"/>
      <w:b/>
      <w:bCs/>
    </w:rPr>
  </w:style>
  <w:style w:type="character" w:styleId="HTML1">
    <w:name w:val="HTML Variable"/>
    <w:rsid w:val="00F063F3"/>
    <w:rPr>
      <w:b w:val="0"/>
      <w:i w:val="0"/>
    </w:rPr>
  </w:style>
  <w:style w:type="character" w:styleId="a4">
    <w:name w:val="endnote reference"/>
    <w:rsid w:val="00F063F3"/>
    <w:rPr>
      <w:vertAlign w:val="superscript"/>
    </w:rPr>
  </w:style>
  <w:style w:type="character" w:styleId="a5">
    <w:name w:val="annotation reference"/>
    <w:rsid w:val="00F063F3"/>
    <w:rPr>
      <w:sz w:val="21"/>
      <w:szCs w:val="21"/>
    </w:rPr>
  </w:style>
  <w:style w:type="character" w:styleId="a6">
    <w:name w:val="FollowedHyperlink"/>
    <w:rsid w:val="00F063F3"/>
    <w:rPr>
      <w:color w:val="800080"/>
      <w:u w:val="none"/>
    </w:rPr>
  </w:style>
  <w:style w:type="character" w:styleId="HTML2">
    <w:name w:val="HTML Cite"/>
    <w:rsid w:val="00F063F3"/>
    <w:rPr>
      <w:b w:val="0"/>
      <w:i w:val="0"/>
    </w:rPr>
  </w:style>
  <w:style w:type="character" w:styleId="a7">
    <w:name w:val="Emphasis"/>
    <w:qFormat/>
    <w:rsid w:val="00F063F3"/>
    <w:rPr>
      <w:i w:val="0"/>
    </w:rPr>
  </w:style>
  <w:style w:type="character" w:styleId="a8">
    <w:name w:val="footnote reference"/>
    <w:qFormat/>
    <w:rsid w:val="00F063F3"/>
    <w:rPr>
      <w:vertAlign w:val="superscript"/>
    </w:rPr>
  </w:style>
  <w:style w:type="character" w:styleId="HTML3">
    <w:name w:val="HTML Definition"/>
    <w:rsid w:val="00F063F3"/>
    <w:rPr>
      <w:b w:val="0"/>
      <w:i w:val="0"/>
    </w:rPr>
  </w:style>
  <w:style w:type="character" w:styleId="HTML4">
    <w:name w:val="HTML Sample"/>
    <w:rsid w:val="00F063F3"/>
    <w:rPr>
      <w:rFonts w:ascii="monospace" w:eastAsia="monospace" w:hAnsi="monospace" w:cs="monospace" w:hint="default"/>
    </w:rPr>
  </w:style>
  <w:style w:type="character" w:styleId="HTML5">
    <w:name w:val="HTML Acronym"/>
    <w:rsid w:val="00F063F3"/>
  </w:style>
  <w:style w:type="character" w:styleId="a9">
    <w:name w:val="Hyperlink"/>
    <w:uiPriority w:val="99"/>
    <w:unhideWhenUsed/>
    <w:qFormat/>
    <w:rsid w:val="00F063F3"/>
    <w:rPr>
      <w:color w:val="0000FF"/>
      <w:u w:val="none"/>
    </w:rPr>
  </w:style>
  <w:style w:type="character" w:styleId="HTML6">
    <w:name w:val="HTML Code"/>
    <w:rsid w:val="00F063F3"/>
    <w:rPr>
      <w:rFonts w:ascii="monospace" w:eastAsia="monospace" w:hAnsi="monospace" w:cs="monospace" w:hint="default"/>
      <w:b w:val="0"/>
      <w:i w:val="0"/>
      <w:sz w:val="20"/>
    </w:rPr>
  </w:style>
  <w:style w:type="character" w:customStyle="1" w:styleId="font51">
    <w:name w:val="font51"/>
    <w:rsid w:val="00F063F3"/>
    <w:rPr>
      <w:rFonts w:ascii="Calibri" w:hAnsi="Calibri" w:cs="Calibri" w:hint="default"/>
      <w:color w:val="000000"/>
      <w:sz w:val="22"/>
      <w:szCs w:val="22"/>
      <w:u w:val="none"/>
    </w:rPr>
  </w:style>
  <w:style w:type="character" w:customStyle="1" w:styleId="Char">
    <w:name w:val="尾注文本 Char"/>
    <w:link w:val="aa"/>
    <w:rsid w:val="00F063F3"/>
    <w:rPr>
      <w:kern w:val="2"/>
      <w:sz w:val="21"/>
      <w:szCs w:val="22"/>
    </w:rPr>
  </w:style>
  <w:style w:type="character" w:customStyle="1" w:styleId="Char0">
    <w:name w:val="页眉 Char"/>
    <w:link w:val="ab"/>
    <w:rsid w:val="00F063F3"/>
    <w:rPr>
      <w:rFonts w:ascii="Calibri" w:hAnsi="Calibri"/>
      <w:kern w:val="2"/>
      <w:sz w:val="18"/>
      <w:szCs w:val="18"/>
    </w:rPr>
  </w:style>
  <w:style w:type="character" w:customStyle="1" w:styleId="2Char">
    <w:name w:val="标题 2 Char"/>
    <w:link w:val="2"/>
    <w:uiPriority w:val="99"/>
    <w:rsid w:val="00F063F3"/>
    <w:rPr>
      <w:rFonts w:ascii="Arial" w:eastAsia="黑体" w:hAnsi="Arial"/>
      <w:b w:val="0"/>
      <w:sz w:val="30"/>
    </w:rPr>
  </w:style>
  <w:style w:type="character" w:customStyle="1" w:styleId="font21">
    <w:name w:val="font21"/>
    <w:rsid w:val="00F063F3"/>
    <w:rPr>
      <w:rFonts w:ascii="宋体" w:eastAsia="宋体" w:hAnsi="宋体" w:cs="宋体" w:hint="eastAsia"/>
      <w:i w:val="0"/>
      <w:color w:val="FF0000"/>
      <w:sz w:val="21"/>
      <w:szCs w:val="21"/>
      <w:u w:val="none"/>
    </w:rPr>
  </w:style>
  <w:style w:type="character" w:customStyle="1" w:styleId="NormalCharacter">
    <w:name w:val="NormalCharacter"/>
    <w:link w:val="Style20"/>
    <w:qFormat/>
    <w:rsid w:val="00F063F3"/>
    <w:rPr>
      <w:rFonts w:ascii="Verdana" w:hAnsi="Verdana" w:cs="Arial"/>
      <w:bCs/>
      <w:kern w:val="0"/>
      <w:sz w:val="20"/>
      <w:szCs w:val="20"/>
      <w:lang w:eastAsia="en-US"/>
    </w:rPr>
  </w:style>
  <w:style w:type="character" w:customStyle="1" w:styleId="Char1">
    <w:name w:val="页脚 Char"/>
    <w:link w:val="ac"/>
    <w:uiPriority w:val="99"/>
    <w:qFormat/>
    <w:rsid w:val="00F063F3"/>
    <w:rPr>
      <w:rFonts w:ascii="Calibri" w:hAnsi="Calibri"/>
      <w:kern w:val="2"/>
      <w:sz w:val="18"/>
      <w:szCs w:val="18"/>
    </w:rPr>
  </w:style>
  <w:style w:type="character" w:customStyle="1" w:styleId="Char2">
    <w:name w:val="批注框文本 Char"/>
    <w:link w:val="ad"/>
    <w:rsid w:val="00F063F3"/>
    <w:rPr>
      <w:rFonts w:ascii="Calibri" w:hAnsi="Calibri"/>
      <w:kern w:val="2"/>
      <w:sz w:val="18"/>
      <w:szCs w:val="18"/>
    </w:rPr>
  </w:style>
  <w:style w:type="character" w:customStyle="1" w:styleId="Char3">
    <w:name w:val="脚注文本 Char"/>
    <w:link w:val="ae"/>
    <w:uiPriority w:val="99"/>
    <w:qFormat/>
    <w:rsid w:val="00F063F3"/>
    <w:rPr>
      <w:rFonts w:ascii="Calibri" w:hAnsi="Calibri"/>
      <w:kern w:val="2"/>
      <w:sz w:val="18"/>
      <w:szCs w:val="18"/>
    </w:rPr>
  </w:style>
  <w:style w:type="character" w:customStyle="1" w:styleId="font11">
    <w:name w:val="font11"/>
    <w:rsid w:val="00F063F3"/>
    <w:rPr>
      <w:rFonts w:ascii="Times New Roman" w:hAnsi="Times New Roman" w:cs="Times New Roman" w:hint="default"/>
      <w:i w:val="0"/>
      <w:color w:val="FF0000"/>
      <w:sz w:val="21"/>
      <w:szCs w:val="21"/>
      <w:u w:val="none"/>
    </w:rPr>
  </w:style>
  <w:style w:type="character" w:customStyle="1" w:styleId="Char4">
    <w:name w:val="批注主题 Char"/>
    <w:basedOn w:val="Char5"/>
    <w:link w:val="af"/>
    <w:rsid w:val="00F063F3"/>
  </w:style>
  <w:style w:type="character" w:customStyle="1" w:styleId="1Char">
    <w:name w:val="标题 1 Char"/>
    <w:link w:val="1"/>
    <w:rsid w:val="00F063F3"/>
    <w:rPr>
      <w:rFonts w:ascii="Calibri" w:eastAsia="黑体" w:hAnsi="Calibri"/>
      <w:b/>
      <w:bCs/>
      <w:kern w:val="44"/>
      <w:sz w:val="32"/>
      <w:szCs w:val="44"/>
    </w:rPr>
  </w:style>
  <w:style w:type="character" w:customStyle="1" w:styleId="font41">
    <w:name w:val="font41"/>
    <w:rsid w:val="00F063F3"/>
    <w:rPr>
      <w:rFonts w:ascii="宋体" w:eastAsia="宋体" w:hAnsi="宋体" w:cs="宋体" w:hint="eastAsia"/>
      <w:i w:val="0"/>
      <w:color w:val="000000"/>
      <w:sz w:val="21"/>
      <w:szCs w:val="21"/>
      <w:u w:val="none"/>
    </w:rPr>
  </w:style>
  <w:style w:type="character" w:customStyle="1" w:styleId="Char5">
    <w:name w:val="批注文字 Char"/>
    <w:link w:val="af0"/>
    <w:rsid w:val="00F063F3"/>
    <w:rPr>
      <w:kern w:val="2"/>
      <w:sz w:val="21"/>
      <w:szCs w:val="22"/>
    </w:rPr>
  </w:style>
  <w:style w:type="character" w:customStyle="1" w:styleId="font31">
    <w:name w:val="font31"/>
    <w:rsid w:val="00F063F3"/>
    <w:rPr>
      <w:rFonts w:ascii="Times New Roman" w:hAnsi="Times New Roman" w:cs="Times New Roman" w:hint="default"/>
      <w:i w:val="0"/>
      <w:color w:val="000000"/>
      <w:sz w:val="21"/>
      <w:szCs w:val="21"/>
      <w:u w:val="none"/>
    </w:rPr>
  </w:style>
  <w:style w:type="character" w:customStyle="1" w:styleId="font01">
    <w:name w:val="font01"/>
    <w:rsid w:val="00F063F3"/>
    <w:rPr>
      <w:rFonts w:ascii="宋体" w:eastAsia="宋体" w:hAnsi="宋体" w:cs="宋体" w:hint="eastAsia"/>
      <w:i w:val="0"/>
      <w:color w:val="000000"/>
      <w:sz w:val="16"/>
      <w:szCs w:val="16"/>
      <w:u w:val="none"/>
    </w:rPr>
  </w:style>
  <w:style w:type="paragraph" w:styleId="af0">
    <w:name w:val="annotation text"/>
    <w:basedOn w:val="a"/>
    <w:link w:val="Char5"/>
    <w:rsid w:val="00F063F3"/>
    <w:pPr>
      <w:jc w:val="left"/>
    </w:pPr>
  </w:style>
  <w:style w:type="paragraph" w:styleId="aa">
    <w:name w:val="endnote text"/>
    <w:basedOn w:val="a"/>
    <w:link w:val="Char"/>
    <w:rsid w:val="00F063F3"/>
    <w:pPr>
      <w:snapToGrid w:val="0"/>
      <w:jc w:val="left"/>
    </w:pPr>
  </w:style>
  <w:style w:type="paragraph" w:styleId="ac">
    <w:name w:val="footer"/>
    <w:basedOn w:val="a"/>
    <w:link w:val="Char1"/>
    <w:uiPriority w:val="99"/>
    <w:qFormat/>
    <w:rsid w:val="00F063F3"/>
    <w:pPr>
      <w:tabs>
        <w:tab w:val="center" w:pos="4153"/>
        <w:tab w:val="right" w:pos="8306"/>
      </w:tabs>
      <w:snapToGrid w:val="0"/>
      <w:jc w:val="left"/>
    </w:pPr>
    <w:rPr>
      <w:sz w:val="18"/>
      <w:szCs w:val="18"/>
    </w:rPr>
  </w:style>
  <w:style w:type="paragraph" w:styleId="8">
    <w:name w:val="toc 8"/>
    <w:basedOn w:val="a"/>
    <w:next w:val="a"/>
    <w:uiPriority w:val="39"/>
    <w:unhideWhenUsed/>
    <w:rsid w:val="00F063F3"/>
    <w:pPr>
      <w:ind w:leftChars="1400" w:left="2940"/>
    </w:pPr>
  </w:style>
  <w:style w:type="paragraph" w:styleId="20">
    <w:name w:val="toc 2"/>
    <w:basedOn w:val="a"/>
    <w:next w:val="a"/>
    <w:uiPriority w:val="39"/>
    <w:unhideWhenUsed/>
    <w:rsid w:val="00F063F3"/>
    <w:pPr>
      <w:ind w:leftChars="200" w:left="420"/>
    </w:pPr>
  </w:style>
  <w:style w:type="paragraph" w:styleId="6">
    <w:name w:val="toc 6"/>
    <w:basedOn w:val="a"/>
    <w:next w:val="a"/>
    <w:uiPriority w:val="39"/>
    <w:unhideWhenUsed/>
    <w:rsid w:val="00F063F3"/>
    <w:pPr>
      <w:ind w:leftChars="1000" w:left="2100"/>
    </w:pPr>
  </w:style>
  <w:style w:type="paragraph" w:styleId="10">
    <w:name w:val="toc 1"/>
    <w:basedOn w:val="a"/>
    <w:next w:val="a"/>
    <w:uiPriority w:val="39"/>
    <w:unhideWhenUsed/>
    <w:rsid w:val="00F063F3"/>
  </w:style>
  <w:style w:type="paragraph" w:styleId="3">
    <w:name w:val="toc 3"/>
    <w:basedOn w:val="a"/>
    <w:next w:val="a"/>
    <w:uiPriority w:val="39"/>
    <w:rsid w:val="00F063F3"/>
    <w:pPr>
      <w:ind w:leftChars="400" w:left="840"/>
    </w:pPr>
  </w:style>
  <w:style w:type="paragraph" w:styleId="ab">
    <w:name w:val="header"/>
    <w:basedOn w:val="a"/>
    <w:link w:val="Char0"/>
    <w:rsid w:val="00F063F3"/>
    <w:pPr>
      <w:pBdr>
        <w:bottom w:val="single" w:sz="6" w:space="1" w:color="auto"/>
      </w:pBdr>
      <w:tabs>
        <w:tab w:val="center" w:pos="4153"/>
        <w:tab w:val="right" w:pos="8306"/>
      </w:tabs>
      <w:snapToGrid w:val="0"/>
      <w:jc w:val="center"/>
    </w:pPr>
    <w:rPr>
      <w:sz w:val="18"/>
      <w:szCs w:val="18"/>
    </w:rPr>
  </w:style>
  <w:style w:type="paragraph" w:styleId="7">
    <w:name w:val="toc 7"/>
    <w:basedOn w:val="a"/>
    <w:next w:val="a"/>
    <w:uiPriority w:val="39"/>
    <w:unhideWhenUsed/>
    <w:rsid w:val="00F063F3"/>
    <w:pPr>
      <w:ind w:leftChars="1200" w:left="2520"/>
    </w:pPr>
  </w:style>
  <w:style w:type="paragraph" w:styleId="5">
    <w:name w:val="toc 5"/>
    <w:basedOn w:val="a"/>
    <w:next w:val="a"/>
    <w:uiPriority w:val="39"/>
    <w:unhideWhenUsed/>
    <w:rsid w:val="00F063F3"/>
    <w:pPr>
      <w:ind w:leftChars="800" w:left="1680"/>
    </w:pPr>
  </w:style>
  <w:style w:type="paragraph" w:styleId="4">
    <w:name w:val="toc 4"/>
    <w:basedOn w:val="a"/>
    <w:next w:val="a"/>
    <w:uiPriority w:val="39"/>
    <w:unhideWhenUsed/>
    <w:rsid w:val="00F063F3"/>
    <w:pPr>
      <w:ind w:leftChars="600" w:left="1260"/>
    </w:pPr>
  </w:style>
  <w:style w:type="paragraph" w:styleId="ad">
    <w:name w:val="Balloon Text"/>
    <w:basedOn w:val="a"/>
    <w:link w:val="Char2"/>
    <w:rsid w:val="00F063F3"/>
    <w:rPr>
      <w:sz w:val="18"/>
      <w:szCs w:val="18"/>
    </w:rPr>
  </w:style>
  <w:style w:type="paragraph" w:styleId="9">
    <w:name w:val="toc 9"/>
    <w:basedOn w:val="a"/>
    <w:next w:val="a"/>
    <w:uiPriority w:val="39"/>
    <w:unhideWhenUsed/>
    <w:rsid w:val="00F063F3"/>
    <w:pPr>
      <w:ind w:leftChars="1600" w:left="3360"/>
    </w:pPr>
  </w:style>
  <w:style w:type="paragraph" w:styleId="ae">
    <w:name w:val="footnote text"/>
    <w:basedOn w:val="a"/>
    <w:link w:val="Char3"/>
    <w:uiPriority w:val="99"/>
    <w:qFormat/>
    <w:rsid w:val="00F063F3"/>
    <w:pPr>
      <w:snapToGrid w:val="0"/>
      <w:jc w:val="left"/>
    </w:pPr>
    <w:rPr>
      <w:sz w:val="18"/>
      <w:szCs w:val="18"/>
    </w:rPr>
  </w:style>
  <w:style w:type="paragraph" w:styleId="af1">
    <w:name w:val="Normal (Web)"/>
    <w:basedOn w:val="a"/>
    <w:uiPriority w:val="99"/>
    <w:qFormat/>
    <w:rsid w:val="00F063F3"/>
    <w:pPr>
      <w:jc w:val="left"/>
    </w:pPr>
    <w:rPr>
      <w:kern w:val="0"/>
      <w:sz w:val="24"/>
    </w:rPr>
  </w:style>
  <w:style w:type="paragraph" w:styleId="af">
    <w:name w:val="annotation subject"/>
    <w:basedOn w:val="af0"/>
    <w:next w:val="af0"/>
    <w:link w:val="Char4"/>
    <w:rsid w:val="00F063F3"/>
    <w:rPr>
      <w:b/>
      <w:bCs/>
    </w:rPr>
  </w:style>
  <w:style w:type="paragraph" w:customStyle="1" w:styleId="Style20">
    <w:name w:val="_Style 20"/>
    <w:basedOn w:val="a"/>
    <w:link w:val="NormalCharacter"/>
    <w:semiHidden/>
    <w:qFormat/>
    <w:rsid w:val="00F063F3"/>
    <w:pPr>
      <w:widowControl/>
      <w:spacing w:after="160" w:line="240" w:lineRule="exact"/>
      <w:jc w:val="left"/>
      <w:textAlignment w:val="baseline"/>
    </w:pPr>
    <w:rPr>
      <w:rFonts w:ascii="Verdana" w:hAnsi="Verdana"/>
      <w:bCs/>
      <w:kern w:val="0"/>
      <w:sz w:val="20"/>
      <w:szCs w:val="20"/>
      <w:lang w:eastAsia="en-US"/>
    </w:rPr>
  </w:style>
  <w:style w:type="paragraph" w:styleId="af2">
    <w:name w:val="List Paragraph"/>
    <w:basedOn w:val="a"/>
    <w:uiPriority w:val="99"/>
    <w:qFormat/>
    <w:rsid w:val="00F063F3"/>
    <w:pPr>
      <w:ind w:firstLineChars="200" w:firstLine="420"/>
    </w:pPr>
    <w:rPr>
      <w:szCs w:val="24"/>
    </w:rPr>
  </w:style>
  <w:style w:type="paragraph" w:customStyle="1" w:styleId="-1">
    <w:name w:val="正文-公1"/>
    <w:basedOn w:val="a"/>
    <w:uiPriority w:val="99"/>
    <w:qFormat/>
    <w:rsid w:val="00F063F3"/>
    <w:pPr>
      <w:ind w:firstLineChars="200" w:firstLine="200"/>
    </w:pPr>
    <w:rPr>
      <w:rFonts w:eastAsia="等线"/>
    </w:rPr>
  </w:style>
  <w:style w:type="paragraph" w:customStyle="1" w:styleId="TOC1">
    <w:name w:val="TOC 标题1"/>
    <w:basedOn w:val="1"/>
    <w:next w:val="a"/>
    <w:uiPriority w:val="39"/>
    <w:unhideWhenUsed/>
    <w:qFormat/>
    <w:rsid w:val="00F063F3"/>
    <w:pPr>
      <w:widowControl/>
      <w:spacing w:before="240" w:after="0" w:line="259" w:lineRule="auto"/>
      <w:jc w:val="left"/>
      <w:outlineLvl w:val="9"/>
    </w:pPr>
    <w:rPr>
      <w:rFonts w:ascii="Cambria" w:hAnsi="Cambria"/>
      <w:b w:val="0"/>
      <w:bCs w:val="0"/>
      <w:color w:val="365F91"/>
      <w:kern w:val="0"/>
      <w:szCs w:val="32"/>
    </w:rPr>
  </w:style>
  <w:style w:type="table" w:styleId="af3">
    <w:name w:val="Table Grid"/>
    <w:basedOn w:val="a1"/>
    <w:qFormat/>
    <w:rsid w:val="00F063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110.com/ask/browse-c75.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3377980-425A-4E1F-BB81-6AE5BAA287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602</TotalTime>
  <Pages>90</Pages>
  <Words>7985</Words>
  <Characters>45519</Characters>
  <Application>Microsoft Office Word</Application>
  <DocSecurity>0</DocSecurity>
  <Lines>379</Lines>
  <Paragraphs>106</Paragraphs>
  <ScaleCrop>false</ScaleCrop>
  <Company>Microsoft</Company>
  <LinksUpToDate>false</LinksUpToDate>
  <CharactersWithSpaces>53398</CharactersWithSpaces>
  <SharedDoc>false</SharedDoc>
  <HLinks>
    <vt:vector size="390" baseType="variant">
      <vt:variant>
        <vt:i4>8126560</vt:i4>
      </vt:variant>
      <vt:variant>
        <vt:i4>378</vt:i4>
      </vt:variant>
      <vt:variant>
        <vt:i4>0</vt:i4>
      </vt:variant>
      <vt:variant>
        <vt:i4>5</vt:i4>
      </vt:variant>
      <vt:variant>
        <vt:lpwstr>http://www.110.com/ask/browse-c75.html</vt:lpwstr>
      </vt:variant>
      <vt:variant>
        <vt:lpwstr/>
      </vt:variant>
      <vt:variant>
        <vt:i4>1179699</vt:i4>
      </vt:variant>
      <vt:variant>
        <vt:i4>371</vt:i4>
      </vt:variant>
      <vt:variant>
        <vt:i4>0</vt:i4>
      </vt:variant>
      <vt:variant>
        <vt:i4>5</vt:i4>
      </vt:variant>
      <vt:variant>
        <vt:lpwstr/>
      </vt:variant>
      <vt:variant>
        <vt:lpwstr>_Toc60828354</vt:lpwstr>
      </vt:variant>
      <vt:variant>
        <vt:i4>1376307</vt:i4>
      </vt:variant>
      <vt:variant>
        <vt:i4>368</vt:i4>
      </vt:variant>
      <vt:variant>
        <vt:i4>0</vt:i4>
      </vt:variant>
      <vt:variant>
        <vt:i4>5</vt:i4>
      </vt:variant>
      <vt:variant>
        <vt:lpwstr/>
      </vt:variant>
      <vt:variant>
        <vt:lpwstr>_Toc60828353</vt:lpwstr>
      </vt:variant>
      <vt:variant>
        <vt:i4>1310771</vt:i4>
      </vt:variant>
      <vt:variant>
        <vt:i4>362</vt:i4>
      </vt:variant>
      <vt:variant>
        <vt:i4>0</vt:i4>
      </vt:variant>
      <vt:variant>
        <vt:i4>5</vt:i4>
      </vt:variant>
      <vt:variant>
        <vt:lpwstr/>
      </vt:variant>
      <vt:variant>
        <vt:lpwstr>_Toc60828352</vt:lpwstr>
      </vt:variant>
      <vt:variant>
        <vt:i4>1507379</vt:i4>
      </vt:variant>
      <vt:variant>
        <vt:i4>359</vt:i4>
      </vt:variant>
      <vt:variant>
        <vt:i4>0</vt:i4>
      </vt:variant>
      <vt:variant>
        <vt:i4>5</vt:i4>
      </vt:variant>
      <vt:variant>
        <vt:lpwstr/>
      </vt:variant>
      <vt:variant>
        <vt:lpwstr>_Toc60828351</vt:lpwstr>
      </vt:variant>
      <vt:variant>
        <vt:i4>1441843</vt:i4>
      </vt:variant>
      <vt:variant>
        <vt:i4>353</vt:i4>
      </vt:variant>
      <vt:variant>
        <vt:i4>0</vt:i4>
      </vt:variant>
      <vt:variant>
        <vt:i4>5</vt:i4>
      </vt:variant>
      <vt:variant>
        <vt:lpwstr/>
      </vt:variant>
      <vt:variant>
        <vt:lpwstr>_Toc60828350</vt:lpwstr>
      </vt:variant>
      <vt:variant>
        <vt:i4>2031666</vt:i4>
      </vt:variant>
      <vt:variant>
        <vt:i4>350</vt:i4>
      </vt:variant>
      <vt:variant>
        <vt:i4>0</vt:i4>
      </vt:variant>
      <vt:variant>
        <vt:i4>5</vt:i4>
      </vt:variant>
      <vt:variant>
        <vt:lpwstr/>
      </vt:variant>
      <vt:variant>
        <vt:lpwstr>_Toc60828349</vt:lpwstr>
      </vt:variant>
      <vt:variant>
        <vt:i4>1966130</vt:i4>
      </vt:variant>
      <vt:variant>
        <vt:i4>344</vt:i4>
      </vt:variant>
      <vt:variant>
        <vt:i4>0</vt:i4>
      </vt:variant>
      <vt:variant>
        <vt:i4>5</vt:i4>
      </vt:variant>
      <vt:variant>
        <vt:lpwstr/>
      </vt:variant>
      <vt:variant>
        <vt:lpwstr>_Toc60828348</vt:lpwstr>
      </vt:variant>
      <vt:variant>
        <vt:i4>1114162</vt:i4>
      </vt:variant>
      <vt:variant>
        <vt:i4>341</vt:i4>
      </vt:variant>
      <vt:variant>
        <vt:i4>0</vt:i4>
      </vt:variant>
      <vt:variant>
        <vt:i4>5</vt:i4>
      </vt:variant>
      <vt:variant>
        <vt:lpwstr/>
      </vt:variant>
      <vt:variant>
        <vt:lpwstr>_Toc60828347</vt:lpwstr>
      </vt:variant>
      <vt:variant>
        <vt:i4>1048626</vt:i4>
      </vt:variant>
      <vt:variant>
        <vt:i4>335</vt:i4>
      </vt:variant>
      <vt:variant>
        <vt:i4>0</vt:i4>
      </vt:variant>
      <vt:variant>
        <vt:i4>5</vt:i4>
      </vt:variant>
      <vt:variant>
        <vt:lpwstr/>
      </vt:variant>
      <vt:variant>
        <vt:lpwstr>_Toc60828346</vt:lpwstr>
      </vt:variant>
      <vt:variant>
        <vt:i4>1245234</vt:i4>
      </vt:variant>
      <vt:variant>
        <vt:i4>329</vt:i4>
      </vt:variant>
      <vt:variant>
        <vt:i4>0</vt:i4>
      </vt:variant>
      <vt:variant>
        <vt:i4>5</vt:i4>
      </vt:variant>
      <vt:variant>
        <vt:lpwstr/>
      </vt:variant>
      <vt:variant>
        <vt:lpwstr>_Toc60828345</vt:lpwstr>
      </vt:variant>
      <vt:variant>
        <vt:i4>1179698</vt:i4>
      </vt:variant>
      <vt:variant>
        <vt:i4>323</vt:i4>
      </vt:variant>
      <vt:variant>
        <vt:i4>0</vt:i4>
      </vt:variant>
      <vt:variant>
        <vt:i4>5</vt:i4>
      </vt:variant>
      <vt:variant>
        <vt:lpwstr/>
      </vt:variant>
      <vt:variant>
        <vt:lpwstr>_Toc60828344</vt:lpwstr>
      </vt:variant>
      <vt:variant>
        <vt:i4>1376306</vt:i4>
      </vt:variant>
      <vt:variant>
        <vt:i4>317</vt:i4>
      </vt:variant>
      <vt:variant>
        <vt:i4>0</vt:i4>
      </vt:variant>
      <vt:variant>
        <vt:i4>5</vt:i4>
      </vt:variant>
      <vt:variant>
        <vt:lpwstr/>
      </vt:variant>
      <vt:variant>
        <vt:lpwstr>_Toc60828343</vt:lpwstr>
      </vt:variant>
      <vt:variant>
        <vt:i4>1310770</vt:i4>
      </vt:variant>
      <vt:variant>
        <vt:i4>311</vt:i4>
      </vt:variant>
      <vt:variant>
        <vt:i4>0</vt:i4>
      </vt:variant>
      <vt:variant>
        <vt:i4>5</vt:i4>
      </vt:variant>
      <vt:variant>
        <vt:lpwstr/>
      </vt:variant>
      <vt:variant>
        <vt:lpwstr>_Toc60828342</vt:lpwstr>
      </vt:variant>
      <vt:variant>
        <vt:i4>1507378</vt:i4>
      </vt:variant>
      <vt:variant>
        <vt:i4>305</vt:i4>
      </vt:variant>
      <vt:variant>
        <vt:i4>0</vt:i4>
      </vt:variant>
      <vt:variant>
        <vt:i4>5</vt:i4>
      </vt:variant>
      <vt:variant>
        <vt:lpwstr/>
      </vt:variant>
      <vt:variant>
        <vt:lpwstr>_Toc60828341</vt:lpwstr>
      </vt:variant>
      <vt:variant>
        <vt:i4>1441842</vt:i4>
      </vt:variant>
      <vt:variant>
        <vt:i4>299</vt:i4>
      </vt:variant>
      <vt:variant>
        <vt:i4>0</vt:i4>
      </vt:variant>
      <vt:variant>
        <vt:i4>5</vt:i4>
      </vt:variant>
      <vt:variant>
        <vt:lpwstr/>
      </vt:variant>
      <vt:variant>
        <vt:lpwstr>_Toc60828340</vt:lpwstr>
      </vt:variant>
      <vt:variant>
        <vt:i4>2031669</vt:i4>
      </vt:variant>
      <vt:variant>
        <vt:i4>293</vt:i4>
      </vt:variant>
      <vt:variant>
        <vt:i4>0</vt:i4>
      </vt:variant>
      <vt:variant>
        <vt:i4>5</vt:i4>
      </vt:variant>
      <vt:variant>
        <vt:lpwstr/>
      </vt:variant>
      <vt:variant>
        <vt:lpwstr>_Toc60828339</vt:lpwstr>
      </vt:variant>
      <vt:variant>
        <vt:i4>1966133</vt:i4>
      </vt:variant>
      <vt:variant>
        <vt:i4>287</vt:i4>
      </vt:variant>
      <vt:variant>
        <vt:i4>0</vt:i4>
      </vt:variant>
      <vt:variant>
        <vt:i4>5</vt:i4>
      </vt:variant>
      <vt:variant>
        <vt:lpwstr/>
      </vt:variant>
      <vt:variant>
        <vt:lpwstr>_Toc60828338</vt:lpwstr>
      </vt:variant>
      <vt:variant>
        <vt:i4>1114165</vt:i4>
      </vt:variant>
      <vt:variant>
        <vt:i4>281</vt:i4>
      </vt:variant>
      <vt:variant>
        <vt:i4>0</vt:i4>
      </vt:variant>
      <vt:variant>
        <vt:i4>5</vt:i4>
      </vt:variant>
      <vt:variant>
        <vt:lpwstr/>
      </vt:variant>
      <vt:variant>
        <vt:lpwstr>_Toc60828337</vt:lpwstr>
      </vt:variant>
      <vt:variant>
        <vt:i4>1048629</vt:i4>
      </vt:variant>
      <vt:variant>
        <vt:i4>275</vt:i4>
      </vt:variant>
      <vt:variant>
        <vt:i4>0</vt:i4>
      </vt:variant>
      <vt:variant>
        <vt:i4>5</vt:i4>
      </vt:variant>
      <vt:variant>
        <vt:lpwstr/>
      </vt:variant>
      <vt:variant>
        <vt:lpwstr>_Toc60828336</vt:lpwstr>
      </vt:variant>
      <vt:variant>
        <vt:i4>1245237</vt:i4>
      </vt:variant>
      <vt:variant>
        <vt:i4>269</vt:i4>
      </vt:variant>
      <vt:variant>
        <vt:i4>0</vt:i4>
      </vt:variant>
      <vt:variant>
        <vt:i4>5</vt:i4>
      </vt:variant>
      <vt:variant>
        <vt:lpwstr/>
      </vt:variant>
      <vt:variant>
        <vt:lpwstr>_Toc60828335</vt:lpwstr>
      </vt:variant>
      <vt:variant>
        <vt:i4>1179701</vt:i4>
      </vt:variant>
      <vt:variant>
        <vt:i4>263</vt:i4>
      </vt:variant>
      <vt:variant>
        <vt:i4>0</vt:i4>
      </vt:variant>
      <vt:variant>
        <vt:i4>5</vt:i4>
      </vt:variant>
      <vt:variant>
        <vt:lpwstr/>
      </vt:variant>
      <vt:variant>
        <vt:lpwstr>_Toc60828334</vt:lpwstr>
      </vt:variant>
      <vt:variant>
        <vt:i4>1376309</vt:i4>
      </vt:variant>
      <vt:variant>
        <vt:i4>257</vt:i4>
      </vt:variant>
      <vt:variant>
        <vt:i4>0</vt:i4>
      </vt:variant>
      <vt:variant>
        <vt:i4>5</vt:i4>
      </vt:variant>
      <vt:variant>
        <vt:lpwstr/>
      </vt:variant>
      <vt:variant>
        <vt:lpwstr>_Toc60828333</vt:lpwstr>
      </vt:variant>
      <vt:variant>
        <vt:i4>1310773</vt:i4>
      </vt:variant>
      <vt:variant>
        <vt:i4>251</vt:i4>
      </vt:variant>
      <vt:variant>
        <vt:i4>0</vt:i4>
      </vt:variant>
      <vt:variant>
        <vt:i4>5</vt:i4>
      </vt:variant>
      <vt:variant>
        <vt:lpwstr/>
      </vt:variant>
      <vt:variant>
        <vt:lpwstr>_Toc60828332</vt:lpwstr>
      </vt:variant>
      <vt:variant>
        <vt:i4>1507381</vt:i4>
      </vt:variant>
      <vt:variant>
        <vt:i4>245</vt:i4>
      </vt:variant>
      <vt:variant>
        <vt:i4>0</vt:i4>
      </vt:variant>
      <vt:variant>
        <vt:i4>5</vt:i4>
      </vt:variant>
      <vt:variant>
        <vt:lpwstr/>
      </vt:variant>
      <vt:variant>
        <vt:lpwstr>_Toc60828331</vt:lpwstr>
      </vt:variant>
      <vt:variant>
        <vt:i4>1441845</vt:i4>
      </vt:variant>
      <vt:variant>
        <vt:i4>239</vt:i4>
      </vt:variant>
      <vt:variant>
        <vt:i4>0</vt:i4>
      </vt:variant>
      <vt:variant>
        <vt:i4>5</vt:i4>
      </vt:variant>
      <vt:variant>
        <vt:lpwstr/>
      </vt:variant>
      <vt:variant>
        <vt:lpwstr>_Toc60828330</vt:lpwstr>
      </vt:variant>
      <vt:variant>
        <vt:i4>2031668</vt:i4>
      </vt:variant>
      <vt:variant>
        <vt:i4>233</vt:i4>
      </vt:variant>
      <vt:variant>
        <vt:i4>0</vt:i4>
      </vt:variant>
      <vt:variant>
        <vt:i4>5</vt:i4>
      </vt:variant>
      <vt:variant>
        <vt:lpwstr/>
      </vt:variant>
      <vt:variant>
        <vt:lpwstr>_Toc60828329</vt:lpwstr>
      </vt:variant>
      <vt:variant>
        <vt:i4>1966132</vt:i4>
      </vt:variant>
      <vt:variant>
        <vt:i4>227</vt:i4>
      </vt:variant>
      <vt:variant>
        <vt:i4>0</vt:i4>
      </vt:variant>
      <vt:variant>
        <vt:i4>5</vt:i4>
      </vt:variant>
      <vt:variant>
        <vt:lpwstr/>
      </vt:variant>
      <vt:variant>
        <vt:lpwstr>_Toc60828328</vt:lpwstr>
      </vt:variant>
      <vt:variant>
        <vt:i4>1114164</vt:i4>
      </vt:variant>
      <vt:variant>
        <vt:i4>221</vt:i4>
      </vt:variant>
      <vt:variant>
        <vt:i4>0</vt:i4>
      </vt:variant>
      <vt:variant>
        <vt:i4>5</vt:i4>
      </vt:variant>
      <vt:variant>
        <vt:lpwstr/>
      </vt:variant>
      <vt:variant>
        <vt:lpwstr>_Toc60828327</vt:lpwstr>
      </vt:variant>
      <vt:variant>
        <vt:i4>1048628</vt:i4>
      </vt:variant>
      <vt:variant>
        <vt:i4>215</vt:i4>
      </vt:variant>
      <vt:variant>
        <vt:i4>0</vt:i4>
      </vt:variant>
      <vt:variant>
        <vt:i4>5</vt:i4>
      </vt:variant>
      <vt:variant>
        <vt:lpwstr/>
      </vt:variant>
      <vt:variant>
        <vt:lpwstr>_Toc60828326</vt:lpwstr>
      </vt:variant>
      <vt:variant>
        <vt:i4>1245236</vt:i4>
      </vt:variant>
      <vt:variant>
        <vt:i4>209</vt:i4>
      </vt:variant>
      <vt:variant>
        <vt:i4>0</vt:i4>
      </vt:variant>
      <vt:variant>
        <vt:i4>5</vt:i4>
      </vt:variant>
      <vt:variant>
        <vt:lpwstr/>
      </vt:variant>
      <vt:variant>
        <vt:lpwstr>_Toc60828325</vt:lpwstr>
      </vt:variant>
      <vt:variant>
        <vt:i4>1179700</vt:i4>
      </vt:variant>
      <vt:variant>
        <vt:i4>203</vt:i4>
      </vt:variant>
      <vt:variant>
        <vt:i4>0</vt:i4>
      </vt:variant>
      <vt:variant>
        <vt:i4>5</vt:i4>
      </vt:variant>
      <vt:variant>
        <vt:lpwstr/>
      </vt:variant>
      <vt:variant>
        <vt:lpwstr>_Toc60828324</vt:lpwstr>
      </vt:variant>
      <vt:variant>
        <vt:i4>1376308</vt:i4>
      </vt:variant>
      <vt:variant>
        <vt:i4>197</vt:i4>
      </vt:variant>
      <vt:variant>
        <vt:i4>0</vt:i4>
      </vt:variant>
      <vt:variant>
        <vt:i4>5</vt:i4>
      </vt:variant>
      <vt:variant>
        <vt:lpwstr/>
      </vt:variant>
      <vt:variant>
        <vt:lpwstr>_Toc60828323</vt:lpwstr>
      </vt:variant>
      <vt:variant>
        <vt:i4>1310772</vt:i4>
      </vt:variant>
      <vt:variant>
        <vt:i4>191</vt:i4>
      </vt:variant>
      <vt:variant>
        <vt:i4>0</vt:i4>
      </vt:variant>
      <vt:variant>
        <vt:i4>5</vt:i4>
      </vt:variant>
      <vt:variant>
        <vt:lpwstr/>
      </vt:variant>
      <vt:variant>
        <vt:lpwstr>_Toc60828322</vt:lpwstr>
      </vt:variant>
      <vt:variant>
        <vt:i4>1507380</vt:i4>
      </vt:variant>
      <vt:variant>
        <vt:i4>185</vt:i4>
      </vt:variant>
      <vt:variant>
        <vt:i4>0</vt:i4>
      </vt:variant>
      <vt:variant>
        <vt:i4>5</vt:i4>
      </vt:variant>
      <vt:variant>
        <vt:lpwstr/>
      </vt:variant>
      <vt:variant>
        <vt:lpwstr>_Toc60828321</vt:lpwstr>
      </vt:variant>
      <vt:variant>
        <vt:i4>1441844</vt:i4>
      </vt:variant>
      <vt:variant>
        <vt:i4>179</vt:i4>
      </vt:variant>
      <vt:variant>
        <vt:i4>0</vt:i4>
      </vt:variant>
      <vt:variant>
        <vt:i4>5</vt:i4>
      </vt:variant>
      <vt:variant>
        <vt:lpwstr/>
      </vt:variant>
      <vt:variant>
        <vt:lpwstr>_Toc60828320</vt:lpwstr>
      </vt:variant>
      <vt:variant>
        <vt:i4>2031671</vt:i4>
      </vt:variant>
      <vt:variant>
        <vt:i4>173</vt:i4>
      </vt:variant>
      <vt:variant>
        <vt:i4>0</vt:i4>
      </vt:variant>
      <vt:variant>
        <vt:i4>5</vt:i4>
      </vt:variant>
      <vt:variant>
        <vt:lpwstr/>
      </vt:variant>
      <vt:variant>
        <vt:lpwstr>_Toc60828319</vt:lpwstr>
      </vt:variant>
      <vt:variant>
        <vt:i4>1966135</vt:i4>
      </vt:variant>
      <vt:variant>
        <vt:i4>167</vt:i4>
      </vt:variant>
      <vt:variant>
        <vt:i4>0</vt:i4>
      </vt:variant>
      <vt:variant>
        <vt:i4>5</vt:i4>
      </vt:variant>
      <vt:variant>
        <vt:lpwstr/>
      </vt:variant>
      <vt:variant>
        <vt:lpwstr>_Toc60828318</vt:lpwstr>
      </vt:variant>
      <vt:variant>
        <vt:i4>1114167</vt:i4>
      </vt:variant>
      <vt:variant>
        <vt:i4>161</vt:i4>
      </vt:variant>
      <vt:variant>
        <vt:i4>0</vt:i4>
      </vt:variant>
      <vt:variant>
        <vt:i4>5</vt:i4>
      </vt:variant>
      <vt:variant>
        <vt:lpwstr/>
      </vt:variant>
      <vt:variant>
        <vt:lpwstr>_Toc60828317</vt:lpwstr>
      </vt:variant>
      <vt:variant>
        <vt:i4>1048631</vt:i4>
      </vt:variant>
      <vt:variant>
        <vt:i4>155</vt:i4>
      </vt:variant>
      <vt:variant>
        <vt:i4>0</vt:i4>
      </vt:variant>
      <vt:variant>
        <vt:i4>5</vt:i4>
      </vt:variant>
      <vt:variant>
        <vt:lpwstr/>
      </vt:variant>
      <vt:variant>
        <vt:lpwstr>_Toc60828316</vt:lpwstr>
      </vt:variant>
      <vt:variant>
        <vt:i4>1245239</vt:i4>
      </vt:variant>
      <vt:variant>
        <vt:i4>149</vt:i4>
      </vt:variant>
      <vt:variant>
        <vt:i4>0</vt:i4>
      </vt:variant>
      <vt:variant>
        <vt:i4>5</vt:i4>
      </vt:variant>
      <vt:variant>
        <vt:lpwstr/>
      </vt:variant>
      <vt:variant>
        <vt:lpwstr>_Toc60828315</vt:lpwstr>
      </vt:variant>
      <vt:variant>
        <vt:i4>1179703</vt:i4>
      </vt:variant>
      <vt:variant>
        <vt:i4>143</vt:i4>
      </vt:variant>
      <vt:variant>
        <vt:i4>0</vt:i4>
      </vt:variant>
      <vt:variant>
        <vt:i4>5</vt:i4>
      </vt:variant>
      <vt:variant>
        <vt:lpwstr/>
      </vt:variant>
      <vt:variant>
        <vt:lpwstr>_Toc60828314</vt:lpwstr>
      </vt:variant>
      <vt:variant>
        <vt:i4>1376311</vt:i4>
      </vt:variant>
      <vt:variant>
        <vt:i4>137</vt:i4>
      </vt:variant>
      <vt:variant>
        <vt:i4>0</vt:i4>
      </vt:variant>
      <vt:variant>
        <vt:i4>5</vt:i4>
      </vt:variant>
      <vt:variant>
        <vt:lpwstr/>
      </vt:variant>
      <vt:variant>
        <vt:lpwstr>_Toc60828313</vt:lpwstr>
      </vt:variant>
      <vt:variant>
        <vt:i4>1310775</vt:i4>
      </vt:variant>
      <vt:variant>
        <vt:i4>131</vt:i4>
      </vt:variant>
      <vt:variant>
        <vt:i4>0</vt:i4>
      </vt:variant>
      <vt:variant>
        <vt:i4>5</vt:i4>
      </vt:variant>
      <vt:variant>
        <vt:lpwstr/>
      </vt:variant>
      <vt:variant>
        <vt:lpwstr>_Toc60828312</vt:lpwstr>
      </vt:variant>
      <vt:variant>
        <vt:i4>1507383</vt:i4>
      </vt:variant>
      <vt:variant>
        <vt:i4>125</vt:i4>
      </vt:variant>
      <vt:variant>
        <vt:i4>0</vt:i4>
      </vt:variant>
      <vt:variant>
        <vt:i4>5</vt:i4>
      </vt:variant>
      <vt:variant>
        <vt:lpwstr/>
      </vt:variant>
      <vt:variant>
        <vt:lpwstr>_Toc60828311</vt:lpwstr>
      </vt:variant>
      <vt:variant>
        <vt:i4>1441847</vt:i4>
      </vt:variant>
      <vt:variant>
        <vt:i4>119</vt:i4>
      </vt:variant>
      <vt:variant>
        <vt:i4>0</vt:i4>
      </vt:variant>
      <vt:variant>
        <vt:i4>5</vt:i4>
      </vt:variant>
      <vt:variant>
        <vt:lpwstr/>
      </vt:variant>
      <vt:variant>
        <vt:lpwstr>_Toc60828310</vt:lpwstr>
      </vt:variant>
      <vt:variant>
        <vt:i4>2031670</vt:i4>
      </vt:variant>
      <vt:variant>
        <vt:i4>113</vt:i4>
      </vt:variant>
      <vt:variant>
        <vt:i4>0</vt:i4>
      </vt:variant>
      <vt:variant>
        <vt:i4>5</vt:i4>
      </vt:variant>
      <vt:variant>
        <vt:lpwstr/>
      </vt:variant>
      <vt:variant>
        <vt:lpwstr>_Toc60828309</vt:lpwstr>
      </vt:variant>
      <vt:variant>
        <vt:i4>1966134</vt:i4>
      </vt:variant>
      <vt:variant>
        <vt:i4>107</vt:i4>
      </vt:variant>
      <vt:variant>
        <vt:i4>0</vt:i4>
      </vt:variant>
      <vt:variant>
        <vt:i4>5</vt:i4>
      </vt:variant>
      <vt:variant>
        <vt:lpwstr/>
      </vt:variant>
      <vt:variant>
        <vt:lpwstr>_Toc60828308</vt:lpwstr>
      </vt:variant>
      <vt:variant>
        <vt:i4>1114166</vt:i4>
      </vt:variant>
      <vt:variant>
        <vt:i4>101</vt:i4>
      </vt:variant>
      <vt:variant>
        <vt:i4>0</vt:i4>
      </vt:variant>
      <vt:variant>
        <vt:i4>5</vt:i4>
      </vt:variant>
      <vt:variant>
        <vt:lpwstr/>
      </vt:variant>
      <vt:variant>
        <vt:lpwstr>_Toc60828307</vt:lpwstr>
      </vt:variant>
      <vt:variant>
        <vt:i4>1048630</vt:i4>
      </vt:variant>
      <vt:variant>
        <vt:i4>95</vt:i4>
      </vt:variant>
      <vt:variant>
        <vt:i4>0</vt:i4>
      </vt:variant>
      <vt:variant>
        <vt:i4>5</vt:i4>
      </vt:variant>
      <vt:variant>
        <vt:lpwstr/>
      </vt:variant>
      <vt:variant>
        <vt:lpwstr>_Toc60828306</vt:lpwstr>
      </vt:variant>
      <vt:variant>
        <vt:i4>1245238</vt:i4>
      </vt:variant>
      <vt:variant>
        <vt:i4>89</vt:i4>
      </vt:variant>
      <vt:variant>
        <vt:i4>0</vt:i4>
      </vt:variant>
      <vt:variant>
        <vt:i4>5</vt:i4>
      </vt:variant>
      <vt:variant>
        <vt:lpwstr/>
      </vt:variant>
      <vt:variant>
        <vt:lpwstr>_Toc60828305</vt:lpwstr>
      </vt:variant>
      <vt:variant>
        <vt:i4>1179702</vt:i4>
      </vt:variant>
      <vt:variant>
        <vt:i4>83</vt:i4>
      </vt:variant>
      <vt:variant>
        <vt:i4>0</vt:i4>
      </vt:variant>
      <vt:variant>
        <vt:i4>5</vt:i4>
      </vt:variant>
      <vt:variant>
        <vt:lpwstr/>
      </vt:variant>
      <vt:variant>
        <vt:lpwstr>_Toc60828304</vt:lpwstr>
      </vt:variant>
      <vt:variant>
        <vt:i4>1376310</vt:i4>
      </vt:variant>
      <vt:variant>
        <vt:i4>77</vt:i4>
      </vt:variant>
      <vt:variant>
        <vt:i4>0</vt:i4>
      </vt:variant>
      <vt:variant>
        <vt:i4>5</vt:i4>
      </vt:variant>
      <vt:variant>
        <vt:lpwstr/>
      </vt:variant>
      <vt:variant>
        <vt:lpwstr>_Toc60828303</vt:lpwstr>
      </vt:variant>
      <vt:variant>
        <vt:i4>1310774</vt:i4>
      </vt:variant>
      <vt:variant>
        <vt:i4>71</vt:i4>
      </vt:variant>
      <vt:variant>
        <vt:i4>0</vt:i4>
      </vt:variant>
      <vt:variant>
        <vt:i4>5</vt:i4>
      </vt:variant>
      <vt:variant>
        <vt:lpwstr/>
      </vt:variant>
      <vt:variant>
        <vt:lpwstr>_Toc60828302</vt:lpwstr>
      </vt:variant>
      <vt:variant>
        <vt:i4>1507382</vt:i4>
      </vt:variant>
      <vt:variant>
        <vt:i4>65</vt:i4>
      </vt:variant>
      <vt:variant>
        <vt:i4>0</vt:i4>
      </vt:variant>
      <vt:variant>
        <vt:i4>5</vt:i4>
      </vt:variant>
      <vt:variant>
        <vt:lpwstr/>
      </vt:variant>
      <vt:variant>
        <vt:lpwstr>_Toc60828301</vt:lpwstr>
      </vt:variant>
      <vt:variant>
        <vt:i4>1441846</vt:i4>
      </vt:variant>
      <vt:variant>
        <vt:i4>59</vt:i4>
      </vt:variant>
      <vt:variant>
        <vt:i4>0</vt:i4>
      </vt:variant>
      <vt:variant>
        <vt:i4>5</vt:i4>
      </vt:variant>
      <vt:variant>
        <vt:lpwstr/>
      </vt:variant>
      <vt:variant>
        <vt:lpwstr>_Toc60828300</vt:lpwstr>
      </vt:variant>
      <vt:variant>
        <vt:i4>1966143</vt:i4>
      </vt:variant>
      <vt:variant>
        <vt:i4>53</vt:i4>
      </vt:variant>
      <vt:variant>
        <vt:i4>0</vt:i4>
      </vt:variant>
      <vt:variant>
        <vt:i4>5</vt:i4>
      </vt:variant>
      <vt:variant>
        <vt:lpwstr/>
      </vt:variant>
      <vt:variant>
        <vt:lpwstr>_Toc60828299</vt:lpwstr>
      </vt:variant>
      <vt:variant>
        <vt:i4>2031679</vt:i4>
      </vt:variant>
      <vt:variant>
        <vt:i4>47</vt:i4>
      </vt:variant>
      <vt:variant>
        <vt:i4>0</vt:i4>
      </vt:variant>
      <vt:variant>
        <vt:i4>5</vt:i4>
      </vt:variant>
      <vt:variant>
        <vt:lpwstr/>
      </vt:variant>
      <vt:variant>
        <vt:lpwstr>_Toc60828298</vt:lpwstr>
      </vt:variant>
      <vt:variant>
        <vt:i4>1048639</vt:i4>
      </vt:variant>
      <vt:variant>
        <vt:i4>41</vt:i4>
      </vt:variant>
      <vt:variant>
        <vt:i4>0</vt:i4>
      </vt:variant>
      <vt:variant>
        <vt:i4>5</vt:i4>
      </vt:variant>
      <vt:variant>
        <vt:lpwstr/>
      </vt:variant>
      <vt:variant>
        <vt:lpwstr>_Toc60828297</vt:lpwstr>
      </vt:variant>
      <vt:variant>
        <vt:i4>1114175</vt:i4>
      </vt:variant>
      <vt:variant>
        <vt:i4>35</vt:i4>
      </vt:variant>
      <vt:variant>
        <vt:i4>0</vt:i4>
      </vt:variant>
      <vt:variant>
        <vt:i4>5</vt:i4>
      </vt:variant>
      <vt:variant>
        <vt:lpwstr/>
      </vt:variant>
      <vt:variant>
        <vt:lpwstr>_Toc60828296</vt:lpwstr>
      </vt:variant>
      <vt:variant>
        <vt:i4>1179711</vt:i4>
      </vt:variant>
      <vt:variant>
        <vt:i4>29</vt:i4>
      </vt:variant>
      <vt:variant>
        <vt:i4>0</vt:i4>
      </vt:variant>
      <vt:variant>
        <vt:i4>5</vt:i4>
      </vt:variant>
      <vt:variant>
        <vt:lpwstr/>
      </vt:variant>
      <vt:variant>
        <vt:lpwstr>_Toc60828295</vt:lpwstr>
      </vt:variant>
      <vt:variant>
        <vt:i4>1245247</vt:i4>
      </vt:variant>
      <vt:variant>
        <vt:i4>23</vt:i4>
      </vt:variant>
      <vt:variant>
        <vt:i4>0</vt:i4>
      </vt:variant>
      <vt:variant>
        <vt:i4>5</vt:i4>
      </vt:variant>
      <vt:variant>
        <vt:lpwstr/>
      </vt:variant>
      <vt:variant>
        <vt:lpwstr>_Toc60828294</vt:lpwstr>
      </vt:variant>
      <vt:variant>
        <vt:i4>1310783</vt:i4>
      </vt:variant>
      <vt:variant>
        <vt:i4>17</vt:i4>
      </vt:variant>
      <vt:variant>
        <vt:i4>0</vt:i4>
      </vt:variant>
      <vt:variant>
        <vt:i4>5</vt:i4>
      </vt:variant>
      <vt:variant>
        <vt:lpwstr/>
      </vt:variant>
      <vt:variant>
        <vt:lpwstr>_Toc60828293</vt:lpwstr>
      </vt:variant>
      <vt:variant>
        <vt:i4>1376319</vt:i4>
      </vt:variant>
      <vt:variant>
        <vt:i4>11</vt:i4>
      </vt:variant>
      <vt:variant>
        <vt:i4>0</vt:i4>
      </vt:variant>
      <vt:variant>
        <vt:i4>5</vt:i4>
      </vt:variant>
      <vt:variant>
        <vt:lpwstr/>
      </vt:variant>
      <vt:variant>
        <vt:lpwstr>_Toc60828292</vt:lpwstr>
      </vt:variant>
      <vt:variant>
        <vt:i4>1441855</vt:i4>
      </vt:variant>
      <vt:variant>
        <vt:i4>5</vt:i4>
      </vt:variant>
      <vt:variant>
        <vt:i4>0</vt:i4>
      </vt:variant>
      <vt:variant>
        <vt:i4>5</vt:i4>
      </vt:variant>
      <vt:variant>
        <vt:lpwstr/>
      </vt:variant>
      <vt:variant>
        <vt:lpwstr>_Toc60828291</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上海市松江区国民经济和社会发展第十四个五年规划</dc:title>
  <dc:creator>Han</dc:creator>
  <cp:lastModifiedBy>sunweiqiang</cp:lastModifiedBy>
  <cp:revision>12</cp:revision>
  <cp:lastPrinted>2021-02-03T05:48:00Z</cp:lastPrinted>
  <dcterms:created xsi:type="dcterms:W3CDTF">2021-01-28T07:52:00Z</dcterms:created>
  <dcterms:modified xsi:type="dcterms:W3CDTF">2021-04-08T08:41:00Z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